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050505"/>
          <w:sz w:val="54"/>
        </w:rPr>
        <w:t>白龙海</w:t>
      </w:r>
    </w:p>
    <w:p>
      <w:pPr>
        <w:spacing w:before="0" w:after="60" w:line="240" w:lineRule="auto"/>
      </w:pPr>
      <w:r>
        <w:rPr>
          <w:rFonts w:ascii="Microsoft YaHei" w:hAnsi="Microsoft YaHei" w:eastAsia="Microsoft YaHei"/>
          <w:b/>
          <w:color w:val="5C5C5C"/>
          <w:sz w:val="25"/>
        </w:rPr>
        <w:t>3D 建模师  |  独立动画创作者</w:t>
      </w:r>
    </w:p>
    <w:p>
      <w:pPr>
        <w:spacing w:before="0" w:after="100" w:line="240" w:lineRule="auto"/>
        <w:pBdr>
          <w:bottom w:val="single" w:sz="10" w:space="5" w:color="050505"/>
        </w:pBdr>
      </w:pPr>
      <w:r>
        <w:rPr>
          <w:rFonts w:ascii="Microsoft YaHei" w:hAnsi="Microsoft YaHei" w:eastAsia="Microsoft YaHei"/>
          <w:color w:val="5C5C5C"/>
          <w:sz w:val="18"/>
        </w:rPr>
        <w:t>邮箱：2052130377@qq.com   |   微信：blh2052130377   |   电子科技大学成都学院</w:t>
      </w:r>
    </w:p>
    <w:p>
      <w:pPr>
        <w:pStyle w:val="ResumeSection"/>
        <w:keepNext/>
        <w:pBdr>
          <w:bottom w:val="single" w:sz="6" w:space="3" w:color="D9D9D9"/>
        </w:pBdr>
      </w:pPr>
      <w:r>
        <w:rPr>
          <w:rFonts w:ascii="Microsoft YaHei" w:hAnsi="Microsoft YaHei" w:eastAsia="Microsoft YaHei"/>
          <w:b/>
          <w:color w:val="050505"/>
          <w:sz w:val="23"/>
        </w:rPr>
        <w:t>个人简介  PROFILE</w:t>
      </w:r>
    </w:p>
    <w:p>
      <w:pPr>
        <w:spacing w:before="0" w:after="20" w:line="278" w:lineRule="auto"/>
      </w:pPr>
      <w:r>
        <w:rPr>
          <w:rFonts w:ascii="Microsoft YaHei" w:hAnsi="Microsoft YaHei" w:eastAsia="Microsoft YaHei"/>
          <w:color w:val="050505"/>
          <w:sz w:val="19"/>
        </w:rPr>
        <w:t>专注于硬表面建模、机械结构设计与三维视觉创作，具备从概念分析、模型制作、拓扑与 UV、材质灯光到动画呈现的完整制作能力。创作中重视结构关系、功能逻辑与视觉节奏，追求准确的造型、克制的细节和具有辨识度的动态表达。</w:t>
      </w:r>
    </w:p>
    <w:p>
      <w:pPr>
        <w:pStyle w:val="ResumeSection"/>
        <w:keepNext/>
        <w:pBdr>
          <w:bottom w:val="single" w:sz="6" w:space="3" w:color="D9D9D9"/>
        </w:pBdr>
      </w:pPr>
      <w:r>
        <w:rPr>
          <w:rFonts w:ascii="Microsoft YaHei" w:hAnsi="Microsoft YaHei" w:eastAsia="Microsoft YaHei"/>
          <w:b/>
          <w:color w:val="050505"/>
          <w:sz w:val="23"/>
        </w:rPr>
        <w:t>核心能力  CORE SKILLS</w:t>
      </w:r>
    </w:p>
    <w:p>
      <w:pPr>
        <w:pStyle w:val="ResumeBullet"/>
      </w:pPr>
      <w:r>
        <w:rPr>
          <w:rFonts w:ascii="Microsoft YaHei" w:hAnsi="Microsoft YaHei" w:eastAsia="Microsoft YaHei"/>
          <w:color w:val="050505"/>
          <w:sz w:val="19"/>
        </w:rPr>
        <w:t>硬表面建模：根据功能与结构关系拆分形体，在机械逻辑、造型比例和细节密度之间取得平衡。</w:t>
      </w:r>
    </w:p>
    <w:p>
      <w:pPr>
        <w:pStyle w:val="ResumeBullet"/>
      </w:pPr>
      <w:r>
        <w:rPr>
          <w:rFonts w:ascii="Microsoft YaHei" w:hAnsi="Microsoft YaHei" w:eastAsia="Microsoft YaHei"/>
          <w:color w:val="050505"/>
          <w:sz w:val="19"/>
        </w:rPr>
        <w:t>拓扑与布线：面向细分、变形与动画需求规划拓扑，使复杂曲面保持干净、稳定并便于调整。</w:t>
      </w:r>
    </w:p>
    <w:p>
      <w:pPr>
        <w:pStyle w:val="ResumeBullet"/>
      </w:pPr>
      <w:r>
        <w:rPr>
          <w:rFonts w:ascii="Microsoft YaHei" w:hAnsi="Microsoft YaHei" w:eastAsia="Microsoft YaHei"/>
          <w:color w:val="050505"/>
          <w:sz w:val="19"/>
        </w:rPr>
        <w:t>全流程制作：能够独立完成建模、拓扑、展 UV、PBR 材质、灯光、渲染及后期合成。</w:t>
      </w:r>
    </w:p>
    <w:p>
      <w:pPr>
        <w:pStyle w:val="ResumeBullet"/>
      </w:pPr>
      <w:r>
        <w:rPr>
          <w:rFonts w:ascii="Microsoft YaHei" w:hAnsi="Microsoft YaHei" w:eastAsia="Microsoft YaHei"/>
          <w:color w:val="050505"/>
          <w:sz w:val="19"/>
        </w:rPr>
        <w:t>独立动画制作：完成分镜、机械绑定、动作设计、镜头调度、渲染与剪辑，形成连贯的动态表达。</w:t>
      </w:r>
    </w:p>
    <w:p>
      <w:pPr>
        <w:pStyle w:val="ResumeSection"/>
        <w:keepNext/>
        <w:pBdr>
          <w:bottom w:val="single" w:sz="6" w:space="3" w:color="D9D9D9"/>
        </w:pBdr>
      </w:pPr>
      <w:r>
        <w:rPr>
          <w:rFonts w:ascii="Microsoft YaHei" w:hAnsi="Microsoft YaHei" w:eastAsia="Microsoft YaHei"/>
          <w:b/>
          <w:color w:val="050505"/>
          <w:sz w:val="23"/>
        </w:rPr>
        <w:t>代表项目  SELECTED PROJECTS</w:t>
      </w:r>
    </w:p>
    <w:p>
      <w:pPr>
        <w:pStyle w:val="ProjectHeading"/>
        <w:keepNext/>
        <w:tabs>
          <w:tab w:pos="10339" w:val="right"/>
        </w:tabs>
      </w:pPr>
      <w:r>
        <w:rPr>
          <w:rFonts w:ascii="Microsoft YaHei" w:hAnsi="Microsoft YaHei" w:eastAsia="Microsoft YaHei"/>
          <w:b/>
          <w:color w:val="050505"/>
          <w:sz w:val="21"/>
        </w:rPr>
        <w:t>战术机甲</w:t>
      </w:r>
      <w:r>
        <w:rPr>
          <w:rFonts w:ascii="Microsoft YaHei" w:hAnsi="Microsoft YaHei" w:eastAsia="Microsoft YaHei"/>
          <w:color w:val="5C5C5C"/>
          <w:sz w:val="16"/>
        </w:rPr>
        <w:t xml:space="preserve">  TACTICAL MECH</w:t>
      </w:r>
      <w:r>
        <w:rPr>
          <w:rFonts w:ascii="Microsoft YaHei" w:hAnsi="Microsoft YaHei" w:eastAsia="Microsoft YaHei"/>
          <w:b/>
          <w:color w:val="5C5C5C"/>
          <w:sz w:val="17"/>
        </w:rPr>
        <w:tab/>
        <w:t>2026</w:t>
      </w:r>
    </w:p>
    <w:p>
      <w:pPr>
        <w:pStyle w:val="ResumeBullet"/>
      </w:pPr>
      <w:r>
        <w:rPr>
          <w:rFonts w:ascii="Microsoft YaHei" w:hAnsi="Microsoft YaHei" w:eastAsia="Microsoft YaHei"/>
          <w:color w:val="050505"/>
          <w:sz w:val="19"/>
        </w:rPr>
        <w:t>围绕战术装备与机械功能完成硬表面造型、结构细化和最终视觉呈现，重点处理大型结构之间的比例、层级与细节密度。</w:t>
      </w:r>
    </w:p>
    <w:p>
      <w:pPr>
        <w:pStyle w:val="ProjectHeading"/>
        <w:keepNext/>
        <w:tabs>
          <w:tab w:pos="10339" w:val="right"/>
        </w:tabs>
      </w:pPr>
      <w:r>
        <w:rPr>
          <w:rFonts w:ascii="Microsoft YaHei" w:hAnsi="Microsoft YaHei" w:eastAsia="Microsoft YaHei"/>
          <w:b/>
          <w:color w:val="050505"/>
          <w:sz w:val="21"/>
        </w:rPr>
        <w:t>人形机甲</w:t>
      </w:r>
      <w:r>
        <w:rPr>
          <w:rFonts w:ascii="Microsoft YaHei" w:hAnsi="Microsoft YaHei" w:eastAsia="Microsoft YaHei"/>
          <w:color w:val="5C5C5C"/>
          <w:sz w:val="16"/>
        </w:rPr>
        <w:t xml:space="preserve">  MECH FORM STUDY</w:t>
      </w:r>
      <w:r>
        <w:rPr>
          <w:rFonts w:ascii="Microsoft YaHei" w:hAnsi="Microsoft YaHei" w:eastAsia="Microsoft YaHei"/>
          <w:b/>
          <w:color w:val="5C5C5C"/>
          <w:sz w:val="17"/>
        </w:rPr>
        <w:tab/>
        <w:t>2026</w:t>
      </w:r>
    </w:p>
    <w:p>
      <w:pPr>
        <w:pStyle w:val="ResumeBullet"/>
      </w:pPr>
      <w:r>
        <w:rPr>
          <w:rFonts w:ascii="Microsoft YaHei" w:hAnsi="Microsoft YaHei" w:eastAsia="Microsoft YaHei"/>
          <w:color w:val="050505"/>
          <w:sz w:val="19"/>
        </w:rPr>
        <w:t>以人形机甲为主题进行复杂机械结构与形体语言研究，完成主要结构拆分、硬表面细化及模型展示。</w:t>
      </w:r>
    </w:p>
    <w:p>
      <w:pPr>
        <w:pStyle w:val="ProjectHeading"/>
        <w:keepNext/>
        <w:tabs>
          <w:tab w:pos="10339" w:val="right"/>
        </w:tabs>
      </w:pPr>
      <w:r>
        <w:rPr>
          <w:rFonts w:ascii="Microsoft YaHei" w:hAnsi="Microsoft YaHei" w:eastAsia="Microsoft YaHei"/>
          <w:b/>
          <w:color w:val="050505"/>
          <w:sz w:val="21"/>
        </w:rPr>
        <w:t>枪械制造</w:t>
      </w:r>
      <w:r>
        <w:rPr>
          <w:rFonts w:ascii="Microsoft YaHei" w:hAnsi="Microsoft YaHei" w:eastAsia="Microsoft YaHei"/>
          <w:color w:val="5C5C5C"/>
          <w:sz w:val="16"/>
        </w:rPr>
        <w:t xml:space="preserve">  FIREARM MODELING</w:t>
      </w:r>
      <w:r>
        <w:rPr>
          <w:rFonts w:ascii="Microsoft YaHei" w:hAnsi="Microsoft YaHei" w:eastAsia="Microsoft YaHei"/>
          <w:b/>
          <w:color w:val="5C5C5C"/>
          <w:sz w:val="17"/>
        </w:rPr>
        <w:tab/>
        <w:t>2025</w:t>
      </w:r>
    </w:p>
    <w:p>
      <w:pPr>
        <w:pStyle w:val="ResumeBullet"/>
      </w:pPr>
      <w:r>
        <w:rPr>
          <w:rFonts w:ascii="Microsoft YaHei" w:hAnsi="Microsoft YaHei" w:eastAsia="Microsoft YaHei"/>
          <w:color w:val="050505"/>
          <w:sz w:val="19"/>
        </w:rPr>
        <w:t>使用 Plasticity 的 NURBS / CAD 工作流构建锐利、干净的工业曲面，并完成材质、灯光与成品展示。</w:t>
      </w:r>
    </w:p>
    <w:p>
      <w:pPr>
        <w:pStyle w:val="ProjectHeading"/>
        <w:keepNext/>
        <w:tabs>
          <w:tab w:pos="10339" w:val="right"/>
        </w:tabs>
      </w:pPr>
      <w:r>
        <w:rPr>
          <w:rFonts w:ascii="Microsoft YaHei" w:hAnsi="Microsoft YaHei" w:eastAsia="Microsoft YaHei"/>
          <w:b/>
          <w:color w:val="050505"/>
          <w:sz w:val="21"/>
        </w:rPr>
        <w:t>机械结构绑定与控制</w:t>
      </w:r>
      <w:r>
        <w:rPr>
          <w:rFonts w:ascii="Microsoft YaHei" w:hAnsi="Microsoft YaHei" w:eastAsia="Microsoft YaHei"/>
          <w:color w:val="5C5C5C"/>
          <w:sz w:val="16"/>
        </w:rPr>
        <w:t xml:space="preserve">  RIGGING &amp; CONTROLLER SETUP</w:t>
      </w:r>
    </w:p>
    <w:p>
      <w:pPr>
        <w:pStyle w:val="ResumeBullet"/>
      </w:pPr>
      <w:r>
        <w:rPr>
          <w:rFonts w:ascii="Microsoft YaHei" w:hAnsi="Microsoft YaHei" w:eastAsia="Microsoft YaHei"/>
          <w:color w:val="050505"/>
          <w:sz w:val="19"/>
        </w:rPr>
        <w:t>针对机械结构建立绑定与控制器方案，梳理部件层级和运动关系，并通过动画与动态演示验证控制逻辑。</w:t>
      </w:r>
    </w:p>
    <w:p>
      <w:pPr>
        <w:pStyle w:val="ResumeSection"/>
        <w:keepNext/>
        <w:pBdr>
          <w:bottom w:val="single" w:sz="6" w:space="3" w:color="D9D9D9"/>
        </w:pBdr>
      </w:pPr>
      <w:r>
        <w:rPr>
          <w:rFonts w:ascii="Microsoft YaHei" w:hAnsi="Microsoft YaHei" w:eastAsia="Microsoft YaHei"/>
          <w:b/>
          <w:color w:val="050505"/>
          <w:sz w:val="23"/>
        </w:rPr>
        <w:t>软件技能  SOFTWARE</w:t>
      </w:r>
    </w:p>
    <w:p>
      <w:pPr>
        <w:spacing w:before="0" w:after="20" w:line="259" w:lineRule="auto"/>
      </w:pPr>
      <w:r>
        <w:rPr>
          <w:rFonts w:ascii="Microsoft YaHei" w:hAnsi="Microsoft YaHei" w:eastAsia="Microsoft YaHei"/>
          <w:b/>
          <w:color w:val="050505"/>
          <w:sz w:val="18"/>
        </w:rPr>
        <w:t>三维建模与材质：</w:t>
      </w:r>
      <w:r>
        <w:rPr>
          <w:rFonts w:ascii="Microsoft YaHei" w:hAnsi="Microsoft YaHei" w:eastAsia="Microsoft YaHei"/>
          <w:color w:val="050505"/>
          <w:sz w:val="18"/>
        </w:rPr>
        <w:t>Blender、Plasticity、Substance 3D Painter、Marvelous Designer、DAZ Studio、酷家乐</w:t>
      </w:r>
    </w:p>
    <w:p>
      <w:pPr>
        <w:spacing w:before="0" w:after="20" w:line="259" w:lineRule="auto"/>
      </w:pPr>
      <w:r>
        <w:rPr>
          <w:rFonts w:ascii="Microsoft YaHei" w:hAnsi="Microsoft YaHei" w:eastAsia="Microsoft YaHei"/>
          <w:b/>
          <w:color w:val="050505"/>
          <w:sz w:val="18"/>
        </w:rPr>
        <w:t>动画与绑定：</w:t>
      </w:r>
      <w:r>
        <w:rPr>
          <w:rFonts w:ascii="Microsoft YaHei" w:hAnsi="Microsoft YaHei" w:eastAsia="Microsoft YaHei"/>
          <w:color w:val="050505"/>
          <w:sz w:val="18"/>
        </w:rPr>
        <w:t>Spine、Adobe After Effects</w:t>
      </w:r>
    </w:p>
    <w:p>
      <w:pPr>
        <w:spacing w:before="0" w:after="20" w:line="259" w:lineRule="auto"/>
      </w:pPr>
      <w:r>
        <w:rPr>
          <w:rFonts w:ascii="Microsoft YaHei" w:hAnsi="Microsoft YaHei" w:eastAsia="Microsoft YaHei"/>
          <w:b/>
          <w:color w:val="050505"/>
          <w:sz w:val="18"/>
        </w:rPr>
        <w:t>后期与设计：</w:t>
      </w:r>
      <w:r>
        <w:rPr>
          <w:rFonts w:ascii="Microsoft YaHei" w:hAnsi="Microsoft YaHei" w:eastAsia="Microsoft YaHei"/>
          <w:color w:val="050505"/>
          <w:sz w:val="18"/>
        </w:rPr>
        <w:t>Adobe Photoshop、Adobe Premiere Pro、Adobe Media Encoder、DaVinci Resolve、剪映</w:t>
      </w:r>
    </w:p>
    <w:sectPr w:rsidR="00FC693F" w:rsidRPr="0006063C" w:rsidSect="00034616">
      <w:footerReference w:type="default" r:id="rId9"/>
      <w:pgSz w:w="12240" w:h="15840"/>
      <w:pgMar w:top="792" w:right="950" w:bottom="792" w:left="95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color w:val="919191"/>
        <w:sz w:val="15"/>
      </w:rPr>
      <w:t>BAILONGHAI  /  3D ARTIST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432"/>
        </w:tabs>
        <w:ind w:left="432" w:hanging="230"/>
        <w:spacing w:before="0" w:after="20" w:line="264" w:lineRule="auto"/>
      </w:pPr>
      <w:rPr>
        <w:rFonts w:ascii="Microsoft YaHei" w:hAnsi="Microsoft YaHe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64" w:lineRule="auto"/>
    </w:pPr>
    <w:rPr>
      <w:rFonts w:ascii="Microsoft YaHei" w:hAnsi="Microsoft YaHei" w:eastAsia="Microsoft YaHei"/>
      <w:color w:val="05050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spacing w:before="140" w:after="80" w:line="240" w:lineRule="auto"/>
      <w:outlineLvl w:val="0"/>
    </w:pPr>
    <w:rPr>
      <w:rFonts w:ascii="Microsoft YaHei" w:hAnsi="Microsoft YaHei" w:eastAsia="Microsoft YaHei"/>
    </w:rPr>
  </w:style>
  <w:style w:type="paragraph" w:customStyle="1" w:styleId="ResumeBullet">
    <w:name w:val="Resume Bullet"/>
    <w:basedOn w:val="Normal"/>
    <w:pPr>
      <w:spacing w:after="20" w:line="264" w:lineRule="auto"/>
      <w:numPr>
        <w:ilvl w:val="0"/>
        <w:numId w:val="10"/>
      </w:numPr>
    </w:pPr>
    <w:rPr>
      <w:rFonts w:ascii="Microsoft YaHei" w:hAnsi="Microsoft YaHei" w:eastAsia="Microsoft YaHei"/>
    </w:rPr>
  </w:style>
  <w:style w:type="paragraph" w:customStyle="1" w:styleId="ProjectHeading">
    <w:name w:val="Project Heading"/>
    <w:basedOn w:val="Normal"/>
    <w:pPr>
      <w:spacing w:before="60" w:after="20" w:line="240" w:lineRule="auto"/>
    </w:pPr>
    <w:rPr>
      <w:rFonts w:ascii="Microsoft YaHei" w:hAnsi="Microsoft YaHei" w:eastAsia="Microsoft YaHe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白龙海 - 文字版简历</dc:title>
  <dc:subject>3D 建模师 / 独立动画创作者</dc:subject>
  <dc:creator>白龙海</dc:creator>
  <cp:keywords>3D建模, 硬表面建模, Plasticity, Blender, 动画</cp:keywords>
  <dc:description>generated by python-docx</dc:description>
  <cp:lastModifiedBy>白龙海</cp:lastModifiedBy>
  <cp:revision>1</cp:revision>
  <dcterms:created xsi:type="dcterms:W3CDTF">2013-12-23T23:15:00Z</dcterms:created>
  <dcterms:modified xsi:type="dcterms:W3CDTF">2013-12-23T23:15:00Z</dcterms:modified>
  <cp:category/>
</cp:coreProperties>
</file>