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7B" w:rsidRDefault="001F14E6">
      <w:pPr>
        <w:pStyle w:val="Ttulo8"/>
        <w:spacing w:befor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UNIDAD Nº1: NATURALEZA DE LA ADMINISTRACION</w:t>
      </w:r>
    </w:p>
    <w:p w:rsidR="00CC2F7B" w:rsidRDefault="00CC2F7B">
      <w:pPr>
        <w:jc w:val="both"/>
        <w:rPr>
          <w:rFonts w:cs="Arial"/>
          <w:sz w:val="20"/>
          <w:szCs w:val="20"/>
        </w:rPr>
      </w:pPr>
    </w:p>
    <w:p w:rsidR="00CC2F7B" w:rsidRDefault="00CC2F7B">
      <w:pPr>
        <w:jc w:val="both"/>
        <w:rPr>
          <w:rFonts w:cs="Arial"/>
          <w:sz w:val="20"/>
          <w:szCs w:val="20"/>
        </w:rPr>
      </w:pPr>
    </w:p>
    <w:p w:rsidR="001F14E6" w:rsidRPr="001F14E6" w:rsidRDefault="001F14E6" w:rsidP="001F14E6">
      <w:pPr>
        <w:rPr>
          <w:szCs w:val="22"/>
          <w:u w:val="single"/>
        </w:rPr>
      </w:pPr>
      <w:r w:rsidRPr="001F14E6">
        <w:rPr>
          <w:szCs w:val="22"/>
          <w:u w:val="single"/>
        </w:rPr>
        <w:t xml:space="preserve">Trabajo Práctico N°1 </w:t>
      </w:r>
    </w:p>
    <w:p w:rsidR="001F14E6" w:rsidRPr="001F14E6" w:rsidRDefault="001F14E6" w:rsidP="001F14E6">
      <w:pPr>
        <w:rPr>
          <w:szCs w:val="22"/>
          <w:u w:val="single"/>
        </w:rPr>
      </w:pPr>
      <w:r w:rsidRPr="001F14E6">
        <w:rPr>
          <w:szCs w:val="22"/>
          <w:u w:val="single"/>
        </w:rPr>
        <w:t xml:space="preserve">Consigna: </w:t>
      </w:r>
    </w:p>
    <w:p w:rsidR="001F14E6" w:rsidRDefault="001F14E6" w:rsidP="001F14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Seguir las indicaciones de presentación de los trabajos prácticos indicados en los apuntes de la Cátedra. </w:t>
      </w:r>
    </w:p>
    <w:p w:rsidR="001F14E6" w:rsidRDefault="001F14E6" w:rsidP="001F14E6">
      <w:pPr>
        <w:pStyle w:val="Default"/>
        <w:rPr>
          <w:sz w:val="23"/>
          <w:szCs w:val="23"/>
        </w:rPr>
      </w:pP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>Seleccionar una e</w:t>
      </w:r>
      <w:bookmarkStart w:id="0" w:name="_GoBack"/>
      <w:bookmarkEnd w:id="0"/>
      <w:r>
        <w:rPr>
          <w:sz w:val="23"/>
          <w:szCs w:val="23"/>
        </w:rPr>
        <w:t xml:space="preserve">mpresa PyME, hacer una descripción de las actividades que realiza, indicar cuales son los clientes y lugar en el mercado que se encuentra.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Realizar con una persona de Recursos Humanos o área a fin, una descripción del organigrama formal de la Organización. Ver si se encuentra publicado en la Empresa.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Contactarse con el número uno de la Organización y pedirle que enuncie la política de Calidad de la Empresa y compararla con la documentada. Solicitarle que le describa el organigrama de la Empresa por áreas y los niveles de responsabilidad del mismo, sin usar el documento formal del organigrama.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Relevar el plantel de personal cómo está compuesto entre personal efectivo, eventual y contratado. ¿Cuál es la política de contratación? Nivel de formación de los empleados.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Indicar cómo se gestionan los recursos humanos en la Empresa, que documentos e información se releva.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Indicar cuales son indicadores que utiliza el área de recursos humanos. ¿Cómo son dados a conocer? Documentar la estructura del área, tareas y responsabilidades.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Indicar modelo de la Organización relevado. Referenciar el o los estilos de supervisión y control en función del modelo relevado.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Relevar cuales son los canales de comunicación con el personal, como se transmiten información a los empleados y los requerimientos.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 w:rsidRPr="001F14E6">
        <w:rPr>
          <w:bCs/>
          <w:sz w:val="23"/>
          <w:szCs w:val="23"/>
        </w:rPr>
        <w:t>Indicar si existen indicadores de la empresa publicados</w:t>
      </w:r>
      <w:r>
        <w:rPr>
          <w:b/>
          <w:bCs/>
          <w:sz w:val="23"/>
          <w:szCs w:val="23"/>
        </w:rPr>
        <w:t xml:space="preserve">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Indicar si se llevan adelante la constitución de los equipos de trabajos. Relevar cómo se documentan los mismos y su uso. </w:t>
      </w:r>
    </w:p>
    <w:p w:rsidR="001F14E6" w:rsidRDefault="001F14E6" w:rsidP="001F14E6">
      <w:pPr>
        <w:pStyle w:val="Default"/>
        <w:numPr>
          <w:ilvl w:val="0"/>
          <w:numId w:val="36"/>
        </w:numPr>
        <w:rPr>
          <w:sz w:val="23"/>
          <w:szCs w:val="23"/>
        </w:rPr>
      </w:pPr>
      <w:r>
        <w:rPr>
          <w:sz w:val="23"/>
          <w:szCs w:val="23"/>
        </w:rPr>
        <w:t xml:space="preserve">Entrevistar a una persona de la Organización al azar para consultarle si conoce el Organigrama de la Empresa, y que representa. Interrogar si conoce la política de calidad de la Empresa. </w:t>
      </w:r>
    </w:p>
    <w:p w:rsidR="00CC2F7B" w:rsidRPr="001F14E6" w:rsidRDefault="001F14E6" w:rsidP="001F14E6">
      <w:pPr>
        <w:pStyle w:val="Prrafodelista"/>
        <w:numPr>
          <w:ilvl w:val="0"/>
          <w:numId w:val="36"/>
        </w:numPr>
        <w:suppressAutoHyphens w:val="0"/>
        <w:spacing w:after="120"/>
        <w:rPr>
          <w:szCs w:val="22"/>
        </w:rPr>
      </w:pPr>
      <w:r w:rsidRPr="001F14E6">
        <w:rPr>
          <w:sz w:val="23"/>
          <w:szCs w:val="23"/>
        </w:rPr>
        <w:t>Conclusión del trabajo realizado sobre el manejo del capital humano de la organización.</w:t>
      </w:r>
    </w:p>
    <w:sectPr w:rsidR="00CC2F7B" w:rsidRPr="001F14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21" w:right="567" w:bottom="567" w:left="1134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F7B" w:rsidRDefault="001F14E6">
      <w:r>
        <w:separator/>
      </w:r>
    </w:p>
  </w:endnote>
  <w:endnote w:type="continuationSeparator" w:id="0">
    <w:p w:rsidR="00CC2F7B" w:rsidRDefault="001F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4E6" w:rsidRDefault="001F14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F7B" w:rsidRDefault="001F14E6">
    <w:pPr>
      <w:pStyle w:val="Piedepgina"/>
      <w:jc w:val="right"/>
    </w:pPr>
    <w:r>
      <w:rPr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0945" cy="266700"/>
              <wp:effectExtent l="0" t="0" r="1905" b="3175"/>
              <wp:wrapNone/>
              <wp:docPr id="1" name="MSIPCMac124bbba1f986b40d5d8631" descr="{&quot;HashCode&quot;:-4249643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14E6" w:rsidRPr="001F14E6" w:rsidRDefault="001F14E6" w:rsidP="001F14E6">
                          <w:pPr>
                            <w:jc w:val="right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1F14E6">
                            <w:rPr>
                              <w:rFonts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c124bbba1f986b40d5d8631" o:spid="_x0000_s1026" type="#_x0000_t202" alt="{&quot;HashCode&quot;:-424964394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.3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" o:allowincell="f" filled="f" stroked="f">
              <v:textbox inset=",0,20pt,0">
                <w:txbxContent>
                  <w:p w:rsidR="001F14E6" w:rsidRPr="001F14E6" w:rsidRDefault="001F14E6" w:rsidP="001F14E6">
                    <w:pPr>
                      <w:jc w:val="right"/>
                      <w:rPr>
                        <w:rFonts w:cs="Arial"/>
                        <w:color w:val="000000"/>
                        <w:sz w:val="20"/>
                      </w:rPr>
                    </w:pPr>
                    <w:r w:rsidRPr="001F14E6">
                      <w:rPr>
                        <w:rFonts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 xml:space="preserve">Página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NUMPAGES</w:instrText>
    </w:r>
    <w:r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>
      <w:rPr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4E6" w:rsidRDefault="001F14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F7B" w:rsidRDefault="001F14E6">
      <w:r>
        <w:separator/>
      </w:r>
    </w:p>
  </w:footnote>
  <w:footnote w:type="continuationSeparator" w:id="0">
    <w:p w:rsidR="00CC2F7B" w:rsidRDefault="001F1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4E6" w:rsidRDefault="001F14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108" w:type="dxa"/>
      <w:tblLook w:val="04A0" w:firstRow="1" w:lastRow="0" w:firstColumn="1" w:lastColumn="0" w:noHBand="0" w:noVBand="1"/>
    </w:tblPr>
    <w:tblGrid>
      <w:gridCol w:w="2977"/>
      <w:gridCol w:w="3969"/>
      <w:gridCol w:w="3402"/>
    </w:tblGrid>
    <w:tr w:rsidR="00CC2F7B">
      <w:tc>
        <w:tcPr>
          <w:tcW w:w="2977" w:type="dxa"/>
          <w:vAlign w:val="center"/>
        </w:tcPr>
        <w:p w:rsidR="00CC2F7B" w:rsidRDefault="001F14E6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3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noProof/>
              <w:spacing w:val="-2"/>
              <w:sz w:val="18"/>
              <w:szCs w:val="18"/>
              <w:lang w:val="es-AR" w:eastAsia="es-A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293373" cy="360000"/>
                <wp:effectExtent l="0" t="0" r="0" b="0"/>
                <wp:wrapTopAndBottom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373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libri" w:hAnsi="Calibri"/>
              <w:spacing w:val="-2"/>
              <w:sz w:val="18"/>
              <w:szCs w:val="18"/>
            </w:rPr>
            <w:t>Universidad Tecnológica Nacional</w:t>
          </w:r>
        </w:p>
        <w:p w:rsidR="00CC2F7B" w:rsidRDefault="001F14E6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spacing w:val="-2"/>
              <w:sz w:val="18"/>
              <w:szCs w:val="18"/>
            </w:rPr>
            <w:t>Facultad Regional Córdoba</w:t>
          </w:r>
        </w:p>
        <w:p w:rsidR="00CC2F7B" w:rsidRDefault="001F14E6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pacing w:val="-2"/>
              <w:sz w:val="18"/>
              <w:szCs w:val="18"/>
            </w:rPr>
            <w:t>Ingeniería Industrial</w:t>
          </w:r>
        </w:p>
      </w:tc>
      <w:tc>
        <w:tcPr>
          <w:tcW w:w="3969" w:type="dxa"/>
        </w:tcPr>
        <w:p w:rsidR="00CC2F7B" w:rsidRDefault="00CC2F7B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</w:p>
        <w:p w:rsidR="00CC2F7B" w:rsidRDefault="001F14E6">
          <w:pPr>
            <w:pStyle w:val="Encabezado"/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  <w:r>
            <w:rPr>
              <w:rFonts w:ascii="Calibri" w:hAnsi="Calibri"/>
              <w:b/>
              <w:spacing w:val="-2"/>
              <w:sz w:val="32"/>
              <w:szCs w:val="32"/>
            </w:rPr>
            <w:t>TRABAJO PRÁCTICO</w:t>
          </w:r>
          <w:r>
            <w:rPr>
              <w:rFonts w:ascii="Calibri" w:hAnsi="Calibri"/>
              <w:b/>
              <w:spacing w:val="-2"/>
              <w:sz w:val="32"/>
              <w:szCs w:val="32"/>
            </w:rPr>
            <w:br/>
            <w:t>N° 1</w:t>
          </w:r>
        </w:p>
      </w:tc>
      <w:tc>
        <w:tcPr>
          <w:tcW w:w="3402" w:type="dxa"/>
        </w:tcPr>
        <w:p w:rsidR="00CC2F7B" w:rsidRDefault="00CC2F7B">
          <w:pPr>
            <w:pStyle w:val="Encabezado"/>
            <w:tabs>
              <w:tab w:val="clear" w:pos="4419"/>
              <w:tab w:val="center" w:pos="2777"/>
            </w:tabs>
            <w:rPr>
              <w:rFonts w:ascii="Calibri" w:hAnsi="Calibri"/>
              <w:b/>
              <w:spacing w:val="-2"/>
              <w:sz w:val="18"/>
              <w:szCs w:val="18"/>
            </w:rPr>
          </w:pPr>
        </w:p>
        <w:p w:rsidR="00CC2F7B" w:rsidRDefault="001F14E6">
          <w:pPr>
            <w:pStyle w:val="Encabezado"/>
            <w:tabs>
              <w:tab w:val="clear" w:pos="4419"/>
              <w:tab w:val="center" w:pos="2777"/>
            </w:tabs>
            <w:jc w:val="center"/>
            <w:rPr>
              <w:rFonts w:ascii="Calibri" w:hAnsi="Calibri"/>
              <w:spacing w:val="-2"/>
              <w:sz w:val="32"/>
              <w:szCs w:val="32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t>Relaciones Industriales</w:t>
          </w:r>
        </w:p>
        <w:p w:rsidR="00CC2F7B" w:rsidRDefault="001F14E6">
          <w:pPr>
            <w:pStyle w:val="Encabezado"/>
            <w:tabs>
              <w:tab w:val="clear" w:pos="4419"/>
              <w:tab w:val="center" w:pos="2777"/>
            </w:tabs>
            <w:jc w:val="cen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fldChar w:fldCharType="begin"/>
          </w:r>
          <w:r>
            <w:rPr>
              <w:rFonts w:ascii="Calibri" w:hAnsi="Calibri"/>
              <w:spacing w:val="-2"/>
              <w:sz w:val="32"/>
              <w:szCs w:val="32"/>
            </w:rPr>
            <w:instrText xml:space="preserve"> DATE  \@ "yyyy"  \* MERGEFORMAT </w:instrText>
          </w:r>
          <w:r>
            <w:rPr>
              <w:rFonts w:ascii="Calibri" w:hAnsi="Calibri"/>
              <w:spacing w:val="-2"/>
              <w:sz w:val="32"/>
              <w:szCs w:val="32"/>
            </w:rPr>
            <w:fldChar w:fldCharType="separate"/>
          </w:r>
          <w:r>
            <w:rPr>
              <w:rFonts w:ascii="Calibri" w:hAnsi="Calibri"/>
              <w:noProof/>
              <w:spacing w:val="-2"/>
              <w:sz w:val="32"/>
              <w:szCs w:val="32"/>
            </w:rPr>
            <w:t>2019</w:t>
          </w:r>
          <w:r>
            <w:rPr>
              <w:rFonts w:ascii="Calibri" w:hAnsi="Calibri"/>
              <w:spacing w:val="-2"/>
              <w:sz w:val="32"/>
              <w:szCs w:val="32"/>
            </w:rPr>
            <w:fldChar w:fldCharType="end"/>
          </w:r>
        </w:p>
      </w:tc>
    </w:tr>
  </w:tbl>
  <w:p w:rsidR="00CC2F7B" w:rsidRDefault="001F14E6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-67945</wp:posOffset>
              </wp:positionH>
              <wp:positionV relativeFrom="paragraph">
                <wp:posOffset>19050</wp:posOffset>
              </wp:positionV>
              <wp:extent cx="6713855" cy="0"/>
              <wp:effectExtent l="8255" t="9525" r="12065" b="952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138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E2D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5.35pt;margin-top:1.5pt;width:52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sc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4E6" w:rsidRDefault="001F14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57C0D47"/>
    <w:multiLevelType w:val="hybridMultilevel"/>
    <w:tmpl w:val="32CE4E40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8D62D7A"/>
    <w:multiLevelType w:val="hybridMultilevel"/>
    <w:tmpl w:val="C0A4EDDE"/>
    <w:lvl w:ilvl="0" w:tplc="573AA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3DF"/>
    <w:multiLevelType w:val="hybridMultilevel"/>
    <w:tmpl w:val="FAF05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52EA"/>
    <w:multiLevelType w:val="hybridMultilevel"/>
    <w:tmpl w:val="5B4261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0D27"/>
    <w:multiLevelType w:val="hybridMultilevel"/>
    <w:tmpl w:val="7D525362"/>
    <w:lvl w:ilvl="0" w:tplc="573AA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515D63"/>
    <w:multiLevelType w:val="hybridMultilevel"/>
    <w:tmpl w:val="E7AA0632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1B7A44E6"/>
    <w:multiLevelType w:val="hybridMultilevel"/>
    <w:tmpl w:val="622ED8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E1B30"/>
    <w:multiLevelType w:val="hybridMultilevel"/>
    <w:tmpl w:val="721AEC0E"/>
    <w:lvl w:ilvl="0" w:tplc="573AA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E97D96"/>
    <w:multiLevelType w:val="hybridMultilevel"/>
    <w:tmpl w:val="7D2226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B517E"/>
    <w:multiLevelType w:val="hybridMultilevel"/>
    <w:tmpl w:val="4BEE367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F264F"/>
    <w:multiLevelType w:val="hybridMultilevel"/>
    <w:tmpl w:val="B3787CDA"/>
    <w:lvl w:ilvl="0" w:tplc="573AA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927F5"/>
    <w:multiLevelType w:val="hybridMultilevel"/>
    <w:tmpl w:val="49B2B8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87679"/>
    <w:multiLevelType w:val="hybridMultilevel"/>
    <w:tmpl w:val="9988889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B3266"/>
    <w:multiLevelType w:val="hybridMultilevel"/>
    <w:tmpl w:val="0A883CCC"/>
    <w:lvl w:ilvl="0" w:tplc="D88E76AC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b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59188F"/>
    <w:multiLevelType w:val="multilevel"/>
    <w:tmpl w:val="CD12D7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6C24C60"/>
    <w:multiLevelType w:val="hybridMultilevel"/>
    <w:tmpl w:val="AD2AA244"/>
    <w:lvl w:ilvl="0" w:tplc="573AA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BF728F"/>
    <w:multiLevelType w:val="hybridMultilevel"/>
    <w:tmpl w:val="49B2B8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71D75"/>
    <w:multiLevelType w:val="hybridMultilevel"/>
    <w:tmpl w:val="799CB142"/>
    <w:lvl w:ilvl="0" w:tplc="F0DCC15C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94FF5"/>
    <w:multiLevelType w:val="hybridMultilevel"/>
    <w:tmpl w:val="7FEE5F6C"/>
    <w:lvl w:ilvl="0" w:tplc="573AA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3C739F"/>
    <w:multiLevelType w:val="hybridMultilevel"/>
    <w:tmpl w:val="32CE4E40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A7D2D92"/>
    <w:multiLevelType w:val="hybridMultilevel"/>
    <w:tmpl w:val="E7AA06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ED51E4"/>
    <w:multiLevelType w:val="hybridMultilevel"/>
    <w:tmpl w:val="974CE90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235FF5"/>
    <w:multiLevelType w:val="hybridMultilevel"/>
    <w:tmpl w:val="22883F66"/>
    <w:lvl w:ilvl="0" w:tplc="2A44D404"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556C83C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B3CE7A20">
      <w:start w:val="1"/>
      <w:numFmt w:val="decimal"/>
      <w:lvlText w:val="%3-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EEC5068"/>
    <w:multiLevelType w:val="hybridMultilevel"/>
    <w:tmpl w:val="EC226C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A0AAD"/>
    <w:multiLevelType w:val="hybridMultilevel"/>
    <w:tmpl w:val="A510F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84FA4"/>
    <w:multiLevelType w:val="hybridMultilevel"/>
    <w:tmpl w:val="1EFADA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5FE8"/>
    <w:multiLevelType w:val="hybridMultilevel"/>
    <w:tmpl w:val="146825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50122"/>
    <w:multiLevelType w:val="hybridMultilevel"/>
    <w:tmpl w:val="3F947D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72360"/>
    <w:multiLevelType w:val="hybridMultilevel"/>
    <w:tmpl w:val="AF7A4724"/>
    <w:lvl w:ilvl="0" w:tplc="3AF09684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596453"/>
    <w:multiLevelType w:val="hybridMultilevel"/>
    <w:tmpl w:val="318C4B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00921"/>
    <w:multiLevelType w:val="hybridMultilevel"/>
    <w:tmpl w:val="BC5E1C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1DAA"/>
    <w:multiLevelType w:val="hybridMultilevel"/>
    <w:tmpl w:val="32CE4E40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3" w15:restartNumberingAfterBreak="0">
    <w:nsid w:val="793B204F"/>
    <w:multiLevelType w:val="hybridMultilevel"/>
    <w:tmpl w:val="837C9D94"/>
    <w:lvl w:ilvl="0" w:tplc="E250B164">
      <w:start w:val="4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E668B9"/>
    <w:multiLevelType w:val="hybridMultilevel"/>
    <w:tmpl w:val="A7BA2FFA"/>
    <w:lvl w:ilvl="0" w:tplc="573AAA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FC59BE"/>
    <w:multiLevelType w:val="hybridMultilevel"/>
    <w:tmpl w:val="29EED6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14"/>
  </w:num>
  <w:num w:numId="4">
    <w:abstractNumId w:val="9"/>
  </w:num>
  <w:num w:numId="5">
    <w:abstractNumId w:val="15"/>
  </w:num>
  <w:num w:numId="6">
    <w:abstractNumId w:val="1"/>
  </w:num>
  <w:num w:numId="7">
    <w:abstractNumId w:val="32"/>
  </w:num>
  <w:num w:numId="8">
    <w:abstractNumId w:val="20"/>
  </w:num>
  <w:num w:numId="9">
    <w:abstractNumId w:val="22"/>
  </w:num>
  <w:num w:numId="10">
    <w:abstractNumId w:val="13"/>
  </w:num>
  <w:num w:numId="11">
    <w:abstractNumId w:val="21"/>
  </w:num>
  <w:num w:numId="12">
    <w:abstractNumId w:val="6"/>
  </w:num>
  <w:num w:numId="13">
    <w:abstractNumId w:val="5"/>
  </w:num>
  <w:num w:numId="14">
    <w:abstractNumId w:val="11"/>
  </w:num>
  <w:num w:numId="15">
    <w:abstractNumId w:val="19"/>
  </w:num>
  <w:num w:numId="16">
    <w:abstractNumId w:val="8"/>
  </w:num>
  <w:num w:numId="17">
    <w:abstractNumId w:val="7"/>
  </w:num>
  <w:num w:numId="18">
    <w:abstractNumId w:val="25"/>
  </w:num>
  <w:num w:numId="19">
    <w:abstractNumId w:val="31"/>
  </w:num>
  <w:num w:numId="20">
    <w:abstractNumId w:val="30"/>
  </w:num>
  <w:num w:numId="21">
    <w:abstractNumId w:val="4"/>
  </w:num>
  <w:num w:numId="22">
    <w:abstractNumId w:val="24"/>
  </w:num>
  <w:num w:numId="23">
    <w:abstractNumId w:val="23"/>
  </w:num>
  <w:num w:numId="24">
    <w:abstractNumId w:val="16"/>
  </w:num>
  <w:num w:numId="25">
    <w:abstractNumId w:val="29"/>
  </w:num>
  <w:num w:numId="26">
    <w:abstractNumId w:val="34"/>
  </w:num>
  <w:num w:numId="27">
    <w:abstractNumId w:val="2"/>
  </w:num>
  <w:num w:numId="28">
    <w:abstractNumId w:val="33"/>
  </w:num>
  <w:num w:numId="29">
    <w:abstractNumId w:val="10"/>
  </w:num>
  <w:num w:numId="30">
    <w:abstractNumId w:val="3"/>
  </w:num>
  <w:num w:numId="31">
    <w:abstractNumId w:val="27"/>
  </w:num>
  <w:num w:numId="32">
    <w:abstractNumId w:val="17"/>
  </w:num>
  <w:num w:numId="33">
    <w:abstractNumId w:val="12"/>
  </w:num>
  <w:num w:numId="34">
    <w:abstractNumId w:val="26"/>
  </w:num>
  <w:num w:numId="35">
    <w:abstractNumId w:val="18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3"/>
    <o:shapelayout v:ext="edit"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7B"/>
    <w:rsid w:val="001F14E6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docId w15:val="{2EA862CB-87F1-4E48-9DC8-85463C4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eastAsia="Times New Roman" w:hAnsi="Arial"/>
      <w:sz w:val="22"/>
      <w:szCs w:val="24"/>
      <w:lang w:eastAsia="ar-SA"/>
    </w:rPr>
  </w:style>
  <w:style w:type="paragraph" w:styleId="Ttulo5">
    <w:name w:val="heading 5"/>
    <w:basedOn w:val="Normal"/>
    <w:next w:val="Normal"/>
    <w:link w:val="Ttulo5Car"/>
    <w:qFormat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W8Num2z0">
    <w:name w:val="WW8Num2z0"/>
    <w:rPr>
      <w:rFonts w:ascii="Symbol" w:hAnsi="Symbol"/>
    </w:rPr>
  </w:style>
  <w:style w:type="paragraph" w:customStyle="1" w:styleId="Textoindependiente31">
    <w:name w:val="Texto independiente 31"/>
    <w:basedOn w:val="Normal"/>
    <w:pPr>
      <w:jc w:val="both"/>
    </w:pPr>
    <w:rPr>
      <w:rFonts w:ascii="Verdana" w:hAnsi="Verdana" w:cs="Arial"/>
      <w:sz w:val="20"/>
      <w:lang w:val="es-ES_tradnl"/>
    </w:rPr>
  </w:style>
  <w:style w:type="character" w:customStyle="1" w:styleId="Ttulo5Car">
    <w:name w:val="Título 5 Car"/>
    <w:link w:val="Ttulo5"/>
    <w:rPr>
      <w:rFonts w:ascii="Verdana" w:eastAsia="Times New Roman" w:hAnsi="Verdana"/>
      <w:b/>
      <w:bCs/>
      <w:szCs w:val="24"/>
      <w:u w:val="single"/>
      <w:lang w:val="es-ES_tradnl" w:eastAsia="es-ES"/>
    </w:rPr>
  </w:style>
  <w:style w:type="character" w:customStyle="1" w:styleId="Ttulo6Car">
    <w:name w:val="Título 6 Car"/>
    <w:link w:val="Ttulo6"/>
    <w:rPr>
      <w:rFonts w:ascii="Verdana" w:eastAsia="Times New Roman" w:hAnsi="Verdana"/>
      <w:b/>
      <w:bCs/>
      <w:sz w:val="18"/>
      <w:szCs w:val="24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paragraph" w:styleId="Textoindependiente2">
    <w:name w:val="Body Text 2"/>
    <w:basedOn w:val="Normal"/>
    <w:link w:val="Textoindependiente2Car"/>
    <w:pPr>
      <w:suppressAutoHyphens w:val="0"/>
      <w:jc w:val="both"/>
    </w:pPr>
    <w:rPr>
      <w:rFonts w:cs="Arial"/>
      <w:b/>
      <w:sz w:val="40"/>
      <w:szCs w:val="48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Pr>
      <w:rFonts w:ascii="Arial" w:eastAsia="Times New Roman" w:hAnsi="Arial" w:cs="Arial"/>
      <w:b/>
      <w:sz w:val="40"/>
      <w:szCs w:val="48"/>
    </w:rPr>
  </w:style>
  <w:style w:type="paragraph" w:styleId="Textoindependiente3">
    <w:name w:val="Body Text 3"/>
    <w:basedOn w:val="Normal"/>
    <w:link w:val="Textoindependiente3Car"/>
    <w:pPr>
      <w:jc w:val="both"/>
    </w:pPr>
    <w:rPr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Times New Roman" w:eastAsia="Times New Roman" w:hAnsi="Times New Roman"/>
      <w:sz w:val="28"/>
      <w:szCs w:val="28"/>
      <w:lang w:eastAsia="ar-SA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1F14E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27A6F-802B-40EA-8B22-F571655C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Apellido y Nombres:</vt:lpstr>
    </vt:vector>
  </TitlesOfParts>
  <Company>MbCr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LUHNING Diego</cp:lastModifiedBy>
  <cp:revision>2</cp:revision>
  <cp:lastPrinted>2014-03-27T22:33:00Z</cp:lastPrinted>
  <dcterms:created xsi:type="dcterms:W3CDTF">2019-03-25T16:16:00Z</dcterms:created>
  <dcterms:modified xsi:type="dcterms:W3CDTF">2019-03-25T16:16:00Z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diego.luhning@renault.com</vt:lpwstr>
  </property>
  <property fmtid="{D5CDD505-2E9C-101B-9397-08002B2CF9AE}" pid="5" name="MSIP_Label_a5eeb3e6-85f8-4106-953e-4f1eacb9bdc3_SetDate">
    <vt:lpwstr>2019-03-25T16:15:52.6319029Z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diego.luhning@renault.com</vt:lpwstr>
  </property>
  <property fmtid="{D5CDD505-2E9C-101B-9397-08002B2CF9AE}" pid="12" name="MSIP_Label_fd1c0902-ed92-4fed-896d-2e7725de02d4_SetDate">
    <vt:lpwstr>2019-03-25T16:15:52.6319029Z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