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it-IT"/>
        </w:rPr>
      </w:pPr>
      <w:bookmarkStart w:name="_GoBack" w:id="0"/>
      <w:bookmarkEnd w:id="0"/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it-IT"/>
        </w:rPr>
        <w:t xml:space="preserve">Un uso comune di CONDI è quello di aprire legislazione, regolamenti o qualsiasi tipo di piano o documento alla partecipazione cittadina.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it-IT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it-IT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it-IT"/>
        </w:rPr>
        <w:t xml:space="preserve">Questo avviene principalmente attraverso tre fasi.  Queste fasi possono essere attivate tutte o solo alcune, scegliendo come fare in modo indipendente in ogni processo.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it-IT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it-IT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it-IT"/>
        </w:rPr>
        <w:t xml:space="preserve">3.1.  Discussione preliminare.  Una prima fase di partecipazione può consistere in una discussione preliminare.  È comune utilizzare questa fase quando inizia il processo e non è ancora disponibile alcun testo iniziale.  È utile per decidere le problematiche intorno alle principali questioni da affrontare, e quindi guidare il processo nella direzione più appropriata.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it-IT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it-IT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it-IT"/>
        </w:rPr>
        <w:t xml:space="preserve">In questa fase vengono pubblicate informazioni sul regolamento o piano che si desidera iniziare ad affrontare oltre a qualsiasi ulteriore documentazione eventualmente utile.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it-IT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column">
              <wp:posOffset>6350</wp:posOffset>
            </wp:positionH>
            <wp:positionV relativeFrom="line">
              <wp:posOffset>146685</wp:posOffset>
            </wp:positionV>
            <wp:extent cx="6120130" cy="5747385"/>
            <wp:effectExtent l="0" t="0" r="0" b="0"/>
            <wp:wrapSquare wrapText="largest"/>
            <wp:docPr id="1073741837" name="officeArt object"/>
            <wp:cNvGraphicFramePr/>
            <a:graphic>
              <a:graphicData uri="http://schemas.openxmlformats.org/drawingml/2006/picture">
                <pic:pic>
                  <pic:nvPicPr>
                    <pic:cNvPr id="579248134" name="image1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7385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Poi ci sono alcune domande sulle principali questioni dell'argomento da affrontare, che gli utenti potranno rispondere apertamente. 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9264" behindDoc="false" locked="false" layoutInCell="true" allowOverlap="true">
            <wp:simplePos x="0" y="0"/>
            <wp:positionH relativeFrom="column">
              <wp:posOffset>6350</wp:posOffset>
            </wp:positionH>
            <wp:positionV relativeFrom="line">
              <wp:posOffset>175259</wp:posOffset>
            </wp:positionV>
            <wp:extent cx="6120130" cy="2713990"/>
            <wp:effectExtent l="0" t="0" r="0" b="0"/>
            <wp:wrapSquare wrapText="largest"/>
            <wp:docPr id="1073741838" name="officeArt object"/>
            <wp:cNvGraphicFramePr/>
            <a:graphic>
              <a:graphicData uri="http://schemas.openxmlformats.org/drawingml/2006/picture">
                <pic:pic>
                  <pic:nvPicPr>
                    <pic:cNvPr id="429535983" name="image1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pt-PT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pt-PT"/>
        </w:rPr>
        <w:t xml:space="preserve">Gli utenti possono rispondere alle domande, dibattere con altre persone e votare tutte le risposte per individuare quelle più interessanti.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60288" behindDoc="false" locked="false" layoutInCell="true" allowOverlap="true">
            <wp:simplePos x="0" y="0"/>
            <wp:positionH relativeFrom="column">
              <wp:posOffset>6350</wp:posOffset>
            </wp:positionH>
            <wp:positionV relativeFrom="line">
              <wp:posOffset>77469</wp:posOffset>
            </wp:positionV>
            <wp:extent cx="6120130" cy="4102100"/>
            <wp:effectExtent l="0" t="0" r="0" b="0"/>
            <wp:wrapSquare wrapText="largest"/>
            <wp:docPr id="1073741839" name="officeArt object"/>
            <wp:cNvGraphicFramePr/>
            <a:graphic>
              <a:graphicData uri="http://schemas.openxmlformats.org/drawingml/2006/picture">
                <pic:pic>
                  <pic:nvPicPr>
                    <pic:cNvPr id="1663859928" name="image12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 w:rsidP="006E2D14">
      <w:pPr>
        <w:pStyle w:val="BodyA"/>
        <w:shd w:val="clear" w:color="auto" w:fill="FFFFFF"/>
        <w:bidi w:val="false"/>
        <w:spacing w:line="264" w:lineRule="auto"/>
        <w:jc w:val="both"/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>3.2.  Proposte.  Una possibile seconda fase può consistere nella selezione delle migliori idee da includere nel testo.  Puoi pubblicare le idee che sono state lavorate dall'istituzione, e anche aprirla alle persone per inviare le loro idee.  Tutte le idee possono essere supportate, per identificare quali sono le più grandi approvazioni da inserire.</w:t>
      </w:r>
    </w:p>
    <w:sectPr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1007493098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6E2D14"/>
    <w:rsid w:val="00817A55"/>
    <w:rsid w:val="008A15B4"/>
    <w:rsid w:val="00A33D66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er2.xml" Type="http://schemas.openxmlformats.org/officeDocument/2006/relationships/footer" Id="rId10"/>
    <Relationship Target="theme/theme1.xml" Type="http://schemas.openxmlformats.org/officeDocument/2006/relationships/theme" Id="rId11"/>
    <Relationship Target="numbering.xml" Type="http://schemas.openxmlformats.org/officeDocument/2006/relationships/numbering" Id="rId12"/>
    <Relationship Target="styles.xml" Type="http://schemas.openxmlformats.org/officeDocument/2006/relationships/styles" Id="rId13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png" Type="http://schemas.openxmlformats.org/officeDocument/2006/relationships/image" Id="rId4"/>
    <Relationship Target="media/image2.png" Type="http://schemas.openxmlformats.org/officeDocument/2006/relationships/image" Id="rId5"/>
    <Relationship Target="media/image3.jpeg" Type="http://schemas.openxmlformats.org/officeDocument/2006/relationships/image" Id="rId6"/>
    <Relationship Target="header1.xml" Type="http://schemas.openxmlformats.org/officeDocument/2006/relationships/header" Id="rId7"/>
    <Relationship Target="footer1.xml" Type="http://schemas.openxmlformats.org/officeDocument/2006/relationships/footer" Id="rId8"/>
    <Relationship Target="header2.xml" Type="http://schemas.openxmlformats.org/officeDocument/2006/relationships/header" Id="rId9"/>
</Relationships>

</file>

<file path=word/_rels/footer1.xml.rels><?xml version="1.0" encoding="UTF-8" standalone="yes"?>
<Relationships xmlns="http://schemas.openxmlformats.org/package/2006/relationships">
    <Relationship Target="media/image4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3</cp:revision>
  <dcterms:created xsi:type="dcterms:W3CDTF">2022-08-04T15:00:00Z</dcterms:created>
  <dcterms:modified xsi:type="dcterms:W3CDTF">2022-08-04T15:07:00Z</dcterms:modified>
</cp:coreProperties>
</file>