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F04BE" w:rsidTr="001A7D97">
        <w:tc>
          <w:tcPr>
            <w:tcW w:w="5160" w:type="dxa"/>
            <w:noWrap/>
          </w:tcPr>
          <w:p w:rsidR="005F04BE" w:rsidRDefault="005F04BE" w:rsidP="001A7D97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F04BE" w:rsidRDefault="005F04BE" w:rsidP="001A7D97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F04BE" w:rsidRDefault="005F04BE" w:rsidP="005F04BE">
      <w:pPr>
        <w:pStyle w:val="TableStyle"/>
      </w:pPr>
    </w:p>
    <w:p w:rsidR="005F04BE" w:rsidRDefault="005F04BE" w:rsidP="005F04BE">
      <w:pPr>
        <w:pStyle w:val="Text"/>
      </w:pPr>
    </w:p>
    <w:p w:rsidR="005F04BE" w:rsidRDefault="005F04BE" w:rsidP="005F04BE">
      <w:pPr>
        <w:pStyle w:val="BodyText"/>
      </w:pPr>
    </w:p>
    <w:p w:rsidR="005F04BE" w:rsidRDefault="005F04BE" w:rsidP="005F04BE">
      <w:pPr>
        <w:pStyle w:val="BodyText"/>
      </w:pPr>
    </w:p>
    <w:p w:rsidR="00E223ED" w:rsidRPr="00E223ED" w:rsidRDefault="00B44797" w:rsidP="00E223ED">
      <w:pPr>
        <w:pStyle w:val="Title"/>
      </w:pPr>
      <w:fldSimple w:instr=" DOCPROPERTY &quot;Title&quot;  \* MERGEFORMAT ">
        <w:r>
          <w:t>Analytics Implementation Architecture</w:t>
        </w:r>
      </w:fldSimple>
      <w:r w:rsidR="00E223ED">
        <w:br/>
        <w:t xml:space="preserve">App SDK – </w:t>
      </w:r>
      <w:r w:rsidR="007A072E">
        <w:t>Use Cases Document</w:t>
      </w:r>
      <w:r w:rsidR="00E223ED">
        <w:t>.</w:t>
      </w:r>
    </w:p>
    <w:p w:rsidR="005F04BE" w:rsidRDefault="005F04BE" w:rsidP="005F04BE">
      <w:pPr>
        <w:pStyle w:val="Heading"/>
      </w:pPr>
      <w:r>
        <w:t>Abstract</w:t>
      </w:r>
    </w:p>
    <w:p w:rsidR="005F04BE" w:rsidRDefault="005F04BE" w:rsidP="008D2AC5">
      <w:pPr>
        <w:pStyle w:val="BodyText"/>
        <w:jc w:val="both"/>
      </w:pPr>
      <w:r>
        <w:t>This document describes</w:t>
      </w:r>
      <w:r w:rsidR="005923B3">
        <w:t xml:space="preserve"> in detail</w:t>
      </w:r>
      <w:r>
        <w:t xml:space="preserve"> </w:t>
      </w:r>
      <w:r w:rsidR="008A135C">
        <w:t>the App</w:t>
      </w:r>
      <w:r w:rsidR="005923B3">
        <w:t>lication</w:t>
      </w:r>
      <w:r w:rsidR="008A135C">
        <w:t xml:space="preserve"> SDK </w:t>
      </w:r>
      <w:r w:rsidR="00A368EF">
        <w:t>h</w:t>
      </w:r>
      <w:r w:rsidR="007A02DA">
        <w:t xml:space="preserve">ome area </w:t>
      </w:r>
      <w:r w:rsidR="008A135C">
        <w:t>requirements</w:t>
      </w:r>
      <w:r w:rsidR="00FA1A4C">
        <w:t xml:space="preserve"> and use cases</w:t>
      </w:r>
      <w:r w:rsidR="00D745EB">
        <w:t xml:space="preserve"> including the </w:t>
      </w:r>
      <w:r w:rsidR="00A368EF">
        <w:t>t</w:t>
      </w:r>
      <w:r w:rsidR="00D745EB">
        <w:t xml:space="preserve">emplate, </w:t>
      </w:r>
      <w:r w:rsidR="00FA1A4C">
        <w:t>application,</w:t>
      </w:r>
      <w:r w:rsidR="00D745EB">
        <w:t xml:space="preserve"> and </w:t>
      </w:r>
      <w:r w:rsidR="00A368EF">
        <w:t>s</w:t>
      </w:r>
      <w:r w:rsidR="00D745EB">
        <w:t xml:space="preserve">ervice </w:t>
      </w:r>
      <w:r w:rsidR="00A368EF">
        <w:t>m</w:t>
      </w:r>
      <w:r w:rsidR="00D745EB">
        <w:t xml:space="preserve">anagement </w:t>
      </w:r>
      <w:r w:rsidR="00A368EF">
        <w:t>f</w:t>
      </w:r>
      <w:r w:rsidR="00D745EB">
        <w:t>unctionalities.</w:t>
      </w:r>
      <w:r w:rsidR="005923B3">
        <w:t xml:space="preserve"> </w:t>
      </w:r>
      <w:r w:rsidR="008A135C">
        <w:t xml:space="preserve"> </w:t>
      </w:r>
    </w:p>
    <w:p w:rsidR="00007AF0" w:rsidRDefault="005F04BE" w:rsidP="005F04BE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3" w:name="Contents"/>
      <w:bookmarkEnd w:id="3"/>
      <w:r>
        <w:fldChar w:fldCharType="begin"/>
      </w:r>
      <w:r>
        <w:instrText xml:space="preserve"> TOC \o "1-3" \h </w:instrText>
      </w:r>
      <w:r>
        <w:fldChar w:fldCharType="separate"/>
      </w:r>
    </w:p>
    <w:p w:rsidR="00007AF0" w:rsidRDefault="00007AF0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3" w:history="1">
        <w:r w:rsidRPr="00F20BEB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_Toc497222443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4" w:history="1">
        <w:r w:rsidRPr="00F20BEB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_Toc497222444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5" w:history="1">
        <w:r w:rsidRPr="00F20BEB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Purpose and Scope</w:t>
        </w:r>
        <w:r>
          <w:tab/>
        </w:r>
        <w:r>
          <w:fldChar w:fldCharType="begin"/>
        </w:r>
        <w:r>
          <w:instrText xml:space="preserve"> PAGEREF _Toc497222445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6" w:history="1">
        <w:r w:rsidRPr="00F20BEB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Target Audience</w:t>
        </w:r>
        <w:r>
          <w:tab/>
        </w:r>
        <w:r>
          <w:fldChar w:fldCharType="begin"/>
        </w:r>
        <w:r>
          <w:instrText xml:space="preserve"> PAGEREF _Toc497222446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7" w:history="1">
        <w:r w:rsidRPr="00F20BEB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Definitions and Acronyms</w:t>
        </w:r>
        <w:r>
          <w:tab/>
        </w:r>
        <w:r>
          <w:fldChar w:fldCharType="begin"/>
        </w:r>
        <w:r>
          <w:instrText xml:space="preserve"> PAGEREF _Toc497222447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8" w:history="1">
        <w:r w:rsidRPr="00F20BEB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_Toc497222448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7AF0" w:rsidRDefault="00007AF0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49" w:history="1">
        <w:r w:rsidRPr="00F20BEB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Use Cases</w:t>
        </w:r>
        <w:r>
          <w:tab/>
        </w:r>
        <w:r>
          <w:fldChar w:fldCharType="begin"/>
        </w:r>
        <w:r>
          <w:instrText xml:space="preserve"> PAGEREF _Toc497222449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0" w:history="1">
        <w:r w:rsidRPr="00F20BE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_Toc497222450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1" w:history="1">
        <w:r w:rsidRPr="00F20BEB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Use Cases Diagram</w:t>
        </w:r>
        <w:r>
          <w:tab/>
        </w:r>
        <w:r>
          <w:fldChar w:fldCharType="begin"/>
        </w:r>
        <w:r>
          <w:instrText xml:space="preserve"> PAGEREF _Toc497222451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2" w:history="1">
        <w:r w:rsidRPr="00F20BEB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SDK Developer Role Use Cases</w:t>
        </w:r>
        <w:r>
          <w:tab/>
        </w:r>
        <w:r>
          <w:fldChar w:fldCharType="begin"/>
        </w:r>
        <w:r>
          <w:instrText xml:space="preserve"> PAGEREF _Toc497222452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3" w:history="1">
        <w:r w:rsidRPr="00F20BEB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Create Template - UC_APP_SDK_SD_001</w:t>
        </w:r>
        <w:r>
          <w:tab/>
        </w:r>
        <w:r>
          <w:fldChar w:fldCharType="begin"/>
        </w:r>
        <w:r>
          <w:instrText xml:space="preserve"> PAGEREF _Toc497222453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4" w:history="1">
        <w:r w:rsidRPr="00F20BEB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Extend Template - UC_APP_SDK_SD_002</w:t>
        </w:r>
        <w:r>
          <w:tab/>
        </w:r>
        <w:r>
          <w:fldChar w:fldCharType="begin"/>
        </w:r>
        <w:r>
          <w:instrText xml:space="preserve"> PAGEREF _Toc497222454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5" w:history="1">
        <w:r w:rsidRPr="00F20BEB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Register Template - UC_APP_SDK_SD_003</w:t>
        </w:r>
        <w:r>
          <w:tab/>
        </w:r>
        <w:r>
          <w:fldChar w:fldCharType="begin"/>
        </w:r>
        <w:r>
          <w:instrText xml:space="preserve"> PAGEREF _Toc497222455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6" w:history="1">
        <w:r w:rsidRPr="00F20BEB">
          <w:rPr>
            <w:rStyle w:val="Hyperlink"/>
          </w:rPr>
          <w:t>2.3.4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Unregister Template - UC_APP_SDK_SD_004</w:t>
        </w:r>
        <w:r>
          <w:tab/>
        </w:r>
        <w:r>
          <w:fldChar w:fldCharType="begin"/>
        </w:r>
        <w:r>
          <w:instrText xml:space="preserve"> PAGEREF _Toc497222456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7" w:history="1">
        <w:r w:rsidRPr="00F20BEB">
          <w:rPr>
            <w:rStyle w:val="Hyperlink"/>
          </w:rPr>
          <w:t>2.3.5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List Templates (View Public Catalogue) - UC_APP_SDK_SD_005</w:t>
        </w:r>
        <w:r>
          <w:tab/>
        </w:r>
        <w:r>
          <w:fldChar w:fldCharType="begin"/>
        </w:r>
        <w:r>
          <w:instrText xml:space="preserve"> PAGEREF _Toc497222457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8" w:history="1">
        <w:r w:rsidRPr="00F20BEB">
          <w:rPr>
            <w:rStyle w:val="Hyperlink"/>
          </w:rPr>
          <w:t>2.3.6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Delete Template - UC_APP_SDK_SD_007</w:t>
        </w:r>
        <w:r>
          <w:tab/>
        </w:r>
        <w:r>
          <w:fldChar w:fldCharType="begin"/>
        </w:r>
        <w:r>
          <w:instrText xml:space="preserve"> PAGEREF _Toc497222458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59" w:history="1">
        <w:r w:rsidRPr="00F20BEB">
          <w:rPr>
            <w:rStyle w:val="Hyperlink"/>
          </w:rPr>
          <w:t>2.3.7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Register Service - UC_APP_SDK_SD_001</w:t>
        </w:r>
        <w:r>
          <w:tab/>
        </w:r>
        <w:r>
          <w:fldChar w:fldCharType="begin"/>
        </w:r>
        <w:r>
          <w:instrText xml:space="preserve"> PAGEREF _Toc497222459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0" w:history="1">
        <w:r w:rsidRPr="00F20BEB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Application Flow Developer Role Use Cases</w:t>
        </w:r>
        <w:r>
          <w:tab/>
        </w:r>
        <w:r>
          <w:fldChar w:fldCharType="begin"/>
        </w:r>
        <w:r>
          <w:instrText xml:space="preserve"> PAGEREF _Toc497222460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1" w:history="1">
        <w:r w:rsidRPr="00F20BEB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Create Application - UC_APP_SDK_AFD_001</w:t>
        </w:r>
        <w:r>
          <w:tab/>
        </w:r>
        <w:r>
          <w:fldChar w:fldCharType="begin"/>
        </w:r>
        <w:r>
          <w:instrText xml:space="preserve"> PAGEREF _Toc497222461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2" w:history="1">
        <w:r w:rsidRPr="00F20BEB">
          <w:rPr>
            <w:rStyle w:val="Hyperlink"/>
          </w:rPr>
          <w:t>2.4.2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Extend Application - UC_APP_SDK_AFD_002</w:t>
        </w:r>
        <w:r>
          <w:tab/>
        </w:r>
        <w:r>
          <w:fldChar w:fldCharType="begin"/>
        </w:r>
        <w:r>
          <w:instrText xml:space="preserve"> PAGEREF _Toc497222462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3" w:history="1">
        <w:r w:rsidRPr="00F20BEB">
          <w:rPr>
            <w:rStyle w:val="Hyperlink"/>
          </w:rPr>
          <w:t>2.4.3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Unpublish Application - UC_APP_SDK_AFD_003</w:t>
        </w:r>
        <w:r>
          <w:tab/>
        </w:r>
        <w:r>
          <w:fldChar w:fldCharType="begin"/>
        </w:r>
        <w:r>
          <w:instrText xml:space="preserve"> PAGEREF _Toc497222463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4" w:history="1">
        <w:r w:rsidRPr="00F20BEB">
          <w:rPr>
            <w:rStyle w:val="Hyperlink"/>
          </w:rPr>
          <w:t>2.4.4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Publish Application - UC_APP_SDK_AFD_005</w:t>
        </w:r>
        <w:r>
          <w:tab/>
        </w:r>
        <w:r>
          <w:fldChar w:fldCharType="begin"/>
        </w:r>
        <w:r>
          <w:instrText xml:space="preserve"> PAGEREF _Toc497222464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5" w:history="1">
        <w:r w:rsidRPr="00F20BEB">
          <w:rPr>
            <w:rStyle w:val="Hyperlink"/>
          </w:rPr>
          <w:t>2.4.5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List Applications (View/Search Public Catalogue) - UC_APP_SDK_AFD_006</w:t>
        </w:r>
        <w:r>
          <w:tab/>
        </w:r>
        <w:r>
          <w:fldChar w:fldCharType="begin"/>
        </w:r>
        <w:r>
          <w:instrText xml:space="preserve"> PAGEREF _Toc497222465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07AF0" w:rsidRDefault="00007AF0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6" w:history="1">
        <w:r w:rsidRPr="00F20BEB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Solution Engineer Role Use Cases</w:t>
        </w:r>
        <w:r>
          <w:tab/>
        </w:r>
        <w:r>
          <w:fldChar w:fldCharType="begin"/>
        </w:r>
        <w:r>
          <w:instrText xml:space="preserve"> PAGEREF _Toc497222466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07AF0" w:rsidRDefault="00007AF0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7" w:history="1">
        <w:r w:rsidRPr="00F20BEB">
          <w:rPr>
            <w:rStyle w:val="Hyperlink"/>
          </w:rPr>
          <w:t>2.5.1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Compose Application - UC_APP_SDK_SE_001</w:t>
        </w:r>
        <w:r>
          <w:tab/>
        </w:r>
        <w:r>
          <w:fldChar w:fldCharType="begin"/>
        </w:r>
        <w:r>
          <w:instrText xml:space="preserve"> PAGEREF _Toc497222467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07AF0" w:rsidRDefault="00007AF0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468" w:history="1">
        <w:r w:rsidRPr="00F20BEB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F20BEB">
          <w:rPr>
            <w:rStyle w:val="Hyperlink"/>
          </w:rPr>
          <w:t>Appendix A – Open Issues</w:t>
        </w:r>
        <w:r>
          <w:tab/>
        </w:r>
        <w:r>
          <w:fldChar w:fldCharType="begin"/>
        </w:r>
        <w:r>
          <w:instrText xml:space="preserve"> PAGEREF _Toc497222468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5F04BE" w:rsidRPr="00B44797" w:rsidRDefault="005F04BE" w:rsidP="00B44797">
      <w:pPr>
        <w:pStyle w:val="Contents"/>
        <w:ind w:left="0"/>
      </w:pPr>
      <w:r>
        <w:fldChar w:fldCharType="end"/>
      </w:r>
      <w:bookmarkStart w:id="4" w:name="_Toc405448821"/>
      <w:bookmarkStart w:id="5" w:name="_Toc406703885"/>
    </w:p>
    <w:p w:rsidR="005F04BE" w:rsidRPr="00C80D1F" w:rsidRDefault="005F04BE" w:rsidP="005F04BE">
      <w:pPr>
        <w:pStyle w:val="Heading1"/>
      </w:pPr>
      <w:bookmarkStart w:id="6" w:name="_Toc497222443"/>
      <w:r w:rsidRPr="00C80D1F">
        <w:lastRenderedPageBreak/>
        <w:t>Introduction</w:t>
      </w:r>
      <w:bookmarkEnd w:id="4"/>
      <w:bookmarkEnd w:id="5"/>
      <w:bookmarkEnd w:id="6"/>
    </w:p>
    <w:p w:rsidR="005F04BE" w:rsidRPr="00C80D1F" w:rsidRDefault="005F04BE" w:rsidP="005F04BE">
      <w:pPr>
        <w:pStyle w:val="Heading2"/>
        <w:spacing w:after="240"/>
      </w:pPr>
      <w:bookmarkStart w:id="7" w:name="_Toc406703886"/>
      <w:bookmarkStart w:id="8" w:name="_Toc497222444"/>
      <w:r>
        <w:t>Revision History</w:t>
      </w:r>
      <w:bookmarkEnd w:id="7"/>
      <w:bookmarkEnd w:id="8"/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417"/>
        <w:gridCol w:w="1843"/>
        <w:gridCol w:w="3118"/>
      </w:tblGrid>
      <w:tr w:rsidR="005F04BE" w:rsidTr="001A7D97">
        <w:tc>
          <w:tcPr>
            <w:tcW w:w="1276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Revision</w:t>
            </w:r>
          </w:p>
        </w:tc>
        <w:tc>
          <w:tcPr>
            <w:tcW w:w="1417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Date</w:t>
            </w:r>
          </w:p>
        </w:tc>
        <w:tc>
          <w:tcPr>
            <w:tcW w:w="1843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Name</w:t>
            </w:r>
          </w:p>
        </w:tc>
        <w:tc>
          <w:tcPr>
            <w:tcW w:w="3118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Information</w:t>
            </w:r>
          </w:p>
        </w:tc>
      </w:tr>
      <w:tr w:rsidR="005F04BE" w:rsidTr="001A7D97">
        <w:tc>
          <w:tcPr>
            <w:tcW w:w="1276" w:type="dxa"/>
          </w:tcPr>
          <w:p w:rsidR="005F04BE" w:rsidRDefault="00536773" w:rsidP="001A7D97">
            <w:pPr>
              <w:pStyle w:val="BodyText"/>
              <w:spacing w:before="120" w:after="120"/>
              <w:ind w:left="0"/>
            </w:pPr>
            <w:r>
              <w:t>0.1a</w:t>
            </w:r>
          </w:p>
        </w:tc>
        <w:tc>
          <w:tcPr>
            <w:tcW w:w="1417" w:type="dxa"/>
          </w:tcPr>
          <w:p w:rsidR="005F04BE" w:rsidRDefault="00536773" w:rsidP="001A7D97">
            <w:pPr>
              <w:pStyle w:val="BodyText"/>
              <w:spacing w:before="120" w:after="120"/>
              <w:ind w:left="0"/>
            </w:pPr>
            <w:r>
              <w:t>2017-10-02</w:t>
            </w:r>
          </w:p>
        </w:tc>
        <w:tc>
          <w:tcPr>
            <w:tcW w:w="1843" w:type="dxa"/>
          </w:tcPr>
          <w:p w:rsidR="005F04BE" w:rsidRDefault="00536773" w:rsidP="001A7D97">
            <w:pPr>
              <w:pStyle w:val="BodyText"/>
              <w:spacing w:before="120" w:after="120"/>
              <w:ind w:left="0"/>
            </w:pPr>
            <w:r>
              <w:t>Mohamed Ibrahim</w:t>
            </w:r>
          </w:p>
        </w:tc>
        <w:tc>
          <w:tcPr>
            <w:tcW w:w="3118" w:type="dxa"/>
          </w:tcPr>
          <w:p w:rsidR="005F04BE" w:rsidRDefault="005F04BE" w:rsidP="001A7D97">
            <w:pPr>
              <w:pStyle w:val="BodyText"/>
              <w:spacing w:before="120" w:after="120"/>
              <w:ind w:left="0"/>
            </w:pPr>
            <w:r>
              <w:t>Initial draft.</w:t>
            </w:r>
          </w:p>
        </w:tc>
      </w:tr>
    </w:tbl>
    <w:p w:rsidR="005F04BE" w:rsidRDefault="005F04BE" w:rsidP="005F04BE">
      <w:pPr>
        <w:pStyle w:val="Heading2"/>
      </w:pPr>
      <w:bookmarkStart w:id="9" w:name="_Toc406703887"/>
      <w:bookmarkStart w:id="10" w:name="_Toc497222445"/>
      <w:r w:rsidRPr="00C80D1F">
        <w:t>Purpose</w:t>
      </w:r>
      <w:bookmarkEnd w:id="9"/>
      <w:r w:rsidR="001A7D97">
        <w:t xml:space="preserve"> and Scope</w:t>
      </w:r>
      <w:bookmarkEnd w:id="10"/>
    </w:p>
    <w:p w:rsidR="005F04BE" w:rsidRDefault="005F04BE" w:rsidP="00D346F3">
      <w:pPr>
        <w:pStyle w:val="BodyText"/>
        <w:jc w:val="both"/>
      </w:pPr>
      <w:r>
        <w:t xml:space="preserve">The purpose </w:t>
      </w:r>
      <w:r w:rsidR="00B639A2">
        <w:t>of this document is to present a centrali</w:t>
      </w:r>
      <w:r w:rsidR="0093789E">
        <w:t xml:space="preserve">zed comprehensive reference for </w:t>
      </w:r>
      <w:r w:rsidR="00D346F3">
        <w:t>the App SDK Home area’s business and technical requirements.</w:t>
      </w:r>
    </w:p>
    <w:p w:rsidR="005F04BE" w:rsidRDefault="005F04BE" w:rsidP="005F04BE">
      <w:pPr>
        <w:pStyle w:val="Heading2"/>
      </w:pPr>
      <w:bookmarkStart w:id="11" w:name="_Toc406703889"/>
      <w:bookmarkStart w:id="12" w:name="_Toc497222446"/>
      <w:r>
        <w:t xml:space="preserve">Target </w:t>
      </w:r>
      <w:bookmarkEnd w:id="11"/>
      <w:r w:rsidR="002A7F71">
        <w:t>Audience</w:t>
      </w:r>
      <w:bookmarkEnd w:id="12"/>
    </w:p>
    <w:p w:rsidR="00BF2A5D" w:rsidRDefault="005F04BE" w:rsidP="00BB4C0A">
      <w:pPr>
        <w:pStyle w:val="BodyText"/>
      </w:pPr>
      <w:r w:rsidRPr="00595CFE">
        <w:t xml:space="preserve">This document </w:t>
      </w:r>
      <w:r w:rsidR="00180D95" w:rsidRPr="00595CFE">
        <w:t>is primarily intended for the following audience</w:t>
      </w:r>
      <w:r w:rsidR="00180D95">
        <w:t>:</w:t>
      </w:r>
    </w:p>
    <w:p w:rsidR="00BC21A4" w:rsidRDefault="00BC21A4" w:rsidP="00787C74">
      <w:pPr>
        <w:pStyle w:val="BodyText"/>
        <w:numPr>
          <w:ilvl w:val="0"/>
          <w:numId w:val="20"/>
        </w:numPr>
      </w:pPr>
      <w:r>
        <w:t>Core AIA Architecture/Design/Management Team.</w:t>
      </w:r>
    </w:p>
    <w:p w:rsidR="00180D95" w:rsidRDefault="00BC21A4" w:rsidP="00787C74">
      <w:pPr>
        <w:pStyle w:val="BodyText"/>
        <w:numPr>
          <w:ilvl w:val="0"/>
          <w:numId w:val="20"/>
        </w:numPr>
      </w:pPr>
      <w:r>
        <w:t>Core AIA Development and QA Team.</w:t>
      </w:r>
    </w:p>
    <w:p w:rsidR="00BF2A5D" w:rsidRDefault="00BC21A4" w:rsidP="00787C74">
      <w:pPr>
        <w:pStyle w:val="BodyText"/>
        <w:numPr>
          <w:ilvl w:val="0"/>
          <w:numId w:val="20"/>
        </w:numPr>
      </w:pPr>
      <w:r>
        <w:t>External Stakeholders interested in AIA Platform.</w:t>
      </w:r>
    </w:p>
    <w:p w:rsidR="00BF2A5D" w:rsidRDefault="00BF2A5D" w:rsidP="00BF2A5D">
      <w:pPr>
        <w:pStyle w:val="Heading2"/>
      </w:pPr>
      <w:bookmarkStart w:id="13" w:name="_Toc497222447"/>
      <w:r>
        <w:t>Definitions and Acronyms</w:t>
      </w:r>
      <w:bookmarkEnd w:id="13"/>
    </w:p>
    <w:p w:rsidR="00180D95" w:rsidRPr="00180D95" w:rsidRDefault="00180D95" w:rsidP="00180D95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667"/>
        <w:gridCol w:w="5103"/>
      </w:tblGrid>
      <w:tr w:rsidR="00180D95" w:rsidRPr="00180D95" w:rsidTr="00180D95">
        <w:tc>
          <w:tcPr>
            <w:tcW w:w="1667" w:type="dxa"/>
            <w:shd w:val="clear" w:color="auto" w:fill="000000" w:themeFill="text1"/>
          </w:tcPr>
          <w:p w:rsidR="00180D95" w:rsidRPr="00180D95" w:rsidRDefault="00180D95" w:rsidP="00180D95">
            <w:pPr>
              <w:pStyle w:val="BodyText"/>
              <w:ind w:left="0"/>
              <w:jc w:val="center"/>
              <w:rPr>
                <w:b/>
                <w:sz w:val="18"/>
              </w:rPr>
            </w:pPr>
            <w:r w:rsidRPr="00180D95">
              <w:rPr>
                <w:b/>
                <w:sz w:val="18"/>
              </w:rPr>
              <w:t>Term</w:t>
            </w:r>
          </w:p>
        </w:tc>
        <w:tc>
          <w:tcPr>
            <w:tcW w:w="5103" w:type="dxa"/>
            <w:shd w:val="clear" w:color="auto" w:fill="000000" w:themeFill="text1"/>
          </w:tcPr>
          <w:p w:rsidR="00180D95" w:rsidRPr="00180D95" w:rsidRDefault="00180D95" w:rsidP="00180D95">
            <w:pPr>
              <w:pStyle w:val="BodyText"/>
              <w:ind w:left="0"/>
              <w:jc w:val="center"/>
              <w:rPr>
                <w:b/>
                <w:sz w:val="18"/>
              </w:rPr>
            </w:pPr>
            <w:r w:rsidRPr="00180D95">
              <w:rPr>
                <w:b/>
                <w:sz w:val="18"/>
              </w:rPr>
              <w:t>Definition</w:t>
            </w:r>
          </w:p>
        </w:tc>
      </w:tr>
      <w:tr w:rsidR="00180D95" w:rsidRPr="00180D95" w:rsidTr="00180D95">
        <w:tc>
          <w:tcPr>
            <w:tcW w:w="1667" w:type="dxa"/>
          </w:tcPr>
          <w:p w:rsidR="00180D95" w:rsidRPr="00180D95" w:rsidRDefault="00180D95" w:rsidP="00180D95">
            <w:pPr>
              <w:pStyle w:val="BodyText"/>
              <w:ind w:left="0"/>
              <w:jc w:val="center"/>
              <w:rPr>
                <w:sz w:val="18"/>
              </w:rPr>
            </w:pPr>
            <w:r w:rsidRPr="00180D95">
              <w:rPr>
                <w:sz w:val="18"/>
              </w:rPr>
              <w:t>PBA</w:t>
            </w:r>
          </w:p>
        </w:tc>
        <w:tc>
          <w:tcPr>
            <w:tcW w:w="5103" w:type="dxa"/>
          </w:tcPr>
          <w:p w:rsidR="00180D95" w:rsidRPr="00180D95" w:rsidRDefault="007B661E" w:rsidP="00180D95">
            <w:pPr>
              <w:pStyle w:val="BodyText"/>
              <w:ind w:left="0"/>
              <w:rPr>
                <w:sz w:val="18"/>
              </w:rPr>
            </w:pPr>
            <w:r w:rsidRPr="007B661E">
              <w:rPr>
                <w:sz w:val="18"/>
              </w:rPr>
              <w:t>Platform Based Appliance</w:t>
            </w:r>
            <w:r w:rsidR="00A348D5">
              <w:rPr>
                <w:sz w:val="18"/>
              </w:rPr>
              <w:t>.</w:t>
            </w:r>
          </w:p>
        </w:tc>
      </w:tr>
      <w:tr w:rsidR="00180D95" w:rsidRPr="00180D95" w:rsidTr="00180D95">
        <w:tc>
          <w:tcPr>
            <w:tcW w:w="1667" w:type="dxa"/>
          </w:tcPr>
          <w:p w:rsidR="00180D95" w:rsidRPr="00180D95" w:rsidRDefault="007B661E" w:rsidP="00180D95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ECN</w:t>
            </w:r>
          </w:p>
        </w:tc>
        <w:tc>
          <w:tcPr>
            <w:tcW w:w="5103" w:type="dxa"/>
          </w:tcPr>
          <w:p w:rsidR="00180D95" w:rsidRPr="00180D95" w:rsidRDefault="007B661E" w:rsidP="00180D95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 xml:space="preserve">Ericsson </w:t>
            </w:r>
            <w:r w:rsidR="00975DB7">
              <w:rPr>
                <w:sz w:val="18"/>
              </w:rPr>
              <w:t xml:space="preserve">Corporate </w:t>
            </w:r>
            <w:r>
              <w:rPr>
                <w:sz w:val="18"/>
              </w:rPr>
              <w:t>Network</w:t>
            </w:r>
            <w:r w:rsidR="00A348D5">
              <w:rPr>
                <w:sz w:val="18"/>
              </w:rPr>
              <w:t>.</w:t>
            </w:r>
          </w:p>
        </w:tc>
      </w:tr>
      <w:tr w:rsidR="00180D95" w:rsidRPr="00180D95" w:rsidTr="00180D95">
        <w:tc>
          <w:tcPr>
            <w:tcW w:w="1667" w:type="dxa"/>
          </w:tcPr>
          <w:p w:rsidR="00180D95" w:rsidRPr="00180D95" w:rsidRDefault="00975DB7" w:rsidP="00180D95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AIA</w:t>
            </w:r>
          </w:p>
        </w:tc>
        <w:tc>
          <w:tcPr>
            <w:tcW w:w="5103" w:type="dxa"/>
          </w:tcPr>
          <w:p w:rsidR="00180D95" w:rsidRPr="00180D95" w:rsidRDefault="00975DB7" w:rsidP="00180D95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Analytics Implementation Architecture.</w:t>
            </w:r>
          </w:p>
        </w:tc>
      </w:tr>
    </w:tbl>
    <w:p w:rsidR="00200827" w:rsidRDefault="00200827" w:rsidP="00200827">
      <w:pPr>
        <w:pStyle w:val="Heading2"/>
      </w:pPr>
      <w:bookmarkStart w:id="14" w:name="_Toc497222448"/>
      <w:r>
        <w:t>References</w:t>
      </w:r>
      <w:bookmarkEnd w:id="14"/>
    </w:p>
    <w:p w:rsidR="00C24091" w:rsidRPr="00C24091" w:rsidRDefault="00C24091" w:rsidP="00C24091">
      <w:pPr>
        <w:pStyle w:val="BodyText"/>
      </w:pPr>
    </w:p>
    <w:tbl>
      <w:tblPr>
        <w:tblStyle w:val="TableGrid"/>
        <w:tblW w:w="6345" w:type="dxa"/>
        <w:tblInd w:w="2552" w:type="dxa"/>
        <w:tblLook w:val="04A0" w:firstRow="1" w:lastRow="0" w:firstColumn="1" w:lastColumn="0" w:noHBand="0" w:noVBand="1"/>
      </w:tblPr>
      <w:tblGrid>
        <w:gridCol w:w="824"/>
        <w:gridCol w:w="6706"/>
      </w:tblGrid>
      <w:tr w:rsidR="0065103E" w:rsidRPr="00304FE8" w:rsidTr="00884069">
        <w:tc>
          <w:tcPr>
            <w:tcW w:w="849" w:type="dxa"/>
            <w:shd w:val="clear" w:color="auto" w:fill="000000" w:themeFill="text1"/>
          </w:tcPr>
          <w:p w:rsidR="00304FE8" w:rsidRPr="0065103E" w:rsidRDefault="00304FE8" w:rsidP="0045687D">
            <w:pPr>
              <w:pStyle w:val="BodyText"/>
              <w:ind w:left="0"/>
              <w:jc w:val="center"/>
              <w:rPr>
                <w:b/>
                <w:sz w:val="18"/>
                <w:szCs w:val="18"/>
              </w:rPr>
            </w:pPr>
            <w:r w:rsidRPr="0065103E">
              <w:rPr>
                <w:b/>
                <w:sz w:val="18"/>
                <w:szCs w:val="18"/>
              </w:rPr>
              <w:t>Doc</w:t>
            </w:r>
            <w:r w:rsidR="007A7AC9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496" w:type="dxa"/>
            <w:shd w:val="clear" w:color="auto" w:fill="000000" w:themeFill="text1"/>
          </w:tcPr>
          <w:p w:rsidR="00304FE8" w:rsidRPr="0065103E" w:rsidRDefault="00304FE8" w:rsidP="0045687D">
            <w:pPr>
              <w:pStyle w:val="BodyText"/>
              <w:ind w:left="0"/>
              <w:jc w:val="center"/>
              <w:rPr>
                <w:b/>
                <w:sz w:val="18"/>
                <w:szCs w:val="18"/>
              </w:rPr>
            </w:pPr>
            <w:r w:rsidRPr="0065103E">
              <w:rPr>
                <w:b/>
                <w:sz w:val="18"/>
                <w:szCs w:val="18"/>
              </w:rPr>
              <w:t>Location / URL</w:t>
            </w:r>
          </w:p>
        </w:tc>
      </w:tr>
      <w:tr w:rsidR="0065103E" w:rsidRPr="00304FE8" w:rsidTr="00884069">
        <w:tc>
          <w:tcPr>
            <w:tcW w:w="849" w:type="dxa"/>
          </w:tcPr>
          <w:p w:rsidR="00304FE8" w:rsidRPr="0065103E" w:rsidRDefault="00304FE8" w:rsidP="00304FE8">
            <w:pPr>
              <w:pStyle w:val="BodyText"/>
              <w:ind w:left="0"/>
              <w:rPr>
                <w:sz w:val="18"/>
                <w:szCs w:val="18"/>
              </w:rPr>
            </w:pPr>
            <w:r w:rsidRPr="0065103E">
              <w:rPr>
                <w:sz w:val="18"/>
                <w:szCs w:val="18"/>
              </w:rPr>
              <w:t xml:space="preserve">Analytics Implementation Architecture </w:t>
            </w:r>
            <w:r w:rsidRPr="0065103E">
              <w:rPr>
                <w:sz w:val="18"/>
                <w:szCs w:val="18"/>
              </w:rPr>
              <w:lastRenderedPageBreak/>
              <w:t>Proposal</w:t>
            </w:r>
          </w:p>
        </w:tc>
        <w:tc>
          <w:tcPr>
            <w:tcW w:w="5496" w:type="dxa"/>
          </w:tcPr>
          <w:p w:rsidR="00304FE8" w:rsidRPr="0065103E" w:rsidRDefault="00B44797" w:rsidP="00304FE8">
            <w:pPr>
              <w:pStyle w:val="BodyText"/>
              <w:ind w:left="0"/>
              <w:rPr>
                <w:sz w:val="18"/>
                <w:szCs w:val="18"/>
              </w:rPr>
            </w:pPr>
            <w:hyperlink r:id="rId8" w:history="1">
              <w:r w:rsidR="00304FE8" w:rsidRPr="0065103E">
                <w:rPr>
                  <w:rStyle w:val="Hyperlink"/>
                  <w:sz w:val="18"/>
                  <w:szCs w:val="18"/>
                </w:rPr>
                <w:t>https://confluence-nam.lmera.ericsson.se/download/attachments/131989770/Analytics%20Implementation%20Architecture.docx?version=1&amp;modificationDate=1462459517000&amp;api=v2</w:t>
              </w:r>
            </w:hyperlink>
          </w:p>
          <w:p w:rsidR="00304FE8" w:rsidRPr="0065103E" w:rsidRDefault="00304FE8" w:rsidP="00304FE8">
            <w:pPr>
              <w:pStyle w:val="BodyText"/>
              <w:ind w:left="0"/>
              <w:rPr>
                <w:sz w:val="18"/>
                <w:szCs w:val="18"/>
              </w:rPr>
            </w:pPr>
          </w:p>
        </w:tc>
      </w:tr>
      <w:tr w:rsidR="0065103E" w:rsidRPr="00304FE8" w:rsidTr="00884069">
        <w:tc>
          <w:tcPr>
            <w:tcW w:w="849" w:type="dxa"/>
          </w:tcPr>
          <w:p w:rsidR="00304FE8" w:rsidRPr="00304FE8" w:rsidRDefault="006A51D3" w:rsidP="00304FE8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SDK Architecture Portal</w:t>
            </w:r>
          </w:p>
        </w:tc>
        <w:tc>
          <w:tcPr>
            <w:tcW w:w="5496" w:type="dxa"/>
          </w:tcPr>
          <w:p w:rsidR="006A51D3" w:rsidRPr="00304FE8" w:rsidRDefault="00B44797" w:rsidP="00304FE8">
            <w:pPr>
              <w:pStyle w:val="BodyText"/>
              <w:ind w:left="0"/>
              <w:rPr>
                <w:sz w:val="18"/>
              </w:rPr>
            </w:pPr>
            <w:hyperlink r:id="rId9" w:history="1">
              <w:r w:rsidR="006A51D3" w:rsidRPr="00857C75">
                <w:rPr>
                  <w:rStyle w:val="Hyperlink"/>
                  <w:sz w:val="18"/>
                </w:rPr>
                <w:t>https://confluence-nam.lmera.ericsson.se/display/DA/SDK+Architecture</w:t>
              </w:r>
            </w:hyperlink>
          </w:p>
        </w:tc>
      </w:tr>
      <w:tr w:rsidR="006D328A" w:rsidRPr="00304FE8" w:rsidTr="00884069">
        <w:tc>
          <w:tcPr>
            <w:tcW w:w="849" w:type="dxa"/>
          </w:tcPr>
          <w:p w:rsidR="006D328A" w:rsidRDefault="00095088" w:rsidP="00304FE8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Metadata Service Confluence Page</w:t>
            </w:r>
          </w:p>
        </w:tc>
        <w:tc>
          <w:tcPr>
            <w:tcW w:w="5496" w:type="dxa"/>
          </w:tcPr>
          <w:p w:rsidR="006D328A" w:rsidRDefault="00B44797" w:rsidP="00304FE8">
            <w:pPr>
              <w:pStyle w:val="BodyText"/>
              <w:ind w:left="0"/>
              <w:rPr>
                <w:sz w:val="18"/>
              </w:rPr>
            </w:pPr>
            <w:hyperlink r:id="rId10" w:history="1">
              <w:r w:rsidR="006D328A" w:rsidRPr="00857C75">
                <w:rPr>
                  <w:rStyle w:val="Hyperlink"/>
                  <w:sz w:val="18"/>
                </w:rPr>
                <w:t>https://confluence-nam.lmera.ericsson.se/display/DA/Metadata+Service</w:t>
              </w:r>
            </w:hyperlink>
          </w:p>
        </w:tc>
      </w:tr>
    </w:tbl>
    <w:p w:rsidR="00BF2A5D" w:rsidRDefault="00BF2A5D" w:rsidP="0084748E">
      <w:pPr>
        <w:pStyle w:val="Heading1"/>
      </w:pPr>
      <w:bookmarkStart w:id="15" w:name="_Toc497222449"/>
      <w:r>
        <w:t>Use Cases</w:t>
      </w:r>
      <w:bookmarkEnd w:id="15"/>
    </w:p>
    <w:p w:rsidR="00F22AAB" w:rsidRDefault="00F22AAB" w:rsidP="00F22AAB">
      <w:pPr>
        <w:pStyle w:val="Heading2"/>
      </w:pPr>
      <w:bookmarkStart w:id="16" w:name="_Toc497222450"/>
      <w:r>
        <w:t>Overview</w:t>
      </w:r>
      <w:bookmarkEnd w:id="16"/>
    </w:p>
    <w:p w:rsidR="00490197" w:rsidRPr="00490197" w:rsidRDefault="00490197" w:rsidP="00354C5F">
      <w:pPr>
        <w:pStyle w:val="BodyText"/>
        <w:jc w:val="both"/>
      </w:pPr>
      <w:r>
        <w:t xml:space="preserve">The purpose of this chapter is to present in </w:t>
      </w:r>
      <w:r w:rsidR="00354C5F">
        <w:t>detail</w:t>
      </w:r>
      <w:r>
        <w:t xml:space="preserve"> the various </w:t>
      </w:r>
      <w:r w:rsidR="00250DC4">
        <w:t xml:space="preserve">use cases supported by the Application SDK home area which are mainly related to: Template, </w:t>
      </w:r>
      <w:r w:rsidR="00844569">
        <w:t>Application,</w:t>
      </w:r>
      <w:r w:rsidR="00250DC4">
        <w:t xml:space="preserve"> and Service Management.</w:t>
      </w:r>
    </w:p>
    <w:p w:rsidR="00F22AAB" w:rsidRDefault="00F22AAB" w:rsidP="00F22AAB">
      <w:pPr>
        <w:pStyle w:val="Heading2"/>
      </w:pPr>
      <w:bookmarkStart w:id="17" w:name="_Toc497222451"/>
      <w:r>
        <w:lastRenderedPageBreak/>
        <w:t>Use Cases Diagram</w:t>
      </w:r>
      <w:bookmarkEnd w:id="17"/>
    </w:p>
    <w:p w:rsidR="00DA064F" w:rsidRDefault="008C0871" w:rsidP="008C0871">
      <w:pPr>
        <w:pStyle w:val="BodyText"/>
        <w:ind w:left="0"/>
        <w:jc w:val="center"/>
      </w:pPr>
      <w:r>
        <w:rPr>
          <w:noProof/>
        </w:rPr>
        <w:drawing>
          <wp:inline distT="0" distB="0" distL="0" distR="0">
            <wp:extent cx="5679966" cy="7191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a_use_cases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16" cy="71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CC" w:rsidRPr="00F17381" w:rsidRDefault="00BF61CC" w:rsidP="00BF61CC">
      <w:pPr>
        <w:pStyle w:val="BodyText"/>
        <w:ind w:left="0"/>
        <w:jc w:val="center"/>
        <w:rPr>
          <w:i/>
          <w:sz w:val="18"/>
        </w:rPr>
      </w:pPr>
      <w:r w:rsidRPr="00F17381">
        <w:rPr>
          <w:i/>
          <w:sz w:val="18"/>
        </w:rPr>
        <w:t xml:space="preserve">Figure </w:t>
      </w:r>
      <w:r w:rsidR="008C0871">
        <w:rPr>
          <w:i/>
          <w:sz w:val="18"/>
        </w:rPr>
        <w:t>1</w:t>
      </w:r>
      <w:r w:rsidRPr="00F17381">
        <w:rPr>
          <w:i/>
          <w:sz w:val="18"/>
        </w:rPr>
        <w:t xml:space="preserve"> – </w:t>
      </w:r>
      <w:r w:rsidR="008C0871">
        <w:rPr>
          <w:i/>
          <w:sz w:val="18"/>
        </w:rPr>
        <w:t>AIA</w:t>
      </w:r>
      <w:r>
        <w:rPr>
          <w:i/>
          <w:sz w:val="18"/>
        </w:rPr>
        <w:t xml:space="preserve"> Use Cases</w:t>
      </w:r>
      <w:r w:rsidRPr="00F17381">
        <w:rPr>
          <w:i/>
          <w:sz w:val="18"/>
        </w:rPr>
        <w:t xml:space="preserve"> Diagram.</w:t>
      </w:r>
    </w:p>
    <w:p w:rsidR="00BF61CC" w:rsidRDefault="00BF61CC" w:rsidP="00DA064F">
      <w:pPr>
        <w:pStyle w:val="BodyText"/>
        <w:ind w:left="0"/>
      </w:pPr>
    </w:p>
    <w:p w:rsidR="004D5CCA" w:rsidRDefault="004D5CCA" w:rsidP="00DA064F">
      <w:pPr>
        <w:pStyle w:val="BodyText"/>
        <w:ind w:left="0"/>
      </w:pPr>
    </w:p>
    <w:p w:rsidR="00DD024A" w:rsidRDefault="008E69E8" w:rsidP="00DD024A">
      <w:pPr>
        <w:pStyle w:val="Heading2"/>
      </w:pPr>
      <w:bookmarkStart w:id="18" w:name="_Toc497222452"/>
      <w:r>
        <w:t>SDK</w:t>
      </w:r>
      <w:r w:rsidR="004418CC">
        <w:t xml:space="preserve"> </w:t>
      </w:r>
      <w:r w:rsidR="00ED4E00">
        <w:t>Developer Role Use Cases</w:t>
      </w:r>
      <w:bookmarkEnd w:id="18"/>
    </w:p>
    <w:p w:rsidR="00DD024A" w:rsidRDefault="00DD024A" w:rsidP="00DD024A">
      <w:pPr>
        <w:pStyle w:val="Heading3"/>
      </w:pPr>
      <w:bookmarkStart w:id="19" w:name="_Toc497222453"/>
      <w:r>
        <w:t>Create Template - UC_APP_SDK_</w:t>
      </w:r>
      <w:r w:rsidR="0079389B">
        <w:t>SD</w:t>
      </w:r>
      <w:r>
        <w:t>_001</w:t>
      </w:r>
      <w:bookmarkEnd w:id="19"/>
    </w:p>
    <w:p w:rsidR="006A1AEC" w:rsidRDefault="006A1AEC" w:rsidP="006A1AEC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5"/>
        <w:gridCol w:w="6025"/>
      </w:tblGrid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6A1AEC" w:rsidRPr="006A1AEC" w:rsidRDefault="00732452" w:rsidP="006A1AEC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ED146D">
              <w:rPr>
                <w:sz w:val="18"/>
              </w:rPr>
              <w:t>SD</w:t>
            </w:r>
            <w:r>
              <w:rPr>
                <w:sz w:val="18"/>
              </w:rPr>
              <w:t>_001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6A1AEC" w:rsidRPr="006A1AEC" w:rsidRDefault="00732452" w:rsidP="006A1AEC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Create Template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6A1AEC" w:rsidRPr="006A1AEC" w:rsidRDefault="00693E06" w:rsidP="00F31AF8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</w:t>
            </w:r>
            <w:r w:rsidR="003F62B6">
              <w:rPr>
                <w:sz w:val="18"/>
              </w:rPr>
              <w:t>oa</w:t>
            </w:r>
            <w:r w:rsidR="00A634E9">
              <w:rPr>
                <w:sz w:val="18"/>
              </w:rPr>
              <w:t xml:space="preserve">l of this use case is to allow the actor to create a new template and </w:t>
            </w:r>
            <w:r w:rsidR="00C708D3">
              <w:rPr>
                <w:sz w:val="18"/>
              </w:rPr>
              <w:t>can</w:t>
            </w:r>
            <w:r w:rsidR="00A634E9">
              <w:rPr>
                <w:sz w:val="18"/>
              </w:rPr>
              <w:t xml:space="preserve"> download a ZIP archive which contains a standard directory structure as well as a PBA file</w:t>
            </w:r>
            <w:r w:rsidR="00330298">
              <w:rPr>
                <w:sz w:val="18"/>
              </w:rPr>
              <w:t>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6A1AEC" w:rsidRPr="006A1AEC" w:rsidRDefault="00FE315A" w:rsidP="006A1AEC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</w:t>
            </w:r>
            <w:r w:rsidR="00330298">
              <w:rPr>
                <w:sz w:val="18"/>
              </w:rPr>
              <w:t>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6A1AEC" w:rsidRDefault="00AC6C1E" w:rsidP="00FE7A0A">
            <w:pPr>
              <w:pStyle w:val="BodyText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Supported Technologies (Services) are properly defined in the Service Registry and </w:t>
            </w:r>
            <w:r w:rsidR="003809E6">
              <w:rPr>
                <w:sz w:val="18"/>
              </w:rPr>
              <w:t xml:space="preserve">are </w:t>
            </w:r>
            <w:r>
              <w:rPr>
                <w:sz w:val="18"/>
              </w:rPr>
              <w:t xml:space="preserve">linked to </w:t>
            </w:r>
            <w:r w:rsidR="00737AF9">
              <w:rPr>
                <w:sz w:val="18"/>
              </w:rPr>
              <w:t>some</w:t>
            </w:r>
            <w:r w:rsidR="00093BB4">
              <w:rPr>
                <w:sz w:val="18"/>
              </w:rPr>
              <w:t xml:space="preserve"> </w:t>
            </w:r>
            <w:r>
              <w:rPr>
                <w:sz w:val="18"/>
              </w:rPr>
              <w:t>valid docker containers.</w:t>
            </w:r>
          </w:p>
          <w:p w:rsidR="00AC6C1E" w:rsidRPr="006A1AEC" w:rsidRDefault="00AC6C1E" w:rsidP="00FE7A0A">
            <w:pPr>
              <w:pStyle w:val="BodyText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6A1AEC" w:rsidRDefault="00B12CE2" w:rsidP="00FE7A0A">
            <w:pPr>
              <w:pStyle w:val="BodyText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new template ZIP archive should be created and passed back to the user for download.</w:t>
            </w:r>
          </w:p>
          <w:p w:rsidR="00B12CE2" w:rsidRPr="006A1AEC" w:rsidRDefault="00B12CE2" w:rsidP="00FE7A0A">
            <w:pPr>
              <w:pStyle w:val="BodyText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This ZIP archive should contain a PBA file with the appropriate data sinks, data sources and data processors definitions.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6A1AEC" w:rsidRDefault="00F31AF8" w:rsidP="00BE3BE6">
            <w:pPr>
              <w:pStyle w:val="BodyText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</w:t>
            </w:r>
            <w:r w:rsidR="00B24B0B">
              <w:rPr>
                <w:sz w:val="18"/>
              </w:rPr>
              <w:t>a</w:t>
            </w:r>
            <w:r>
              <w:rPr>
                <w:sz w:val="18"/>
              </w:rPr>
              <w:t xml:space="preserve">ctor will </w:t>
            </w:r>
            <w:r w:rsidR="001626E1">
              <w:rPr>
                <w:sz w:val="18"/>
              </w:rPr>
              <w:t>begin</w:t>
            </w:r>
            <w:r>
              <w:rPr>
                <w:sz w:val="18"/>
              </w:rPr>
              <w:t xml:space="preserve"> by using the </w:t>
            </w:r>
            <w:r w:rsidR="00B24B0B">
              <w:rPr>
                <w:sz w:val="18"/>
              </w:rPr>
              <w:t>AIA channels (CLI or GUI) to initiate the use case.</w:t>
            </w:r>
          </w:p>
          <w:p w:rsidR="00B24B0B" w:rsidRDefault="00B24B0B" w:rsidP="00BE3BE6">
            <w:pPr>
              <w:pStyle w:val="BodyText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provide a template name, version and description then chooses the data processor technology.</w:t>
            </w:r>
          </w:p>
          <w:p w:rsidR="00B24B0B" w:rsidRDefault="00B24B0B" w:rsidP="00BE3BE6">
            <w:pPr>
              <w:pStyle w:val="BodyText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</w:t>
            </w:r>
            <w:r w:rsidR="00625F51">
              <w:rPr>
                <w:sz w:val="18"/>
              </w:rPr>
              <w:t>start adding data sinks and data sources (extension and i</w:t>
            </w:r>
            <w:r w:rsidR="00CF5B81">
              <w:rPr>
                <w:sz w:val="18"/>
              </w:rPr>
              <w:t>ntegr</w:t>
            </w:r>
            <w:r w:rsidR="00BE3BE6">
              <w:rPr>
                <w:sz w:val="18"/>
              </w:rPr>
              <w:t>ation points respectively) and providing template properties values.</w:t>
            </w:r>
          </w:p>
          <w:p w:rsidR="00CF5B81" w:rsidRPr="006A1AEC" w:rsidRDefault="00BE3BE6" w:rsidP="00BE3BE6">
            <w:pPr>
              <w:pStyle w:val="BodyText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finalize the use case by ‘Saving’ the newly created template from which he/she will receive back a ZIP archive containing the template artifacts.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Alternative Flow (s)</w:t>
            </w:r>
          </w:p>
        </w:tc>
        <w:tc>
          <w:tcPr>
            <w:tcW w:w="6288" w:type="dxa"/>
          </w:tcPr>
          <w:p w:rsidR="006A1AEC" w:rsidRDefault="006A5E56" w:rsidP="00330298">
            <w:pPr>
              <w:pStyle w:val="BodyText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 w:rsidR="00916B58">
              <w:rPr>
                <w:sz w:val="18"/>
              </w:rPr>
              <w:t xml:space="preserve"> </w:t>
            </w:r>
            <w:r w:rsidR="002F26E6">
              <w:rPr>
                <w:sz w:val="18"/>
              </w:rPr>
              <w:t xml:space="preserve">actor </w:t>
            </w:r>
            <w:r w:rsidR="009D5533">
              <w:rPr>
                <w:sz w:val="18"/>
              </w:rPr>
              <w:t xml:space="preserve">should be blocked from ‘Saving’ / ‘Creating’ a template if the mandatory template information is not provided such as name, </w:t>
            </w:r>
            <w:r w:rsidR="00330298">
              <w:rPr>
                <w:sz w:val="18"/>
              </w:rPr>
              <w:t>version,</w:t>
            </w:r>
            <w:r w:rsidR="009D5533">
              <w:rPr>
                <w:sz w:val="18"/>
              </w:rPr>
              <w:t xml:space="preserve"> and description…etc.</w:t>
            </w:r>
          </w:p>
          <w:p w:rsidR="009D5533" w:rsidRPr="006A1AEC" w:rsidRDefault="009D5533" w:rsidP="00330298">
            <w:pPr>
              <w:pStyle w:val="BodyText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 sinks, data sources and data processors are mandatory items </w:t>
            </w:r>
            <w:r w:rsidR="00330298">
              <w:rPr>
                <w:sz w:val="18"/>
              </w:rPr>
              <w:t>to</w:t>
            </w:r>
            <w:r>
              <w:rPr>
                <w:sz w:val="18"/>
              </w:rPr>
              <w:t xml:space="preserve"> create a new template.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6A1AEC" w:rsidRPr="006A1AEC" w:rsidRDefault="000A0C69" w:rsidP="006A1AEC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Rare.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6A1AEC" w:rsidRPr="006A1AEC" w:rsidRDefault="000A0C69" w:rsidP="006A1AEC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6A1AEC" w:rsidRPr="006A1AEC" w:rsidTr="006A1AEC">
        <w:tc>
          <w:tcPr>
            <w:tcW w:w="1525" w:type="dxa"/>
            <w:shd w:val="clear" w:color="auto" w:fill="D9D9D9" w:themeFill="background1" w:themeFillShade="D9"/>
          </w:tcPr>
          <w:p w:rsidR="006A1AEC" w:rsidRPr="006A1AEC" w:rsidRDefault="006A1AEC" w:rsidP="006A1AEC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Notes</w:t>
            </w:r>
          </w:p>
        </w:tc>
        <w:tc>
          <w:tcPr>
            <w:tcW w:w="6288" w:type="dxa"/>
          </w:tcPr>
          <w:p w:rsidR="006A1AEC" w:rsidRPr="006A1AEC" w:rsidRDefault="000A0C69" w:rsidP="006A1AEC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DD024A">
      <w:pPr>
        <w:pStyle w:val="Heading3"/>
      </w:pPr>
      <w:bookmarkStart w:id="20" w:name="_Toc497222454"/>
      <w:r>
        <w:t>Extend Template - UC_APP_SDK_</w:t>
      </w:r>
      <w:r w:rsidR="00256153">
        <w:t>SD</w:t>
      </w:r>
      <w:r>
        <w:t>_002</w:t>
      </w:r>
      <w:bookmarkEnd w:id="20"/>
    </w:p>
    <w:p w:rsidR="00DD7230" w:rsidRP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5"/>
        <w:gridCol w:w="6025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256153">
              <w:rPr>
                <w:sz w:val="18"/>
              </w:rPr>
              <w:t>SD</w:t>
            </w:r>
            <w:r>
              <w:rPr>
                <w:sz w:val="18"/>
              </w:rPr>
              <w:t>_002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Extend Template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6F00CA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7F4F36">
              <w:rPr>
                <w:sz w:val="18"/>
              </w:rPr>
              <w:t xml:space="preserve"> </w:t>
            </w:r>
            <w:r w:rsidR="001C218D">
              <w:rPr>
                <w:sz w:val="18"/>
              </w:rPr>
              <w:t xml:space="preserve">create a new template based on another published one. </w:t>
            </w:r>
            <w:r w:rsidR="006F00CA">
              <w:rPr>
                <w:sz w:val="18"/>
              </w:rPr>
              <w:t xml:space="preserve">By extending the existing template, the new one will inherit the same data sinks, </w:t>
            </w:r>
            <w:r w:rsidR="00B265DD">
              <w:rPr>
                <w:sz w:val="18"/>
              </w:rPr>
              <w:t>sources,</w:t>
            </w:r>
            <w:r w:rsidR="006F00CA">
              <w:rPr>
                <w:sz w:val="18"/>
              </w:rPr>
              <w:t xml:space="preserve"> and processors but with different template name and version.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330298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6F00CA" w:rsidRDefault="006F00CA" w:rsidP="006F00CA">
            <w:pPr>
              <w:pStyle w:val="BodyText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At least one published template </w:t>
            </w:r>
            <w:r w:rsidR="00256153">
              <w:rPr>
                <w:sz w:val="18"/>
              </w:rPr>
              <w:t>exists</w:t>
            </w:r>
            <w:r>
              <w:rPr>
                <w:sz w:val="18"/>
              </w:rPr>
              <w:t xml:space="preserve"> in the platform.</w:t>
            </w:r>
          </w:p>
          <w:p w:rsidR="006F00CA" w:rsidRDefault="006F00CA" w:rsidP="006F00CA">
            <w:pPr>
              <w:pStyle w:val="BodyText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Supported Technologies (Services) are properly defined in the Service Registry and are linked to some valid docker containers.</w:t>
            </w:r>
          </w:p>
          <w:p w:rsidR="00DD7230" w:rsidRPr="006A1AEC" w:rsidRDefault="006F00CA" w:rsidP="006F00CA">
            <w:pPr>
              <w:pStyle w:val="BodyText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561A7F" w:rsidRDefault="00561A7F" w:rsidP="00561A7F">
            <w:pPr>
              <w:pStyle w:val="BodyText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new template ZIP archive should be created and passed back to the </w:t>
            </w:r>
            <w:r w:rsidR="00EA38B7">
              <w:rPr>
                <w:sz w:val="18"/>
              </w:rPr>
              <w:t>actor</w:t>
            </w:r>
            <w:r>
              <w:rPr>
                <w:sz w:val="18"/>
              </w:rPr>
              <w:t xml:space="preserve"> for download.</w:t>
            </w:r>
          </w:p>
          <w:p w:rsidR="00DD7230" w:rsidRPr="006A1AEC" w:rsidRDefault="00561A7F" w:rsidP="00561A7F">
            <w:pPr>
              <w:pStyle w:val="BodyText"/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sz w:val="18"/>
              </w:rPr>
              <w:t>This ZIP archive should contain a PBA file with the appropriate data sinks, data sources and data processors definitions.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F14F49" w:rsidRDefault="00F14F49" w:rsidP="00F14F49">
            <w:pPr>
              <w:pStyle w:val="BodyText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begin by using the AIA channels (CLI or GUI) to initiate the use case.</w:t>
            </w:r>
          </w:p>
          <w:p w:rsidR="00F14F49" w:rsidRDefault="00F14F49" w:rsidP="00F14F49">
            <w:pPr>
              <w:pStyle w:val="BodyText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choose a specific template from the list of existing published templates.</w:t>
            </w:r>
          </w:p>
          <w:p w:rsidR="00F14F49" w:rsidRDefault="00F14F49" w:rsidP="00F14F49">
            <w:pPr>
              <w:pStyle w:val="BodyText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provide a template name, version and description then chooses the data processor technology.</w:t>
            </w:r>
          </w:p>
          <w:p w:rsidR="00DD7230" w:rsidRDefault="005F19C0" w:rsidP="00F14F49">
            <w:pPr>
              <w:pStyle w:val="BodyText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>Data sinks and sources will be already populated based on the selected original template which the actor can modify or add new ones.</w:t>
            </w:r>
          </w:p>
          <w:p w:rsidR="005F19C0" w:rsidRPr="006A1AEC" w:rsidRDefault="005F19C0" w:rsidP="00F14F49">
            <w:pPr>
              <w:pStyle w:val="BodyText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>The actor will finalize the use case by ‘Saving’ the newly created template from which he/she will receive back a ZIP archive containing the template artifacts.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Alternative Flow (s)</w:t>
            </w:r>
          </w:p>
        </w:tc>
        <w:tc>
          <w:tcPr>
            <w:tcW w:w="6288" w:type="dxa"/>
          </w:tcPr>
          <w:p w:rsidR="005F19C0" w:rsidRDefault="005F19C0" w:rsidP="005F19C0">
            <w:pPr>
              <w:pStyle w:val="BodyText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 xml:space="preserve">The actor should be blocked from ‘Saving’ / ‘Creating’ a template if the mandatory template information is not provided such as name, </w:t>
            </w:r>
            <w:r w:rsidR="009D0ABF">
              <w:rPr>
                <w:sz w:val="18"/>
              </w:rPr>
              <w:t>version,</w:t>
            </w:r>
            <w:r>
              <w:rPr>
                <w:sz w:val="18"/>
              </w:rPr>
              <w:t xml:space="preserve"> and description…etc.</w:t>
            </w:r>
          </w:p>
          <w:p w:rsidR="00DD7230" w:rsidRPr="006A1AEC" w:rsidRDefault="005F19C0" w:rsidP="005F19C0">
            <w:pPr>
              <w:pStyle w:val="BodyText"/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sz w:val="18"/>
              </w:rPr>
              <w:t xml:space="preserve">Data sinks, data sources and data processors are mandatory items </w:t>
            </w:r>
            <w:r w:rsidR="009D0ABF">
              <w:rPr>
                <w:sz w:val="18"/>
              </w:rPr>
              <w:t>to</w:t>
            </w:r>
            <w:r>
              <w:rPr>
                <w:sz w:val="18"/>
              </w:rPr>
              <w:t xml:space="preserve"> create a new template.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 xml:space="preserve">Frequency of </w:t>
            </w:r>
            <w:r w:rsidRPr="006A1AEC">
              <w:rPr>
                <w:b/>
                <w:sz w:val="18"/>
              </w:rPr>
              <w:lastRenderedPageBreak/>
              <w:t>use</w:t>
            </w:r>
          </w:p>
        </w:tc>
        <w:tc>
          <w:tcPr>
            <w:tcW w:w="6288" w:type="dxa"/>
          </w:tcPr>
          <w:p w:rsidR="00DD7230" w:rsidRPr="006A1AEC" w:rsidRDefault="00561A7F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Rare.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561A7F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561A7F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B9608E" w:rsidP="00DD024A">
      <w:pPr>
        <w:pStyle w:val="Heading3"/>
      </w:pPr>
      <w:bookmarkStart w:id="21" w:name="_Toc497222455"/>
      <w:r>
        <w:t>Register</w:t>
      </w:r>
      <w:r w:rsidR="00256153">
        <w:t xml:space="preserve"> Template - UC_APP_SDK_SD</w:t>
      </w:r>
      <w:r w:rsidR="00DD024A">
        <w:t>_003</w:t>
      </w:r>
      <w:bookmarkEnd w:id="21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498"/>
        <w:gridCol w:w="6032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256153">
              <w:rPr>
                <w:sz w:val="18"/>
              </w:rPr>
              <w:t>SD</w:t>
            </w:r>
            <w:r>
              <w:rPr>
                <w:sz w:val="18"/>
              </w:rPr>
              <w:t>_003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B9608E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Register</w:t>
            </w:r>
            <w:r w:rsidR="00732452">
              <w:rPr>
                <w:sz w:val="18"/>
              </w:rPr>
              <w:t xml:space="preserve"> Template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C56E39">
              <w:rPr>
                <w:sz w:val="18"/>
              </w:rPr>
              <w:t xml:space="preserve"> publish </w:t>
            </w:r>
            <w:r w:rsidR="004228D8">
              <w:rPr>
                <w:sz w:val="18"/>
              </w:rPr>
              <w:t>a new template in AIA Platform by uploading the template ZIP archive.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B9608E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115576" w:rsidRDefault="00115576" w:rsidP="00115576">
            <w:pPr>
              <w:pStyle w:val="BodyText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Supported Technologies (Services) are properly defined in the Service Registry and are linked to some valid docker containers.</w:t>
            </w:r>
          </w:p>
          <w:p w:rsidR="00DD7230" w:rsidRDefault="00115576" w:rsidP="00115576">
            <w:pPr>
              <w:pStyle w:val="BodyText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  <w:p w:rsidR="00DF3EC4" w:rsidRPr="006A1AEC" w:rsidRDefault="00DF3EC4" w:rsidP="00115576">
            <w:pPr>
              <w:pStyle w:val="BodyText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Actor has already created the template and obtained the template ZIP archive.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Default="001419B4" w:rsidP="006415A4">
            <w:pPr>
              <w:pStyle w:val="BodyText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new template is published into AIA platform and available for the rest of the AIA community to use.</w:t>
            </w:r>
          </w:p>
          <w:p w:rsidR="001419B4" w:rsidRDefault="001419B4" w:rsidP="006415A4">
            <w:pPr>
              <w:pStyle w:val="BodyText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new template’s ZIP content is stored successfully into Git/Nexus repository.</w:t>
            </w:r>
          </w:p>
          <w:p w:rsidR="001419B4" w:rsidRPr="006A1AEC" w:rsidRDefault="001419B4" w:rsidP="006415A4">
            <w:pPr>
              <w:pStyle w:val="BodyText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new template’s PBA file is registered successfully into </w:t>
            </w:r>
            <w:r w:rsidR="00FD7F0D">
              <w:rPr>
                <w:sz w:val="18"/>
              </w:rPr>
              <w:t>the metadata service.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0556D2" w:rsidRDefault="000556D2" w:rsidP="000556D2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using </w:t>
            </w:r>
            <w:r w:rsidR="00391E55">
              <w:rPr>
                <w:sz w:val="18"/>
              </w:rPr>
              <w:t>the</w:t>
            </w:r>
            <w:r>
              <w:rPr>
                <w:sz w:val="18"/>
              </w:rPr>
              <w:t xml:space="preserve"> AIA channels (CLI or GUI) to initiate the use case.</w:t>
            </w:r>
          </w:p>
          <w:p w:rsidR="000556D2" w:rsidRDefault="000556D2" w:rsidP="000556D2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upload the template’s ZIP archive.</w:t>
            </w:r>
          </w:p>
          <w:p w:rsidR="00DD7230" w:rsidRDefault="000556D2" w:rsidP="000556D2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should validate the ZIP contents and start the publishing process and return a descriptive ‘In Progress’ message to the actor.</w:t>
            </w:r>
          </w:p>
          <w:p w:rsidR="000556D2" w:rsidRPr="006A1AEC" w:rsidRDefault="000556D2" w:rsidP="000556D2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When finished, the actor should receive a descriptive confirmation or error message.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Alternative Flow (s)</w:t>
            </w:r>
          </w:p>
        </w:tc>
        <w:tc>
          <w:tcPr>
            <w:tcW w:w="6288" w:type="dxa"/>
          </w:tcPr>
          <w:p w:rsidR="00DD7230" w:rsidRDefault="004A40E8" w:rsidP="009E7787">
            <w:pPr>
              <w:pStyle w:val="BodyText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uploaded template ZIP archive is a </w:t>
            </w:r>
            <w:r w:rsidR="00F72AF0">
              <w:rPr>
                <w:sz w:val="18"/>
              </w:rPr>
              <w:t>valid template (both from file type and content point of view), if not then the use case should be blocked and a descriptive error message is sent back to the actor.</w:t>
            </w:r>
          </w:p>
          <w:p w:rsidR="009E7787" w:rsidRDefault="009E7787" w:rsidP="009E7787">
            <w:pPr>
              <w:pStyle w:val="BodyText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Validation rules include:</w:t>
            </w:r>
          </w:p>
          <w:p w:rsidR="009E7787" w:rsidRDefault="009E7787" w:rsidP="009E7787">
            <w:pPr>
              <w:pStyle w:val="BodyText"/>
              <w:numPr>
                <w:ilvl w:val="1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PBA structure validation.</w:t>
            </w:r>
          </w:p>
          <w:p w:rsidR="009E7787" w:rsidRDefault="009E7787" w:rsidP="009E7787">
            <w:pPr>
              <w:pStyle w:val="BodyText"/>
              <w:numPr>
                <w:ilvl w:val="1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Template name and version.</w:t>
            </w:r>
          </w:p>
          <w:p w:rsidR="009E7787" w:rsidRPr="006A1AEC" w:rsidRDefault="009E7787" w:rsidP="009E7787">
            <w:pPr>
              <w:pStyle w:val="BodyText"/>
              <w:numPr>
                <w:ilvl w:val="1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Allowed file types in archive for security and data integrity.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Frequency of use</w:t>
            </w:r>
          </w:p>
        </w:tc>
        <w:tc>
          <w:tcPr>
            <w:tcW w:w="6288" w:type="dxa"/>
          </w:tcPr>
          <w:p w:rsidR="00DD7230" w:rsidRPr="006A1AEC" w:rsidRDefault="00791EAF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Rare.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791EAF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791EAF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DD024A">
      <w:pPr>
        <w:pStyle w:val="Heading3"/>
      </w:pPr>
      <w:bookmarkStart w:id="22" w:name="_Toc497222456"/>
      <w:r>
        <w:t>Un</w:t>
      </w:r>
      <w:r w:rsidR="005854C9">
        <w:t>register</w:t>
      </w:r>
      <w:r>
        <w:t xml:space="preserve"> Template - UC_APP_SDK_</w:t>
      </w:r>
      <w:r w:rsidR="00AC3AD6">
        <w:t>SD</w:t>
      </w:r>
      <w:r>
        <w:t>_004</w:t>
      </w:r>
      <w:bookmarkEnd w:id="22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498"/>
        <w:gridCol w:w="6032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AC3AD6">
              <w:rPr>
                <w:sz w:val="18"/>
              </w:rPr>
              <w:t>SD</w:t>
            </w:r>
            <w:r>
              <w:rPr>
                <w:sz w:val="18"/>
              </w:rPr>
              <w:t>_004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Un</w:t>
            </w:r>
            <w:r w:rsidR="005854C9">
              <w:rPr>
                <w:sz w:val="18"/>
              </w:rPr>
              <w:t>register</w:t>
            </w:r>
            <w:r>
              <w:rPr>
                <w:sz w:val="18"/>
              </w:rPr>
              <w:t xml:space="preserve"> Template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2269F3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D277D7">
              <w:rPr>
                <w:sz w:val="18"/>
              </w:rPr>
              <w:t xml:space="preserve"> Unpublish an already published template in AIA platform.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5854C9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AF058E" w:rsidRDefault="00AF058E" w:rsidP="00AF058E">
            <w:pPr>
              <w:pStyle w:val="BodyText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At least one published template </w:t>
            </w:r>
            <w:r w:rsidR="00AC3AD6">
              <w:rPr>
                <w:sz w:val="18"/>
              </w:rPr>
              <w:t>exists</w:t>
            </w:r>
            <w:r>
              <w:rPr>
                <w:sz w:val="18"/>
              </w:rPr>
              <w:t xml:space="preserve"> in the platform.</w:t>
            </w:r>
          </w:p>
          <w:p w:rsidR="00DD7230" w:rsidRPr="006A1AEC" w:rsidRDefault="00AF058E" w:rsidP="00AF058E">
            <w:pPr>
              <w:pStyle w:val="BodyText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Pr="006A1AEC" w:rsidRDefault="008079DB" w:rsidP="00A45389">
            <w:pPr>
              <w:pStyle w:val="BodyText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unpublished template is removed completely (including all artifacts in Git/Nexus</w:t>
            </w:r>
            <w:r w:rsidR="00621252">
              <w:rPr>
                <w:sz w:val="18"/>
              </w:rPr>
              <w:t>/Artifactory</w:t>
            </w:r>
            <w:r>
              <w:rPr>
                <w:sz w:val="18"/>
              </w:rPr>
              <w:t xml:space="preserve">) </w:t>
            </w:r>
            <w:r w:rsidR="00A45389">
              <w:rPr>
                <w:sz w:val="18"/>
              </w:rPr>
              <w:t>and is not available anymore to AIA community.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205F45" w:rsidRDefault="00205F45" w:rsidP="00621252">
            <w:pPr>
              <w:pStyle w:val="BodyText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</w:t>
            </w:r>
            <w:r w:rsidR="00391E55">
              <w:rPr>
                <w:sz w:val="18"/>
              </w:rPr>
              <w:t xml:space="preserve">e actor will begin by using </w:t>
            </w:r>
            <w:r>
              <w:rPr>
                <w:sz w:val="18"/>
              </w:rPr>
              <w:t>the AIA channels (CLI or GUI) to initiate the use case.</w:t>
            </w:r>
          </w:p>
          <w:p w:rsidR="00DD7230" w:rsidRDefault="00205F45" w:rsidP="00621252">
            <w:pPr>
              <w:pStyle w:val="BodyText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</w:t>
            </w:r>
            <w:r w:rsidR="00621252">
              <w:rPr>
                <w:sz w:val="18"/>
              </w:rPr>
              <w:t xml:space="preserve"> select an already published template.</w:t>
            </w:r>
          </w:p>
          <w:p w:rsidR="00621252" w:rsidRDefault="00621252" w:rsidP="00621252">
            <w:pPr>
              <w:pStyle w:val="BodyText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confirm unpublishing the template.</w:t>
            </w:r>
          </w:p>
          <w:p w:rsidR="00621252" w:rsidRPr="006A1AEC" w:rsidRDefault="00621252" w:rsidP="00621252">
            <w:pPr>
              <w:pStyle w:val="BodyText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will unpublish the selected template and confirm back to the actor with a descriptive message.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Alternative Flow (s)</w:t>
            </w:r>
          </w:p>
        </w:tc>
        <w:tc>
          <w:tcPr>
            <w:tcW w:w="6288" w:type="dxa"/>
          </w:tcPr>
          <w:p w:rsidR="00DD7230" w:rsidRDefault="00D86861" w:rsidP="00912A0D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unpublish operation may fail in one of the following validation failure cases:</w:t>
            </w:r>
          </w:p>
          <w:p w:rsidR="00D86861" w:rsidRDefault="00D86861" w:rsidP="00912A0D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Template PBA ID does not exist in metadata service.</w:t>
            </w:r>
          </w:p>
          <w:p w:rsidR="00D86861" w:rsidRDefault="00D86861" w:rsidP="00912A0D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Docker Container does exist for this template’s ID/Version in Artifactory.</w:t>
            </w:r>
          </w:p>
          <w:p w:rsidR="00D86861" w:rsidRPr="006A1AEC" w:rsidRDefault="00D86861" w:rsidP="00912A0D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Template ZIP Archive does not exist for this template’s ID/Version in Git/Nexus.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E3059E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Rare.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Priority</w:t>
            </w:r>
          </w:p>
        </w:tc>
        <w:tc>
          <w:tcPr>
            <w:tcW w:w="6288" w:type="dxa"/>
          </w:tcPr>
          <w:p w:rsidR="00DD7230" w:rsidRPr="006A1AEC" w:rsidRDefault="002269F3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Medium.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2269F3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062200">
      <w:pPr>
        <w:pStyle w:val="Heading3"/>
      </w:pPr>
      <w:bookmarkStart w:id="23" w:name="_Toc497222457"/>
      <w:r>
        <w:t>List Templates</w:t>
      </w:r>
      <w:r w:rsidR="00062200">
        <w:t xml:space="preserve"> (</w:t>
      </w:r>
      <w:r w:rsidR="00062200" w:rsidRPr="00062200">
        <w:t>View Public Catalogue</w:t>
      </w:r>
      <w:r w:rsidR="00062200">
        <w:t>)</w:t>
      </w:r>
      <w:r>
        <w:t xml:space="preserve"> - UC_APP_SDK_</w:t>
      </w:r>
      <w:r w:rsidR="00AC3AD6">
        <w:t>SD</w:t>
      </w:r>
      <w:r>
        <w:t>_005</w:t>
      </w:r>
      <w:bookmarkEnd w:id="23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5"/>
        <w:gridCol w:w="6025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AC3AD6">
              <w:rPr>
                <w:sz w:val="18"/>
              </w:rPr>
              <w:t>SD</w:t>
            </w:r>
            <w:r>
              <w:rPr>
                <w:sz w:val="18"/>
              </w:rPr>
              <w:t>_005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List Templates</w:t>
            </w:r>
            <w:r w:rsidR="00062200">
              <w:rPr>
                <w:sz w:val="18"/>
              </w:rPr>
              <w:t xml:space="preserve"> (</w:t>
            </w:r>
            <w:r w:rsidR="00062200" w:rsidRPr="00062200">
              <w:rPr>
                <w:sz w:val="18"/>
              </w:rPr>
              <w:t>View Public Catalogue</w:t>
            </w:r>
            <w:r w:rsidR="00062200">
              <w:rPr>
                <w:sz w:val="18"/>
              </w:rPr>
              <w:t>)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0D6A04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912A0D">
              <w:rPr>
                <w:sz w:val="18"/>
              </w:rPr>
              <w:t xml:space="preserve"> retrieve the list of available published templates in AIA.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062200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DD7230" w:rsidRPr="006A1AEC" w:rsidRDefault="001B4A2D" w:rsidP="001B4A2D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Pr="006A1AEC" w:rsidRDefault="00D72CF8" w:rsidP="00D72CF8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List of available published templates in AIA platform is retrieved and displayed to the actor.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3F3493" w:rsidRDefault="003F3493" w:rsidP="008C5F90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begin by using the AIA channels (CLI or GUI) to initiate the use case.</w:t>
            </w:r>
          </w:p>
          <w:p w:rsidR="00DD7230" w:rsidRPr="006A1AEC" w:rsidRDefault="003F3493" w:rsidP="008C5F90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list of available published templates is displayed to the actor including the templates’ names, </w:t>
            </w:r>
            <w:r w:rsidR="00BD111E">
              <w:rPr>
                <w:sz w:val="18"/>
              </w:rPr>
              <w:t>versions,</w:t>
            </w:r>
            <w:r>
              <w:rPr>
                <w:sz w:val="18"/>
              </w:rPr>
              <w:t xml:space="preserve"> and descriptions.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Alternative Flow (s)</w:t>
            </w:r>
          </w:p>
        </w:tc>
        <w:tc>
          <w:tcPr>
            <w:tcW w:w="6288" w:type="dxa"/>
          </w:tcPr>
          <w:p w:rsidR="00DD7230" w:rsidRPr="006A1AEC" w:rsidRDefault="009953C4" w:rsidP="009953C4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Typically, this use case does not involve any business validation and in case of no templates are published in AIA, an empty list should be returned to the actor.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D72CF8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D72CF8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D72CF8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DD024A">
      <w:pPr>
        <w:pStyle w:val="Heading3"/>
      </w:pPr>
      <w:bookmarkStart w:id="24" w:name="_Toc497222458"/>
      <w:r>
        <w:t>Delete Template - UC_APP_SDK_</w:t>
      </w:r>
      <w:r w:rsidR="0033356A">
        <w:t>SD</w:t>
      </w:r>
      <w:r>
        <w:t>_007</w:t>
      </w:r>
      <w:bookmarkEnd w:id="24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5"/>
        <w:gridCol w:w="6025"/>
      </w:tblGrid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025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33356A">
              <w:rPr>
                <w:sz w:val="18"/>
              </w:rPr>
              <w:t>SD</w:t>
            </w:r>
            <w:r>
              <w:rPr>
                <w:sz w:val="18"/>
              </w:rPr>
              <w:t>_007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025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Delete Template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025" w:type="dxa"/>
          </w:tcPr>
          <w:p w:rsidR="00DD7230" w:rsidRPr="006A1AEC" w:rsidRDefault="003360E7" w:rsidP="00DD5C00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C04BD4">
              <w:rPr>
                <w:sz w:val="18"/>
              </w:rPr>
              <w:t xml:space="preserve"> delete a draft copy of a template from the local machine storage.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025" w:type="dxa"/>
          </w:tcPr>
          <w:p w:rsidR="00DD7230" w:rsidRPr="006A1AEC" w:rsidRDefault="00B74EB7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025" w:type="dxa"/>
          </w:tcPr>
          <w:p w:rsidR="00DD7230" w:rsidRPr="006A1AEC" w:rsidRDefault="00025FB2" w:rsidP="00582F5E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Post-conditions</w:t>
            </w:r>
          </w:p>
        </w:tc>
        <w:tc>
          <w:tcPr>
            <w:tcW w:w="6025" w:type="dxa"/>
          </w:tcPr>
          <w:p w:rsidR="00DD7230" w:rsidRPr="006A1AEC" w:rsidRDefault="002C1B2A" w:rsidP="00582F5E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The template entry is deleted from the actor’s workspace.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025" w:type="dxa"/>
          </w:tcPr>
          <w:p w:rsidR="007330F3" w:rsidRDefault="007330F3" w:rsidP="00532EF6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begin by using the AIA channels (Typically, GUI only in this case) to initiate the use case.</w:t>
            </w:r>
          </w:p>
          <w:p w:rsidR="00DD7230" w:rsidRDefault="005542C2" w:rsidP="00532EF6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navigates to his/her own workspace where all the draft created templates are displayed.</w:t>
            </w:r>
          </w:p>
          <w:p w:rsidR="00532EF6" w:rsidRDefault="00532EF6" w:rsidP="00532EF6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selects a certain template and deletes it.</w:t>
            </w:r>
          </w:p>
          <w:p w:rsidR="00532EF6" w:rsidRPr="006A1AEC" w:rsidRDefault="00532EF6" w:rsidP="00532EF6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deletes the selected template’s entry from the local machine storage (Currently relies on the browser’s internal HTML 5 based storage)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Alternative Flow (s)</w:t>
            </w:r>
          </w:p>
        </w:tc>
        <w:tc>
          <w:tcPr>
            <w:tcW w:w="6025" w:type="dxa"/>
          </w:tcPr>
          <w:p w:rsidR="00DD7230" w:rsidRPr="006A1AEC" w:rsidRDefault="002A7ED2" w:rsidP="002A7ED2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Typically, this use case does not involve any business validation and in case of no draft templates are created, an empty list/workspace should be </w:t>
            </w:r>
            <w:r w:rsidR="001F660D">
              <w:rPr>
                <w:sz w:val="18"/>
              </w:rPr>
              <w:t>displayed</w:t>
            </w:r>
            <w:r>
              <w:rPr>
                <w:sz w:val="18"/>
              </w:rPr>
              <w:t xml:space="preserve"> to the actor.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025" w:type="dxa"/>
          </w:tcPr>
          <w:p w:rsidR="00DD7230" w:rsidRPr="006A1AEC" w:rsidRDefault="00FA0F96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Medium.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025" w:type="dxa"/>
          </w:tcPr>
          <w:p w:rsidR="00DD7230" w:rsidRPr="006A1AEC" w:rsidRDefault="00FA0F96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Medium.</w:t>
            </w:r>
          </w:p>
        </w:tc>
      </w:tr>
      <w:tr w:rsidR="00DD7230" w:rsidRPr="006A1AEC" w:rsidTr="00FE5C8B">
        <w:tc>
          <w:tcPr>
            <w:tcW w:w="150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025" w:type="dxa"/>
          </w:tcPr>
          <w:p w:rsidR="00DD7230" w:rsidRPr="006A1AEC" w:rsidRDefault="00FA0F96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FE5C8B" w:rsidRDefault="00FE5C8B" w:rsidP="00FE5C8B">
      <w:pPr>
        <w:pStyle w:val="Heading3"/>
      </w:pPr>
      <w:bookmarkStart w:id="25" w:name="_Toc497222459"/>
      <w:r>
        <w:t>Register</w:t>
      </w:r>
      <w:r>
        <w:t xml:space="preserve"> Service - UC_APP_SDK_</w:t>
      </w:r>
      <w:r>
        <w:t>SD</w:t>
      </w:r>
      <w:r>
        <w:t>_001</w:t>
      </w:r>
      <w:bookmarkEnd w:id="25"/>
    </w:p>
    <w:p w:rsidR="00FE5C8B" w:rsidRDefault="00FE5C8B" w:rsidP="00FE5C8B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0"/>
        <w:gridCol w:w="6030"/>
      </w:tblGrid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UC_APP_SDK_S</w:t>
            </w:r>
            <w:r>
              <w:rPr>
                <w:sz w:val="18"/>
              </w:rPr>
              <w:t>D</w:t>
            </w:r>
            <w:r>
              <w:rPr>
                <w:sz w:val="18"/>
              </w:rPr>
              <w:t>_001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Register</w:t>
            </w:r>
            <w:r>
              <w:rPr>
                <w:sz w:val="18"/>
              </w:rPr>
              <w:t xml:space="preserve"> Service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 define a new technology supported by AIA platform by providing the related PBA and docker images.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SDK Developer.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FE5C8B" w:rsidRDefault="00FE5C8B" w:rsidP="00C7174D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Service is properly defined in AIA platform and available during templates creation.</w:t>
            </w:r>
          </w:p>
          <w:p w:rsidR="00FE5C8B" w:rsidRDefault="00FE5C8B" w:rsidP="00C7174D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This means that the service valid PBA file is stored in the metadata store and that a related runnable docker image exists in the Artifactory.</w:t>
            </w:r>
          </w:p>
          <w:p w:rsidR="00FE5C8B" w:rsidRPr="006A1AEC" w:rsidRDefault="00FE5C8B" w:rsidP="00C7174D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service dependencies definition should be complete and correct as well.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FE5C8B" w:rsidRDefault="00FE5C8B" w:rsidP="00C7174D">
            <w:pPr>
              <w:pStyle w:val="BodyText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begin by using the service management tool to initiate this use case.</w:t>
            </w:r>
          </w:p>
          <w:p w:rsidR="00FE5C8B" w:rsidRDefault="00FE5C8B" w:rsidP="00C7174D">
            <w:pPr>
              <w:pStyle w:val="BodyText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 xml:space="preserve">The actor will provide a valid service PBA definition file, docker </w:t>
            </w:r>
            <w:r>
              <w:rPr>
                <w:sz w:val="18"/>
              </w:rPr>
              <w:lastRenderedPageBreak/>
              <w:t>image and deployment descriptor artifact (Helm Chart for example – Note: To be confirmed).</w:t>
            </w:r>
          </w:p>
          <w:p w:rsidR="00FE5C8B" w:rsidRPr="006A1AEC" w:rsidRDefault="00FE5C8B" w:rsidP="00C7174D">
            <w:pPr>
              <w:pStyle w:val="BodyText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The actor will finalize the use case by saving the new service which should add each artifact into metadata store and docker artifactory.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288" w:type="dxa"/>
          </w:tcPr>
          <w:p w:rsidR="00FE5C8B" w:rsidRDefault="00FE5C8B" w:rsidP="00C7174D">
            <w:pPr>
              <w:pStyle w:val="BodyText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should perform the below validations and fails if any of them did not pass displaying a descriptive error message:</w:t>
            </w:r>
          </w:p>
          <w:p w:rsidR="00FE5C8B" w:rsidRDefault="00FE5C8B" w:rsidP="00C7174D">
            <w:pPr>
              <w:pStyle w:val="BodyText"/>
              <w:numPr>
                <w:ilvl w:val="1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Verify that the service PBA definition file is valid from structure point of view and that it contains the correct dependencies.</w:t>
            </w:r>
          </w:p>
          <w:p w:rsidR="00FE5C8B" w:rsidRDefault="00FE5C8B" w:rsidP="00C7174D">
            <w:pPr>
              <w:pStyle w:val="BodyText"/>
              <w:numPr>
                <w:ilvl w:val="1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Verify that the associated docker container is runnable.</w:t>
            </w:r>
          </w:p>
          <w:p w:rsidR="00FE5C8B" w:rsidRPr="00F632C4" w:rsidRDefault="00FE5C8B" w:rsidP="00C7174D">
            <w:pPr>
              <w:pStyle w:val="BodyText"/>
              <w:numPr>
                <w:ilvl w:val="1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Verify successful storage in the docker artifactory.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Rare.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FE5C8B" w:rsidRPr="006A1AEC" w:rsidTr="00C7174D">
        <w:tc>
          <w:tcPr>
            <w:tcW w:w="1525" w:type="dxa"/>
            <w:shd w:val="clear" w:color="auto" w:fill="D9D9D9" w:themeFill="background1" w:themeFillShade="D9"/>
          </w:tcPr>
          <w:p w:rsidR="00FE5C8B" w:rsidRPr="006A1AEC" w:rsidRDefault="00FE5C8B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FE5C8B" w:rsidRPr="006A1AEC" w:rsidRDefault="00FE5C8B" w:rsidP="00C7174D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In future release, a Service Management tool maybe introduced to handle all the CRUD operations related to services/technologies in AIA platform. </w:t>
            </w:r>
          </w:p>
        </w:tc>
      </w:tr>
    </w:tbl>
    <w:p w:rsidR="00DD024A" w:rsidRDefault="008E69E8" w:rsidP="00DD024A">
      <w:pPr>
        <w:pStyle w:val="Heading2"/>
      </w:pPr>
      <w:bookmarkStart w:id="26" w:name="_Toc497222460"/>
      <w:r>
        <w:t>Application Flow Developer</w:t>
      </w:r>
      <w:r w:rsidR="00ED4E00">
        <w:t xml:space="preserve"> Role Use Cases</w:t>
      </w:r>
      <w:bookmarkEnd w:id="26"/>
    </w:p>
    <w:p w:rsidR="00CA7CDA" w:rsidRDefault="00DD024A" w:rsidP="00CA7CDA">
      <w:pPr>
        <w:pStyle w:val="Heading3"/>
      </w:pPr>
      <w:bookmarkStart w:id="27" w:name="_Toc497222461"/>
      <w:r>
        <w:t>Create Application - UC_APP_SDK_</w:t>
      </w:r>
      <w:r w:rsidR="0033356A">
        <w:t>AFD</w:t>
      </w:r>
      <w:r>
        <w:t>_001</w:t>
      </w:r>
      <w:bookmarkEnd w:id="27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0"/>
        <w:gridCol w:w="6030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33356A">
              <w:rPr>
                <w:sz w:val="18"/>
              </w:rPr>
              <w:t>AFD</w:t>
            </w:r>
            <w:r>
              <w:rPr>
                <w:sz w:val="18"/>
              </w:rPr>
              <w:t>_001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Create Application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057C37">
              <w:rPr>
                <w:sz w:val="18"/>
              </w:rPr>
              <w:t xml:space="preserve"> create a new AIA application based on </w:t>
            </w:r>
            <w:r w:rsidR="001B0350">
              <w:rPr>
                <w:sz w:val="18"/>
              </w:rPr>
              <w:t>an existing published template.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14052C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Application Flow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DD7230" w:rsidRPr="006A1AEC" w:rsidRDefault="00025FB2" w:rsidP="00025FB2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Default="00DA4A36" w:rsidP="00DA4A36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receives a ZIP archive for the new application containing the related PBA file according to the actor’s choices while building the application.</w:t>
            </w:r>
          </w:p>
          <w:p w:rsidR="007C080C" w:rsidRPr="006A1AEC" w:rsidRDefault="007C080C" w:rsidP="00DA4A36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No associated artifacts are created either in the metadata service, Git/Nexus or artifactory.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DA4A36" w:rsidRDefault="00DA4A36" w:rsidP="00EC6F89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using the AIA </w:t>
            </w:r>
            <w:r w:rsidR="0062763F">
              <w:rPr>
                <w:sz w:val="18"/>
              </w:rPr>
              <w:t>Portal</w:t>
            </w:r>
            <w:r>
              <w:rPr>
                <w:sz w:val="18"/>
              </w:rPr>
              <w:t xml:space="preserve"> to initiate the use case.</w:t>
            </w:r>
          </w:p>
          <w:p w:rsidR="00DD7230" w:rsidRDefault="00B82863" w:rsidP="00EC6F89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providing a new application’s </w:t>
            </w:r>
            <w:r w:rsidR="0011039A">
              <w:rPr>
                <w:sz w:val="18"/>
              </w:rPr>
              <w:t xml:space="preserve">name, </w:t>
            </w:r>
            <w:r w:rsidR="0011039A">
              <w:rPr>
                <w:sz w:val="18"/>
              </w:rPr>
              <w:lastRenderedPageBreak/>
              <w:t>description</w:t>
            </w:r>
            <w:r>
              <w:rPr>
                <w:sz w:val="18"/>
              </w:rPr>
              <w:t xml:space="preserve"> and selects a template.</w:t>
            </w:r>
            <w:r w:rsidR="0011039A">
              <w:rPr>
                <w:sz w:val="18"/>
              </w:rPr>
              <w:t xml:space="preserve"> The system should suggest a version number as a smart default.</w:t>
            </w:r>
          </w:p>
          <w:p w:rsidR="00B82863" w:rsidRDefault="00B82863" w:rsidP="00EC6F89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</w:t>
            </w:r>
            <w:r w:rsidR="00F937B9">
              <w:rPr>
                <w:sz w:val="18"/>
              </w:rPr>
              <w:t>add the application’s extension and integration points either from the published applications catalogue or from the selected template in the above step.</w:t>
            </w:r>
          </w:p>
          <w:p w:rsidR="00F937B9" w:rsidRDefault="002F1634" w:rsidP="00EC6F89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provide the extension/integration points’ attributes values (Example: URI, driver, password, topic…etc)</w:t>
            </w:r>
          </w:p>
          <w:p w:rsidR="00523655" w:rsidRPr="00183405" w:rsidRDefault="002F1634" w:rsidP="00EC6F89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finalize the </w:t>
            </w:r>
            <w:r w:rsidR="004D432F">
              <w:rPr>
                <w:sz w:val="18"/>
              </w:rPr>
              <w:t>operation by saving the newly created application and the system should respond back with a downloadable ZIP file containing the new application PBA and structure.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288" w:type="dxa"/>
          </w:tcPr>
          <w:p w:rsidR="00DD7230" w:rsidRDefault="00D15C0C" w:rsidP="00FD0F99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</w:t>
            </w:r>
            <w:r w:rsidR="00FD0F99">
              <w:rPr>
                <w:sz w:val="18"/>
              </w:rPr>
              <w:t>system should perform the following validations and if any of them failed, then the use case should be blocked and a descriptive error message should be returned to the actor:</w:t>
            </w:r>
          </w:p>
          <w:p w:rsidR="003E762F" w:rsidRPr="00A90A34" w:rsidRDefault="003E762F" w:rsidP="00A90A34">
            <w:pPr>
              <w:pStyle w:val="BodyText"/>
              <w:numPr>
                <w:ilvl w:val="1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Verify that all the mandatory input fields values are present.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2645EE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2645EE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2645EE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DD024A">
      <w:pPr>
        <w:pStyle w:val="Heading3"/>
      </w:pPr>
      <w:bookmarkStart w:id="28" w:name="_Toc497222462"/>
      <w:r>
        <w:t>Extend Application - UC_APP_SDK_</w:t>
      </w:r>
      <w:r w:rsidR="0033356A">
        <w:t>AFD</w:t>
      </w:r>
      <w:r>
        <w:t>_002</w:t>
      </w:r>
      <w:bookmarkEnd w:id="28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4"/>
        <w:gridCol w:w="6026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33356A">
              <w:rPr>
                <w:sz w:val="18"/>
              </w:rPr>
              <w:t>AFD</w:t>
            </w:r>
            <w:r>
              <w:rPr>
                <w:sz w:val="18"/>
              </w:rPr>
              <w:t>_002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Extend Application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EA38B7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3E437D">
              <w:rPr>
                <w:sz w:val="18"/>
              </w:rPr>
              <w:t xml:space="preserve"> create a new AIA analytics application based on an existing one by extending it.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E55157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Application Flow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EA38B7" w:rsidRDefault="00EA38B7" w:rsidP="0043305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At least one published AIA application exists in the application catalogue.</w:t>
            </w:r>
          </w:p>
          <w:p w:rsidR="00DD7230" w:rsidRPr="006A1AEC" w:rsidRDefault="00025FB2" w:rsidP="0043305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EA38B7" w:rsidRDefault="00EA38B7" w:rsidP="0043305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new application ZIP archive should be created and passed back to the actor for download.</w:t>
            </w:r>
          </w:p>
          <w:p w:rsidR="00DD7230" w:rsidRPr="006A1AEC" w:rsidRDefault="00EA38B7" w:rsidP="0043305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This ZIP archive should contain a PBA file with the appropriate data sinks, data sources and data processors definitions.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0C736E" w:rsidRDefault="000C736E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using one of the AIA </w:t>
            </w:r>
            <w:r w:rsidR="0062763F">
              <w:rPr>
                <w:sz w:val="18"/>
              </w:rPr>
              <w:t>Portal</w:t>
            </w:r>
            <w:r>
              <w:rPr>
                <w:sz w:val="18"/>
              </w:rPr>
              <w:t xml:space="preserve"> to initiate the use case.</w:t>
            </w:r>
          </w:p>
          <w:p w:rsidR="00BB6D0F" w:rsidRDefault="00BB6D0F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select an existing published application from the </w:t>
            </w:r>
            <w:r>
              <w:rPr>
                <w:sz w:val="18"/>
              </w:rPr>
              <w:lastRenderedPageBreak/>
              <w:t>application catalogue and chooses to extend it.</w:t>
            </w:r>
          </w:p>
          <w:p w:rsidR="00BB6D0F" w:rsidRDefault="00BB6D0F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will redirect the actor to the same steps as when creating a new application but the related fields will be populated with the original’s application data.</w:t>
            </w:r>
          </w:p>
          <w:p w:rsidR="00BB6D0F" w:rsidRDefault="00BB6D0F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provide the </w:t>
            </w:r>
            <w:r w:rsidR="003C7896">
              <w:rPr>
                <w:sz w:val="18"/>
              </w:rPr>
              <w:t>new data s</w:t>
            </w:r>
            <w:r w:rsidR="00A95E86">
              <w:rPr>
                <w:sz w:val="18"/>
              </w:rPr>
              <w:t>ources and sinks configurations.</w:t>
            </w:r>
          </w:p>
          <w:p w:rsidR="00A95E86" w:rsidRDefault="00A95E86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finalize the use case by saving the new application.</w:t>
            </w:r>
          </w:p>
          <w:p w:rsidR="00DD7230" w:rsidRPr="007235A7" w:rsidRDefault="0036225B" w:rsidP="007235A7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system </w:t>
            </w:r>
            <w:r w:rsidR="003535FD">
              <w:rPr>
                <w:sz w:val="18"/>
              </w:rPr>
              <w:t>should respond back with the new extended application’s ZIP archive to be downloaded by the actor.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288" w:type="dxa"/>
          </w:tcPr>
          <w:p w:rsidR="00824EAA" w:rsidRDefault="00824EAA" w:rsidP="00824EAA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should be blocked from ‘Saving’ / ‘Creating’ an application if the mandatory application information is not provided such as name, </w:t>
            </w:r>
            <w:r w:rsidR="00911076">
              <w:rPr>
                <w:sz w:val="18"/>
              </w:rPr>
              <w:t>version,</w:t>
            </w:r>
            <w:r>
              <w:rPr>
                <w:sz w:val="18"/>
              </w:rPr>
              <w:t xml:space="preserve"> and description…etc.</w:t>
            </w:r>
          </w:p>
          <w:p w:rsidR="00DD7230" w:rsidRPr="006A1AEC" w:rsidRDefault="00824EAA" w:rsidP="00824EAA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 sinks, data sources and data processors are mandatory items </w:t>
            </w:r>
            <w:proofErr w:type="gramStart"/>
            <w:r>
              <w:rPr>
                <w:sz w:val="18"/>
              </w:rPr>
              <w:t>in order to</w:t>
            </w:r>
            <w:proofErr w:type="gramEnd"/>
            <w:r>
              <w:rPr>
                <w:sz w:val="18"/>
              </w:rPr>
              <w:t xml:space="preserve"> create a new application.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3E437D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3E437D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3E437D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DD024A">
      <w:pPr>
        <w:pStyle w:val="Heading3"/>
      </w:pPr>
      <w:bookmarkStart w:id="29" w:name="_Toc497222463"/>
      <w:r>
        <w:t>Unpublish Application - UC_APP_SDK_A</w:t>
      </w:r>
      <w:r w:rsidR="0033356A">
        <w:t>FD</w:t>
      </w:r>
      <w:r>
        <w:t>_003</w:t>
      </w:r>
      <w:bookmarkEnd w:id="29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497"/>
        <w:gridCol w:w="6033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</w:t>
            </w:r>
            <w:r w:rsidR="0033356A">
              <w:rPr>
                <w:sz w:val="18"/>
              </w:rPr>
              <w:t>AFD</w:t>
            </w:r>
            <w:r>
              <w:rPr>
                <w:sz w:val="18"/>
              </w:rPr>
              <w:t>_003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Unpublish Application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E9628B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E9628B">
              <w:rPr>
                <w:sz w:val="18"/>
              </w:rPr>
              <w:t xml:space="preserve"> unpublish an already published application.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EE7BA4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Application Flow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E1659B" w:rsidRDefault="00E1659B" w:rsidP="002469A5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At least one published application exists in the applications catalogue.</w:t>
            </w:r>
          </w:p>
          <w:p w:rsidR="00DD7230" w:rsidRPr="006A1AEC" w:rsidRDefault="00025FB2" w:rsidP="002469A5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Pr="006A1AEC" w:rsidRDefault="007B0AFC" w:rsidP="00BC16AB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</w:t>
            </w:r>
            <w:r w:rsidR="00BC16AB">
              <w:rPr>
                <w:sz w:val="18"/>
              </w:rPr>
              <w:t>selected application is completely removed from the applications catalogue – along with is artifacts – and is no longer available to the AIA community for re-use.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0C736E" w:rsidRDefault="000C736E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using the AIA </w:t>
            </w:r>
            <w:r w:rsidR="0062763F">
              <w:rPr>
                <w:sz w:val="18"/>
              </w:rPr>
              <w:t>Portal</w:t>
            </w:r>
            <w:r>
              <w:rPr>
                <w:sz w:val="18"/>
              </w:rPr>
              <w:t xml:space="preserve"> to initiate the use case.</w:t>
            </w:r>
          </w:p>
          <w:p w:rsidR="00BC16AB" w:rsidRDefault="00BC16AB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select a specific published application (by name and version).</w:t>
            </w:r>
          </w:p>
          <w:p w:rsidR="00BC16AB" w:rsidRDefault="00BC16AB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The actor will choose to unpublish this application.</w:t>
            </w:r>
          </w:p>
          <w:p w:rsidR="00BC16AB" w:rsidRDefault="00BC16AB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will perform the unpublishing operation by marking the application PBA as inactive in the metadata service and deleting the associated docker artifacts and ZIP archives in Git/Nexus and artifactory.</w:t>
            </w:r>
          </w:p>
          <w:p w:rsidR="00DD7230" w:rsidRPr="00BC16AB" w:rsidRDefault="00BC16AB" w:rsidP="00BC16AB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should respond back to the actor with a descriptive confirmation message.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288" w:type="dxa"/>
          </w:tcPr>
          <w:p w:rsidR="002C502C" w:rsidRDefault="002C502C" w:rsidP="002C502C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unpublish operation may fail in one of the following validation failure cases:</w:t>
            </w:r>
          </w:p>
          <w:p w:rsidR="002C502C" w:rsidRDefault="002C502C" w:rsidP="002C502C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Application PBA ID does not exist in metadata service.</w:t>
            </w:r>
          </w:p>
          <w:p w:rsidR="002C502C" w:rsidRDefault="002C502C" w:rsidP="002C502C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Docker Container does exist for this application’s ID/Version in Artifactory.</w:t>
            </w:r>
          </w:p>
          <w:p w:rsidR="00DD7230" w:rsidRPr="006A1AEC" w:rsidRDefault="002C502C" w:rsidP="002C502C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Application ZIP Archive does not exist for this application’s ID/Version in Git/Nexus.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E9628B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Medium.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E9628B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E9628B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DD024A">
      <w:pPr>
        <w:pStyle w:val="Heading3"/>
      </w:pPr>
      <w:bookmarkStart w:id="30" w:name="_Toc497222464"/>
      <w:r>
        <w:t>Publish Application - UC_APP_SDK_A</w:t>
      </w:r>
      <w:r w:rsidR="0033356A">
        <w:t>FD</w:t>
      </w:r>
      <w:r>
        <w:t>_005</w:t>
      </w:r>
      <w:bookmarkEnd w:id="30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497"/>
        <w:gridCol w:w="6033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UC_APP_SDK_A</w:t>
            </w:r>
            <w:r w:rsidR="0033356A">
              <w:rPr>
                <w:sz w:val="18"/>
              </w:rPr>
              <w:t>FD</w:t>
            </w:r>
            <w:r>
              <w:rPr>
                <w:sz w:val="18"/>
              </w:rPr>
              <w:t>_005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Publish Application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F06F00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E9628B">
              <w:rPr>
                <w:sz w:val="18"/>
              </w:rPr>
              <w:t xml:space="preserve"> publish </w:t>
            </w:r>
            <w:r w:rsidR="00F06F00">
              <w:rPr>
                <w:sz w:val="18"/>
              </w:rPr>
              <w:t>a new application and make it publicly available to AIA community.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BE081C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Application Flow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1E146F" w:rsidRDefault="001E146F" w:rsidP="001E146F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Supported Technologies (Services) are properly defined in the Service Registry and are linked to some valid docker containers and the same is true for the template used by the application.</w:t>
            </w:r>
          </w:p>
          <w:p w:rsidR="001E146F" w:rsidRDefault="001E146F" w:rsidP="001E146F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Actor has already created the application and obtained its ZIP archive.</w:t>
            </w:r>
          </w:p>
          <w:p w:rsidR="00DD7230" w:rsidRPr="001E146F" w:rsidRDefault="001E146F" w:rsidP="001E146F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Pr="006A1AEC" w:rsidRDefault="00DD7230" w:rsidP="00F755AD">
            <w:pPr>
              <w:pStyle w:val="BodyText"/>
              <w:ind w:left="0"/>
              <w:rPr>
                <w:sz w:val="18"/>
              </w:rPr>
            </w:pP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1E146F" w:rsidRDefault="001E146F" w:rsidP="001E146F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begin by using the AIA channels (CLI or GUI) to initiate the use case.</w:t>
            </w:r>
          </w:p>
          <w:p w:rsidR="001E146F" w:rsidRDefault="001E146F" w:rsidP="001E146F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The actor will upload the application’s ZIP archive.</w:t>
            </w:r>
          </w:p>
          <w:p w:rsidR="001E146F" w:rsidRDefault="001E146F" w:rsidP="001E146F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should validate the ZIP contents and start the publishing process and return a descriptive ‘In Progress’ message to the actor.</w:t>
            </w:r>
          </w:p>
          <w:p w:rsidR="00DD7230" w:rsidRPr="006A1AEC" w:rsidRDefault="001E146F" w:rsidP="001E146F">
            <w:pPr>
              <w:pStyle w:val="BodyText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When finished, the actor should receive a descriptive confirmation or error message.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288" w:type="dxa"/>
          </w:tcPr>
          <w:p w:rsidR="001E146F" w:rsidRDefault="001E146F" w:rsidP="001E146F">
            <w:pPr>
              <w:pStyle w:val="BodyText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uploaded application ZIP archive is a valid application (both from file type and content point of view), if not then the use case should be blocked and a descriptive error message is sent back to the actor.</w:t>
            </w:r>
          </w:p>
          <w:p w:rsidR="001E146F" w:rsidRDefault="001E146F" w:rsidP="001E146F">
            <w:pPr>
              <w:pStyle w:val="BodyText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Validation rules include:</w:t>
            </w:r>
          </w:p>
          <w:p w:rsidR="001E146F" w:rsidRDefault="001E146F" w:rsidP="001E146F">
            <w:pPr>
              <w:pStyle w:val="BodyText"/>
              <w:numPr>
                <w:ilvl w:val="1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PBA structure validation.</w:t>
            </w:r>
          </w:p>
          <w:p w:rsidR="001E146F" w:rsidRDefault="001E146F" w:rsidP="001E146F">
            <w:pPr>
              <w:pStyle w:val="BodyText"/>
              <w:numPr>
                <w:ilvl w:val="1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Application name and version.</w:t>
            </w:r>
          </w:p>
          <w:p w:rsidR="00DD7230" w:rsidRPr="006A1AEC" w:rsidRDefault="001E146F" w:rsidP="001E146F">
            <w:pPr>
              <w:pStyle w:val="BodyText"/>
              <w:numPr>
                <w:ilvl w:val="1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Allowed file types in archive for security and data integrity.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504275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Medium.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504275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504275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DD024A" w:rsidRDefault="00DD024A" w:rsidP="00731C2A">
      <w:pPr>
        <w:pStyle w:val="Heading3"/>
      </w:pPr>
      <w:bookmarkStart w:id="31" w:name="_Toc497222465"/>
      <w:r>
        <w:t>List Applications</w:t>
      </w:r>
      <w:r w:rsidR="00731C2A">
        <w:t xml:space="preserve"> (</w:t>
      </w:r>
      <w:r w:rsidR="00731C2A" w:rsidRPr="00731C2A">
        <w:t>View</w:t>
      </w:r>
      <w:r w:rsidR="00235A4F">
        <w:t>/Search</w:t>
      </w:r>
      <w:r w:rsidR="00731C2A" w:rsidRPr="00731C2A">
        <w:t xml:space="preserve"> Public Catalogue</w:t>
      </w:r>
      <w:r w:rsidR="00731C2A">
        <w:t>)</w:t>
      </w:r>
      <w:r>
        <w:t xml:space="preserve"> - UC_APP_SDK_</w:t>
      </w:r>
      <w:r w:rsidR="0033356A">
        <w:t>AFD</w:t>
      </w:r>
      <w:r>
        <w:t>_006</w:t>
      </w:r>
      <w:bookmarkEnd w:id="31"/>
    </w:p>
    <w:p w:rsidR="00DD7230" w:rsidRDefault="00DD7230" w:rsidP="00DD7230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4"/>
        <w:gridCol w:w="6026"/>
      </w:tblGrid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UC_APP_SDK_A</w:t>
            </w:r>
            <w:r w:rsidR="00BB2EF0">
              <w:rPr>
                <w:sz w:val="18"/>
              </w:rPr>
              <w:t>FD</w:t>
            </w:r>
            <w:r>
              <w:rPr>
                <w:sz w:val="18"/>
              </w:rPr>
              <w:t>_006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288" w:type="dxa"/>
          </w:tcPr>
          <w:p w:rsidR="00DD7230" w:rsidRPr="006A1AEC" w:rsidRDefault="00732452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List Applications</w:t>
            </w:r>
            <w:r w:rsidR="00731C2A">
              <w:rPr>
                <w:sz w:val="18"/>
              </w:rPr>
              <w:t xml:space="preserve"> (</w:t>
            </w:r>
            <w:r w:rsidR="00731C2A" w:rsidRPr="00731C2A">
              <w:rPr>
                <w:sz w:val="18"/>
              </w:rPr>
              <w:t>View</w:t>
            </w:r>
            <w:r w:rsidR="00235A4F">
              <w:rPr>
                <w:sz w:val="18"/>
              </w:rPr>
              <w:t>/Search</w:t>
            </w:r>
            <w:r w:rsidR="00731C2A" w:rsidRPr="00731C2A">
              <w:rPr>
                <w:sz w:val="18"/>
              </w:rPr>
              <w:t xml:space="preserve"> Public Catalogue</w:t>
            </w:r>
            <w:r w:rsidR="00731C2A">
              <w:rPr>
                <w:sz w:val="18"/>
              </w:rPr>
              <w:t>)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288" w:type="dxa"/>
          </w:tcPr>
          <w:p w:rsidR="00DD7230" w:rsidRPr="006A1AEC" w:rsidRDefault="003360E7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The goal of this use case is to allow the actor to</w:t>
            </w:r>
            <w:r w:rsidR="00504275">
              <w:rPr>
                <w:sz w:val="18"/>
              </w:rPr>
              <w:t xml:space="preserve"> retrieve the list of available published application in AIA platform.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288" w:type="dxa"/>
          </w:tcPr>
          <w:p w:rsidR="00DD7230" w:rsidRPr="006A1AEC" w:rsidRDefault="00731C2A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Application Flow Developer.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288" w:type="dxa"/>
          </w:tcPr>
          <w:p w:rsidR="00DD7230" w:rsidRPr="006A1AEC" w:rsidRDefault="00025FB2" w:rsidP="00025FB2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288" w:type="dxa"/>
          </w:tcPr>
          <w:p w:rsidR="00DD7230" w:rsidRPr="006A1AEC" w:rsidRDefault="001E146F" w:rsidP="001E146F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List of available published applications in AIA platform is retrieved and displayed to the actor</w:t>
            </w:r>
            <w:r w:rsidR="00512845">
              <w:rPr>
                <w:sz w:val="18"/>
              </w:rPr>
              <w:t xml:space="preserve"> based on the indicated criteria.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288" w:type="dxa"/>
          </w:tcPr>
          <w:p w:rsidR="000C736E" w:rsidRDefault="000C736E" w:rsidP="000C736E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using the AIA </w:t>
            </w:r>
            <w:r w:rsidR="0062763F">
              <w:rPr>
                <w:sz w:val="18"/>
              </w:rPr>
              <w:t>Portal</w:t>
            </w:r>
            <w:r>
              <w:rPr>
                <w:sz w:val="18"/>
              </w:rPr>
              <w:t xml:space="preserve"> to initiate the use case.</w:t>
            </w:r>
          </w:p>
          <w:p w:rsidR="00DD7230" w:rsidRDefault="001E146F" w:rsidP="001E146F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list of available published applications is displayed to the actor including the applications’ names, </w:t>
            </w:r>
            <w:r w:rsidR="00512845">
              <w:rPr>
                <w:sz w:val="18"/>
              </w:rPr>
              <w:t>versions,</w:t>
            </w:r>
            <w:r>
              <w:rPr>
                <w:sz w:val="18"/>
              </w:rPr>
              <w:t xml:space="preserve"> and descriptions.</w:t>
            </w:r>
          </w:p>
          <w:p w:rsidR="00512845" w:rsidRPr="001E146F" w:rsidRDefault="00512845" w:rsidP="001E146F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The actor can also use a search box in the GUI to search for </w:t>
            </w:r>
            <w:r w:rsidR="00105F45">
              <w:rPr>
                <w:sz w:val="18"/>
              </w:rPr>
              <w:t xml:space="preserve">published </w:t>
            </w:r>
            <w:r>
              <w:rPr>
                <w:sz w:val="18"/>
              </w:rPr>
              <w:t>applications by name.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288" w:type="dxa"/>
          </w:tcPr>
          <w:p w:rsidR="00DD7230" w:rsidRPr="006A1AEC" w:rsidRDefault="00CF67C4" w:rsidP="00CF67C4">
            <w:pPr>
              <w:pStyle w:val="BodyText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Typically, this use case does not involve any business validation and in case of no applications are published in AIA, an empty list should be returned to the actor.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288" w:type="dxa"/>
          </w:tcPr>
          <w:p w:rsidR="00DD7230" w:rsidRPr="006A1AEC" w:rsidRDefault="00504275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288" w:type="dxa"/>
          </w:tcPr>
          <w:p w:rsidR="00DD7230" w:rsidRPr="006A1AEC" w:rsidRDefault="00504275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DD7230" w:rsidRPr="006A1AEC" w:rsidTr="00F755AD">
        <w:tc>
          <w:tcPr>
            <w:tcW w:w="1525" w:type="dxa"/>
            <w:shd w:val="clear" w:color="auto" w:fill="D9D9D9" w:themeFill="background1" w:themeFillShade="D9"/>
          </w:tcPr>
          <w:p w:rsidR="00DD7230" w:rsidRPr="006A1AEC" w:rsidRDefault="00DD7230" w:rsidP="00F755A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288" w:type="dxa"/>
          </w:tcPr>
          <w:p w:rsidR="00DD7230" w:rsidRPr="006A1AEC" w:rsidRDefault="00504275" w:rsidP="00F755A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 w:rsidR="00ED4E00" w:rsidRDefault="00FD4786" w:rsidP="00ED4E00">
      <w:pPr>
        <w:pStyle w:val="Heading2"/>
      </w:pPr>
      <w:bookmarkStart w:id="32" w:name="_Toc497222466"/>
      <w:r>
        <w:t>Solution</w:t>
      </w:r>
      <w:r w:rsidR="00ED4E00">
        <w:t xml:space="preserve"> Engineer</w:t>
      </w:r>
      <w:r w:rsidR="00ED4E00">
        <w:t xml:space="preserve"> Role Use Cases</w:t>
      </w:r>
      <w:bookmarkEnd w:id="32"/>
    </w:p>
    <w:p w:rsidR="005C1D8C" w:rsidRDefault="005C1D8C" w:rsidP="005C1D8C">
      <w:pPr>
        <w:pStyle w:val="Heading3"/>
      </w:pPr>
      <w:bookmarkStart w:id="33" w:name="_Toc497222467"/>
      <w:r>
        <w:t>Compose Application</w:t>
      </w:r>
      <w:r>
        <w:t xml:space="preserve"> - UC_APP_SDK_</w:t>
      </w:r>
      <w:r>
        <w:t>SE</w:t>
      </w:r>
      <w:r>
        <w:t>_00</w:t>
      </w:r>
      <w:r w:rsidR="002C30F8">
        <w:t>1</w:t>
      </w:r>
      <w:bookmarkEnd w:id="33"/>
    </w:p>
    <w:p w:rsidR="005C1D8C" w:rsidRDefault="005C1D8C" w:rsidP="005C1D8C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505"/>
        <w:gridCol w:w="6025"/>
      </w:tblGrid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ID</w:t>
            </w:r>
          </w:p>
        </w:tc>
        <w:tc>
          <w:tcPr>
            <w:tcW w:w="6025" w:type="dxa"/>
          </w:tcPr>
          <w:p w:rsidR="005C1D8C" w:rsidRPr="006A1AEC" w:rsidRDefault="002C30F8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UC_APP_SDK_SE</w:t>
            </w:r>
            <w:r w:rsidR="005C1D8C">
              <w:rPr>
                <w:sz w:val="18"/>
              </w:rPr>
              <w:t>_00</w:t>
            </w:r>
            <w:r>
              <w:rPr>
                <w:sz w:val="18"/>
              </w:rPr>
              <w:t>1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Title</w:t>
            </w:r>
          </w:p>
        </w:tc>
        <w:tc>
          <w:tcPr>
            <w:tcW w:w="6025" w:type="dxa"/>
          </w:tcPr>
          <w:p w:rsidR="005C1D8C" w:rsidRPr="006A1AEC" w:rsidRDefault="00BF5AD7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Compose Application.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Description</w:t>
            </w:r>
          </w:p>
        </w:tc>
        <w:tc>
          <w:tcPr>
            <w:tcW w:w="6025" w:type="dxa"/>
          </w:tcPr>
          <w:p w:rsidR="005C1D8C" w:rsidRPr="006A1AEC" w:rsidRDefault="005C1D8C" w:rsidP="008D67B0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goal of this use case is to allow the actor to </w:t>
            </w:r>
            <w:r w:rsidR="008D67B0">
              <w:rPr>
                <w:sz w:val="18"/>
              </w:rPr>
              <w:t>compose a new logical application based on mixing and matching existing microservices (flows) inside published applications.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Actor(s)</w:t>
            </w:r>
          </w:p>
        </w:tc>
        <w:tc>
          <w:tcPr>
            <w:tcW w:w="6025" w:type="dxa"/>
          </w:tcPr>
          <w:p w:rsidR="005C1D8C" w:rsidRPr="006A1AEC" w:rsidRDefault="00B01C69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Solution Engineer</w:t>
            </w:r>
            <w:r w:rsidR="008D67B0">
              <w:rPr>
                <w:sz w:val="18"/>
              </w:rPr>
              <w:t>.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Pre-conditions</w:t>
            </w:r>
          </w:p>
        </w:tc>
        <w:tc>
          <w:tcPr>
            <w:tcW w:w="6025" w:type="dxa"/>
          </w:tcPr>
          <w:p w:rsidR="005C1D8C" w:rsidRDefault="005C1D8C" w:rsidP="00C7174D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>Actor has the sufficient privilege to execute this operation.</w:t>
            </w:r>
          </w:p>
          <w:p w:rsidR="008D67B0" w:rsidRPr="006A1AEC" w:rsidRDefault="008D67B0" w:rsidP="00C7174D">
            <w:pPr>
              <w:pStyle w:val="BodyText"/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sz w:val="18"/>
              </w:rPr>
              <w:t xml:space="preserve">One more published applications at least exist in the application catalogue. </w:t>
            </w:r>
          </w:p>
        </w:tc>
      </w:tr>
      <w:tr w:rsidR="008F0461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8F0461" w:rsidRPr="006A1AEC" w:rsidRDefault="008F0461" w:rsidP="008F0461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Post-conditions</w:t>
            </w:r>
          </w:p>
        </w:tc>
        <w:tc>
          <w:tcPr>
            <w:tcW w:w="6025" w:type="dxa"/>
          </w:tcPr>
          <w:p w:rsidR="008F0461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receives a ZIP archive for the new application containing the related PBA file according to the actor’s choices while building the application.</w:t>
            </w:r>
          </w:p>
          <w:p w:rsidR="008F0461" w:rsidRPr="006A1AEC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No associated artifacts are created either in the metadata service, Git/Nexus or artifactory.</w:t>
            </w:r>
          </w:p>
        </w:tc>
      </w:tr>
      <w:tr w:rsidR="008F0461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8F0461" w:rsidRPr="006A1AEC" w:rsidRDefault="008F0461" w:rsidP="008F0461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Main Flow</w:t>
            </w:r>
          </w:p>
        </w:tc>
        <w:tc>
          <w:tcPr>
            <w:tcW w:w="6025" w:type="dxa"/>
          </w:tcPr>
          <w:p w:rsidR="008F0461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begin by using the AIA Portal to initiate the use case.</w:t>
            </w:r>
          </w:p>
          <w:p w:rsidR="008F0461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begin by providing a new application’s name, description and </w:t>
            </w:r>
            <w:r>
              <w:rPr>
                <w:sz w:val="18"/>
              </w:rPr>
              <w:t>selects the desired flows (microservices) from the list of existing published application’s internal flows.</w:t>
            </w:r>
          </w:p>
          <w:p w:rsidR="008F0461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actor will </w:t>
            </w:r>
            <w:r w:rsidR="0067732E">
              <w:rPr>
                <w:sz w:val="18"/>
              </w:rPr>
              <w:t>customize</w:t>
            </w:r>
            <w:r>
              <w:rPr>
                <w:sz w:val="18"/>
              </w:rPr>
              <w:t xml:space="preserve"> the </w:t>
            </w:r>
            <w:r w:rsidR="0067732E">
              <w:rPr>
                <w:sz w:val="18"/>
              </w:rPr>
              <w:t xml:space="preserve">new </w:t>
            </w:r>
            <w:r>
              <w:rPr>
                <w:sz w:val="18"/>
              </w:rPr>
              <w:t xml:space="preserve">application’s extension and integration points </w:t>
            </w:r>
            <w:r w:rsidR="0067732E">
              <w:rPr>
                <w:sz w:val="18"/>
              </w:rPr>
              <w:t>and flows configuration (input/output).</w:t>
            </w:r>
          </w:p>
          <w:p w:rsidR="008F0461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actor will provide the extension/integration points’ attributes values (Example: URI, driver, password, topic…etc)</w:t>
            </w:r>
          </w:p>
          <w:p w:rsidR="008F0461" w:rsidRPr="00183405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The actor will finalize the operation by saving the newly created application and the system should respond back with a downloadable ZIP file containing the new application PBA and structure.</w:t>
            </w:r>
          </w:p>
        </w:tc>
      </w:tr>
      <w:tr w:rsidR="008F0461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8F0461" w:rsidRPr="006A1AEC" w:rsidRDefault="008F0461" w:rsidP="008F0461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lastRenderedPageBreak/>
              <w:t>Alternative Flow (s)</w:t>
            </w:r>
          </w:p>
        </w:tc>
        <w:tc>
          <w:tcPr>
            <w:tcW w:w="6025" w:type="dxa"/>
          </w:tcPr>
          <w:p w:rsidR="008F0461" w:rsidRDefault="008F0461" w:rsidP="008F0461">
            <w:pPr>
              <w:pStyle w:val="BodyText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The system should perform the following validations and if any of them failed, then the use case should be blocked and a descriptive error message should be returned to the actor:</w:t>
            </w:r>
          </w:p>
          <w:p w:rsidR="00981F27" w:rsidRDefault="008F0461" w:rsidP="002A06F1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Verify that all the mandatory input fields values are present.</w:t>
            </w:r>
          </w:p>
          <w:p w:rsidR="00981F27" w:rsidRPr="00981F27" w:rsidRDefault="00981F27" w:rsidP="002A06F1">
            <w:pPr>
              <w:pStyle w:val="BodyText"/>
              <w:numPr>
                <w:ilvl w:val="1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Verify that the flows (microservices) configuration are technically valid.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Frequency of use</w:t>
            </w:r>
          </w:p>
        </w:tc>
        <w:tc>
          <w:tcPr>
            <w:tcW w:w="6025" w:type="dxa"/>
          </w:tcPr>
          <w:p w:rsidR="005C1D8C" w:rsidRPr="006A1AEC" w:rsidRDefault="009D4DBB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Medium.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Priority</w:t>
            </w:r>
          </w:p>
        </w:tc>
        <w:tc>
          <w:tcPr>
            <w:tcW w:w="6025" w:type="dxa"/>
          </w:tcPr>
          <w:p w:rsidR="005C1D8C" w:rsidRPr="006A1AEC" w:rsidRDefault="005C1D8C" w:rsidP="00C7174D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High.</w:t>
            </w:r>
          </w:p>
        </w:tc>
      </w:tr>
      <w:tr w:rsidR="005C1D8C" w:rsidRPr="006A1AEC" w:rsidTr="008F0461">
        <w:tc>
          <w:tcPr>
            <w:tcW w:w="1505" w:type="dxa"/>
            <w:shd w:val="clear" w:color="auto" w:fill="D9D9D9" w:themeFill="background1" w:themeFillShade="D9"/>
          </w:tcPr>
          <w:p w:rsidR="005C1D8C" w:rsidRPr="006A1AEC" w:rsidRDefault="005C1D8C" w:rsidP="00C7174D">
            <w:pPr>
              <w:pStyle w:val="BodyText"/>
              <w:ind w:left="0"/>
              <w:rPr>
                <w:b/>
                <w:sz w:val="18"/>
              </w:rPr>
            </w:pPr>
            <w:r w:rsidRPr="006A1AEC">
              <w:rPr>
                <w:b/>
                <w:sz w:val="18"/>
              </w:rPr>
              <w:t>Notes</w:t>
            </w:r>
          </w:p>
        </w:tc>
        <w:tc>
          <w:tcPr>
            <w:tcW w:w="6025" w:type="dxa"/>
          </w:tcPr>
          <w:p w:rsidR="005C1D8C" w:rsidRPr="006A1AEC" w:rsidRDefault="009D4DBB" w:rsidP="009D4DBB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** This use case is still in development and the above description is an early draft as this is an advanced use case which will be included in later stages.</w:t>
            </w:r>
          </w:p>
        </w:tc>
      </w:tr>
    </w:tbl>
    <w:p w:rsidR="00FD2124" w:rsidRDefault="00FD2124" w:rsidP="00FD2124">
      <w:pPr>
        <w:pStyle w:val="Heading1"/>
      </w:pPr>
      <w:bookmarkStart w:id="34" w:name="_Toc497222468"/>
      <w:r>
        <w:t xml:space="preserve">Appendix </w:t>
      </w:r>
      <w:r w:rsidR="00CE2E53">
        <w:t>A</w:t>
      </w:r>
      <w:r>
        <w:t xml:space="preserve"> – Open Issues</w:t>
      </w:r>
      <w:bookmarkEnd w:id="34"/>
    </w:p>
    <w:p w:rsidR="00F01144" w:rsidRPr="00F01144" w:rsidRDefault="00F01144" w:rsidP="00F01144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317"/>
        <w:gridCol w:w="3476"/>
        <w:gridCol w:w="2004"/>
        <w:gridCol w:w="1461"/>
      </w:tblGrid>
      <w:tr w:rsidR="00F8660D" w:rsidRPr="00180D95" w:rsidTr="00CB3FDA">
        <w:tc>
          <w:tcPr>
            <w:tcW w:w="317" w:type="dxa"/>
            <w:shd w:val="clear" w:color="auto" w:fill="000000" w:themeFill="text1"/>
          </w:tcPr>
          <w:p w:rsidR="00F8660D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3476" w:type="dxa"/>
            <w:shd w:val="clear" w:color="auto" w:fill="000000" w:themeFill="text1"/>
          </w:tcPr>
          <w:p w:rsidR="00F8660D" w:rsidRPr="00180D95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Issue Description</w:t>
            </w:r>
          </w:p>
        </w:tc>
        <w:tc>
          <w:tcPr>
            <w:tcW w:w="2004" w:type="dxa"/>
            <w:shd w:val="clear" w:color="auto" w:fill="000000" w:themeFill="text1"/>
          </w:tcPr>
          <w:p w:rsidR="00F8660D" w:rsidRPr="00180D95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1461" w:type="dxa"/>
            <w:shd w:val="clear" w:color="auto" w:fill="000000" w:themeFill="text1"/>
          </w:tcPr>
          <w:p w:rsidR="00F8660D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Related JIRA Ticket #</w:t>
            </w: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76" w:type="dxa"/>
          </w:tcPr>
          <w:p w:rsidR="00F8660D" w:rsidRPr="00180D95" w:rsidRDefault="00F8660D" w:rsidP="00CC7D41">
            <w:pPr>
              <w:pStyle w:val="BodyText"/>
              <w:ind w:left="0"/>
              <w:jc w:val="both"/>
              <w:rPr>
                <w:sz w:val="18"/>
              </w:rPr>
            </w:pP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  <w:tc>
          <w:tcPr>
            <w:tcW w:w="1461" w:type="dxa"/>
          </w:tcPr>
          <w:p w:rsidR="00F8660D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476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  <w:tc>
          <w:tcPr>
            <w:tcW w:w="1461" w:type="dxa"/>
          </w:tcPr>
          <w:p w:rsidR="00F8660D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476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  <w:tc>
          <w:tcPr>
            <w:tcW w:w="1461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476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  <w:tc>
          <w:tcPr>
            <w:tcW w:w="1461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</w:tbl>
    <w:p w:rsidR="00F01144" w:rsidRPr="00F01144" w:rsidRDefault="00F01144" w:rsidP="00F01144">
      <w:pPr>
        <w:pStyle w:val="BodyText"/>
      </w:pPr>
    </w:p>
    <w:p w:rsidR="00FD2124" w:rsidRPr="00FD2124" w:rsidRDefault="00FD2124" w:rsidP="00FD2124">
      <w:pPr>
        <w:pStyle w:val="BodyText"/>
      </w:pPr>
    </w:p>
    <w:p w:rsidR="0084748E" w:rsidRPr="00BF2A5D" w:rsidRDefault="0084748E" w:rsidP="00BF2A5D">
      <w:pPr>
        <w:pStyle w:val="BodyText"/>
      </w:pPr>
    </w:p>
    <w:p w:rsidR="00BF2A5D" w:rsidRDefault="00BF2A5D" w:rsidP="00BF2A5D">
      <w:pPr>
        <w:pStyle w:val="BodyText"/>
      </w:pPr>
    </w:p>
    <w:p w:rsidR="00BF2A5D" w:rsidRPr="00BF2A5D" w:rsidRDefault="00BF2A5D" w:rsidP="00BF2A5D">
      <w:pPr>
        <w:pStyle w:val="BodyText"/>
      </w:pPr>
      <w:r>
        <w:t xml:space="preserve"> </w:t>
      </w:r>
    </w:p>
    <w:p w:rsidR="00FC68C2" w:rsidRDefault="001A7D97" w:rsidP="00BB4C0A">
      <w:pPr>
        <w:pStyle w:val="BodyText"/>
      </w:pPr>
      <w:r>
        <w:t xml:space="preserve"> </w:t>
      </w:r>
    </w:p>
    <w:p w:rsidR="00BB4C0A" w:rsidRPr="00BB4C0A" w:rsidRDefault="00BB4C0A" w:rsidP="00BB4C0A">
      <w:pPr>
        <w:pStyle w:val="BodyText"/>
      </w:pPr>
    </w:p>
    <w:sectPr w:rsidR="00BB4C0A" w:rsidRPr="00BB4C0A" w:rsidSect="00335602">
      <w:headerReference w:type="default" r:id="rId12"/>
      <w:pgSz w:w="11907" w:h="16840" w:code="9"/>
      <w:pgMar w:top="1418" w:right="850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BC" w:rsidRDefault="009A1DBC">
      <w:r>
        <w:separator/>
      </w:r>
    </w:p>
  </w:endnote>
  <w:endnote w:type="continuationSeparator" w:id="0">
    <w:p w:rsidR="009A1DBC" w:rsidRDefault="009A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BC" w:rsidRDefault="009A1DBC">
      <w:r>
        <w:separator/>
      </w:r>
    </w:p>
  </w:footnote>
  <w:footnote w:type="continuationSeparator" w:id="0">
    <w:p w:rsidR="009A1DBC" w:rsidRDefault="009A1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765"/>
      <w:gridCol w:w="1299"/>
      <w:gridCol w:w="1493"/>
      <w:gridCol w:w="947"/>
      <w:gridCol w:w="1423"/>
      <w:gridCol w:w="1116"/>
      <w:gridCol w:w="11"/>
    </w:tblGrid>
    <w:tr w:rsidR="00B44797" w:rsidRPr="005E06C6" w:rsidTr="006D0928">
      <w:trPr>
        <w:gridAfter w:val="1"/>
        <w:wAfter w:w="10" w:type="dxa"/>
        <w:trHeight w:val="276"/>
        <w:hidden/>
      </w:trPr>
      <w:tc>
        <w:tcPr>
          <w:tcW w:w="5064" w:type="dxa"/>
          <w:gridSpan w:val="2"/>
        </w:tcPr>
        <w:p w:rsidR="00B44797" w:rsidRPr="005E06C6" w:rsidRDefault="00B44797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863" w:type="dxa"/>
          <w:gridSpan w:val="3"/>
        </w:tcPr>
        <w:p w:rsidR="00B44797" w:rsidRPr="005E06C6" w:rsidRDefault="00B44797">
          <w:pPr>
            <w:pStyle w:val="Header"/>
          </w:pPr>
          <w:r w:rsidRPr="005E06C6">
            <w:fldChar w:fldCharType="begin"/>
          </w:r>
          <w:r w:rsidRPr="005E06C6">
            <w:instrText xml:space="preserve"> DOCPROPERTY "Information"  \* MERGEFORMAT </w:instrText>
          </w:r>
          <w:r w:rsidRPr="005E06C6">
            <w:fldChar w:fldCharType="end"/>
          </w:r>
        </w:p>
      </w:tc>
      <w:tc>
        <w:tcPr>
          <w:tcW w:w="1115" w:type="dxa"/>
        </w:tcPr>
        <w:p w:rsidR="00B44797" w:rsidRPr="005E06C6" w:rsidRDefault="00B44797">
          <w:pPr>
            <w:pStyle w:val="Header"/>
          </w:pPr>
        </w:p>
      </w:tc>
    </w:tr>
    <w:tr w:rsidR="00B44797" w:rsidRPr="005E06C6" w:rsidTr="006D0928">
      <w:trPr>
        <w:gridAfter w:val="1"/>
        <w:wAfter w:w="10" w:type="dxa"/>
        <w:trHeight w:val="494"/>
      </w:trPr>
      <w:tc>
        <w:tcPr>
          <w:tcW w:w="5064" w:type="dxa"/>
          <w:gridSpan w:val="2"/>
          <w:tcBorders>
            <w:bottom w:val="single" w:sz="4" w:space="0" w:color="auto"/>
          </w:tcBorders>
        </w:tcPr>
        <w:p w:rsidR="00B44797" w:rsidRPr="005E06C6" w:rsidRDefault="00B44797">
          <w:pPr>
            <w:pStyle w:val="Header"/>
          </w:pPr>
          <w:r w:rsidRPr="005E06C6">
            <w:rPr>
              <w:lang w:val="en-IE" w:eastAsia="en-IE"/>
            </w:rPr>
            <w:drawing>
              <wp:inline distT="0" distB="0" distL="0" distR="0" wp14:anchorId="7C186E45" wp14:editId="504B3FEE">
                <wp:extent cx="1162050" cy="238125"/>
                <wp:effectExtent l="19050" t="0" r="0" b="0"/>
                <wp:docPr id="18" name="Picture 18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3" w:type="dxa"/>
          <w:gridSpan w:val="3"/>
          <w:tcBorders>
            <w:bottom w:val="single" w:sz="4" w:space="0" w:color="auto"/>
          </w:tcBorders>
        </w:tcPr>
        <w:p w:rsidR="00B44797" w:rsidRPr="005E06C6" w:rsidRDefault="00B44797">
          <w:pPr>
            <w:pStyle w:val="Header"/>
          </w:pPr>
          <w:fldSimple w:instr=" DOCPROPERTY &quot;SecurityClass&quot;  \* MERGEFORMAT ">
            <w:r>
              <w:t>Ericsson Internal</w:t>
            </w:r>
          </w:fldSimple>
        </w:p>
        <w:p w:rsidR="00B44797" w:rsidRPr="005E06C6" w:rsidRDefault="00B44797">
          <w:pPr>
            <w:pStyle w:val="Header"/>
            <w:rPr>
              <w:caps/>
            </w:rPr>
          </w:pPr>
          <w:r w:rsidRPr="005E06C6">
            <w:rPr>
              <w:caps/>
            </w:rPr>
            <w:t xml:space="preserve">AppSDk </w:t>
          </w:r>
          <w:r>
            <w:rPr>
              <w:caps/>
            </w:rPr>
            <w:t>USE CASES</w:t>
          </w:r>
          <w:r w:rsidRPr="005E06C6">
            <w:rPr>
              <w:caps/>
            </w:rPr>
            <w:t xml:space="preserve"> Document</w:t>
          </w:r>
        </w:p>
      </w:tc>
      <w:tc>
        <w:tcPr>
          <w:tcW w:w="1115" w:type="dxa"/>
          <w:tcBorders>
            <w:bottom w:val="single" w:sz="4" w:space="0" w:color="auto"/>
          </w:tcBorders>
        </w:tcPr>
        <w:p w:rsidR="00B44797" w:rsidRPr="005E06C6" w:rsidRDefault="00B44797">
          <w:pPr>
            <w:pStyle w:val="Header"/>
            <w:jc w:val="right"/>
          </w:pPr>
        </w:p>
        <w:p w:rsidR="00B44797" w:rsidRPr="005E06C6" w:rsidRDefault="00B44797">
          <w:pPr>
            <w:pStyle w:val="Header"/>
            <w:jc w:val="right"/>
          </w:pPr>
          <w:r w:rsidRPr="005E06C6">
            <w:fldChar w:fldCharType="begin"/>
          </w:r>
          <w:r w:rsidRPr="005E06C6">
            <w:instrText>\PAGE arab</w:instrText>
          </w:r>
          <w:r w:rsidRPr="005E06C6">
            <w:fldChar w:fldCharType="separate"/>
          </w:r>
          <w:r w:rsidR="00007AF0">
            <w:t>1</w:t>
          </w:r>
          <w:r w:rsidRPr="005E06C6">
            <w:fldChar w:fldCharType="end"/>
          </w:r>
          <w:r w:rsidRPr="005E06C6">
            <w:t xml:space="preserve"> (</w:t>
          </w:r>
          <w:r w:rsidRPr="005E06C6">
            <w:fldChar w:fldCharType="begin"/>
          </w:r>
          <w:r w:rsidRPr="005E06C6">
            <w:instrText xml:space="preserve">\NUMPAGES </w:instrText>
          </w:r>
          <w:r w:rsidRPr="005E06C6">
            <w:fldChar w:fldCharType="separate"/>
          </w:r>
          <w:r w:rsidR="00007AF0">
            <w:t>17</w:t>
          </w:r>
          <w:r w:rsidRPr="005E06C6">
            <w:fldChar w:fldCharType="end"/>
          </w:r>
          <w:r w:rsidRPr="005E06C6">
            <w:t>)</w:t>
          </w:r>
        </w:p>
      </w:tc>
    </w:tr>
    <w:tr w:rsidR="00B44797" w:rsidRPr="005E06C6" w:rsidTr="006D0928">
      <w:tblPrEx>
        <w:tblCellMar>
          <w:left w:w="70" w:type="dxa"/>
          <w:right w:w="70" w:type="dxa"/>
        </w:tblCellMar>
      </w:tblPrEx>
      <w:trPr>
        <w:gridAfter w:val="1"/>
        <w:wAfter w:w="9" w:type="dxa"/>
        <w:cantSplit/>
        <w:trHeight w:hRule="exact" w:val="174"/>
      </w:trPr>
      <w:tc>
        <w:tcPr>
          <w:tcW w:w="506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Prepared (Subject resp)</w:t>
          </w:r>
        </w:p>
      </w:tc>
      <w:tc>
        <w:tcPr>
          <w:tcW w:w="497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No.</w:t>
          </w:r>
        </w:p>
      </w:tc>
    </w:tr>
    <w:tr w:rsidR="00B44797" w:rsidRPr="005E06C6" w:rsidTr="006D0928">
      <w:tblPrEx>
        <w:tblCellMar>
          <w:left w:w="70" w:type="dxa"/>
          <w:right w:w="70" w:type="dxa"/>
        </w:tblCellMar>
      </w:tblPrEx>
      <w:trPr>
        <w:gridAfter w:val="1"/>
        <w:wAfter w:w="9" w:type="dxa"/>
        <w:cantSplit/>
        <w:trHeight w:hRule="exact" w:val="308"/>
      </w:trPr>
      <w:tc>
        <w:tcPr>
          <w:tcW w:w="506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 w:rsidRPr="005E06C6">
            <w:t>(EMOIBMO) Mohamed Ibrahim</w:t>
          </w:r>
        </w:p>
      </w:tc>
      <w:tc>
        <w:tcPr>
          <w:tcW w:w="497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Header"/>
          </w:pPr>
        </w:p>
      </w:tc>
    </w:tr>
    <w:tr w:rsidR="00B44797" w:rsidRPr="005E06C6" w:rsidTr="006D092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4"/>
      </w:trPr>
      <w:tc>
        <w:tcPr>
          <w:tcW w:w="37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Approved (Document resp)</w:t>
          </w:r>
        </w:p>
      </w:tc>
      <w:tc>
        <w:tcPr>
          <w:tcW w:w="12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Checked</w:t>
          </w:r>
        </w:p>
      </w:tc>
      <w:tc>
        <w:tcPr>
          <w:tcW w:w="14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Date</w:t>
          </w:r>
        </w:p>
      </w:tc>
      <w:tc>
        <w:tcPr>
          <w:tcW w:w="9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Rev</w:t>
          </w:r>
        </w:p>
      </w:tc>
      <w:tc>
        <w:tcPr>
          <w:tcW w:w="253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NoSpellcheck"/>
          </w:pPr>
          <w:r w:rsidRPr="005E06C6">
            <w:t>Reference</w:t>
          </w:r>
        </w:p>
      </w:tc>
    </w:tr>
    <w:tr w:rsidR="00B44797" w:rsidRPr="005B3C58" w:rsidTr="006D0928">
      <w:trPr>
        <w:cantSplit/>
        <w:trHeight w:hRule="exact" w:val="308"/>
      </w:trPr>
      <w:tc>
        <w:tcPr>
          <w:tcW w:w="37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Header"/>
          </w:pPr>
          <w:r w:rsidRPr="005E06C6">
            <w:fldChar w:fldCharType="begin"/>
          </w:r>
          <w:r w:rsidRPr="005E06C6">
            <w:instrText xml:space="preserve"> DOCPROPERTY "ApprovedBy"  \* MERGEFORMAT </w:instrText>
          </w:r>
          <w:r w:rsidRPr="005E06C6">
            <w:fldChar w:fldCharType="end"/>
          </w:r>
        </w:p>
      </w:tc>
      <w:tc>
        <w:tcPr>
          <w:tcW w:w="12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Header"/>
          </w:pPr>
          <w:r w:rsidRPr="005E06C6">
            <w:fldChar w:fldCharType="begin"/>
          </w:r>
          <w:r w:rsidRPr="005E06C6">
            <w:instrText xml:space="preserve"> DOCPROPERTY "Checked"  \* MERGEFORMAT </w:instrText>
          </w:r>
          <w:r w:rsidRPr="005E06C6">
            <w:fldChar w:fldCharType="end"/>
          </w:r>
        </w:p>
      </w:tc>
      <w:tc>
        <w:tcPr>
          <w:tcW w:w="14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Header"/>
          </w:pPr>
          <w:r>
            <w:t>23</w:t>
          </w:r>
          <w:r w:rsidRPr="005E06C6">
            <w:t>-10-2017</w:t>
          </w:r>
        </w:p>
      </w:tc>
      <w:tc>
        <w:tcPr>
          <w:tcW w:w="9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 w:rsidP="006E0392">
          <w:pPr>
            <w:pStyle w:val="Header"/>
          </w:pPr>
          <w:r w:rsidRPr="005E06C6">
            <w:t>0.1a</w:t>
          </w:r>
        </w:p>
      </w:tc>
      <w:tc>
        <w:tcPr>
          <w:tcW w:w="254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44797" w:rsidRPr="005E06C6" w:rsidRDefault="00B44797">
          <w:pPr>
            <w:pStyle w:val="Header"/>
          </w:pPr>
          <w:r w:rsidRPr="005E06C6">
            <w:fldChar w:fldCharType="begin"/>
          </w:r>
          <w:r w:rsidRPr="005E06C6">
            <w:instrText xml:space="preserve"> DOCPROPERTY "Reference"  \* MERGEFORMAT </w:instrText>
          </w:r>
          <w:r w:rsidRPr="005E06C6">
            <w:fldChar w:fldCharType="end"/>
          </w:r>
        </w:p>
      </w:tc>
    </w:tr>
  </w:tbl>
  <w:p w:rsidR="00B44797" w:rsidRPr="005B3C58" w:rsidRDefault="00B44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8B451A"/>
    <w:multiLevelType w:val="hybridMultilevel"/>
    <w:tmpl w:val="08BC5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E64FC"/>
    <w:multiLevelType w:val="hybridMultilevel"/>
    <w:tmpl w:val="9776F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37C34"/>
    <w:multiLevelType w:val="hybridMultilevel"/>
    <w:tmpl w:val="3C2498E2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 w15:restartNumberingAfterBreak="0">
    <w:nsid w:val="1AAE3E72"/>
    <w:multiLevelType w:val="hybridMultilevel"/>
    <w:tmpl w:val="3CE8F1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67CD7"/>
    <w:multiLevelType w:val="hybridMultilevel"/>
    <w:tmpl w:val="28A823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7568F"/>
    <w:multiLevelType w:val="hybridMultilevel"/>
    <w:tmpl w:val="D1EE2A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5" w15:restartNumberingAfterBreak="0">
    <w:nsid w:val="21F90316"/>
    <w:multiLevelType w:val="hybridMultilevel"/>
    <w:tmpl w:val="22AC7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B2FB9"/>
    <w:multiLevelType w:val="hybridMultilevel"/>
    <w:tmpl w:val="37CE55E2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259C1605"/>
    <w:multiLevelType w:val="hybridMultilevel"/>
    <w:tmpl w:val="ED52FC9C"/>
    <w:lvl w:ilvl="0" w:tplc="1809000F">
      <w:start w:val="1"/>
      <w:numFmt w:val="decimal"/>
      <w:lvlText w:val="%1."/>
      <w:lvlJc w:val="left"/>
      <w:pPr>
        <w:ind w:left="3272" w:hanging="360"/>
      </w:pPr>
    </w:lvl>
    <w:lvl w:ilvl="1" w:tplc="18090019" w:tentative="1">
      <w:start w:val="1"/>
      <w:numFmt w:val="lowerLetter"/>
      <w:lvlText w:val="%2."/>
      <w:lvlJc w:val="left"/>
      <w:pPr>
        <w:ind w:left="3992" w:hanging="360"/>
      </w:pPr>
    </w:lvl>
    <w:lvl w:ilvl="2" w:tplc="1809001B" w:tentative="1">
      <w:start w:val="1"/>
      <w:numFmt w:val="lowerRoman"/>
      <w:lvlText w:val="%3."/>
      <w:lvlJc w:val="right"/>
      <w:pPr>
        <w:ind w:left="4712" w:hanging="180"/>
      </w:pPr>
    </w:lvl>
    <w:lvl w:ilvl="3" w:tplc="1809000F" w:tentative="1">
      <w:start w:val="1"/>
      <w:numFmt w:val="decimal"/>
      <w:lvlText w:val="%4."/>
      <w:lvlJc w:val="left"/>
      <w:pPr>
        <w:ind w:left="5432" w:hanging="360"/>
      </w:pPr>
    </w:lvl>
    <w:lvl w:ilvl="4" w:tplc="18090019" w:tentative="1">
      <w:start w:val="1"/>
      <w:numFmt w:val="lowerLetter"/>
      <w:lvlText w:val="%5."/>
      <w:lvlJc w:val="left"/>
      <w:pPr>
        <w:ind w:left="6152" w:hanging="360"/>
      </w:pPr>
    </w:lvl>
    <w:lvl w:ilvl="5" w:tplc="1809001B" w:tentative="1">
      <w:start w:val="1"/>
      <w:numFmt w:val="lowerRoman"/>
      <w:lvlText w:val="%6."/>
      <w:lvlJc w:val="right"/>
      <w:pPr>
        <w:ind w:left="6872" w:hanging="180"/>
      </w:pPr>
    </w:lvl>
    <w:lvl w:ilvl="6" w:tplc="1809000F" w:tentative="1">
      <w:start w:val="1"/>
      <w:numFmt w:val="decimal"/>
      <w:lvlText w:val="%7."/>
      <w:lvlJc w:val="left"/>
      <w:pPr>
        <w:ind w:left="7592" w:hanging="360"/>
      </w:pPr>
    </w:lvl>
    <w:lvl w:ilvl="7" w:tplc="18090019" w:tentative="1">
      <w:start w:val="1"/>
      <w:numFmt w:val="lowerLetter"/>
      <w:lvlText w:val="%8."/>
      <w:lvlJc w:val="left"/>
      <w:pPr>
        <w:ind w:left="8312" w:hanging="360"/>
      </w:pPr>
    </w:lvl>
    <w:lvl w:ilvl="8" w:tplc="18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8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9" w15:restartNumberingAfterBreak="0">
    <w:nsid w:val="264269B4"/>
    <w:multiLevelType w:val="hybridMultilevel"/>
    <w:tmpl w:val="19EA96F8"/>
    <w:lvl w:ilvl="0" w:tplc="DE8C65B6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8B2CAC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2219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185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69D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62B6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408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C22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48CE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9C2280"/>
    <w:multiLevelType w:val="hybridMultilevel"/>
    <w:tmpl w:val="50CC08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B59D2"/>
    <w:multiLevelType w:val="hybridMultilevel"/>
    <w:tmpl w:val="C1F09A46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31181EB3"/>
    <w:multiLevelType w:val="hybridMultilevel"/>
    <w:tmpl w:val="D730F3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E7CFB"/>
    <w:multiLevelType w:val="hybridMultilevel"/>
    <w:tmpl w:val="ECA06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65B69"/>
    <w:multiLevelType w:val="hybridMultilevel"/>
    <w:tmpl w:val="0DDAD44C"/>
    <w:lvl w:ilvl="0" w:tplc="F2E8586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216D3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6063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B6D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237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C98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001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67E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5CBE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CF0903"/>
    <w:multiLevelType w:val="hybridMultilevel"/>
    <w:tmpl w:val="EB2A43AA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9" w15:restartNumberingAfterBreak="0">
    <w:nsid w:val="521C420D"/>
    <w:multiLevelType w:val="hybridMultilevel"/>
    <w:tmpl w:val="653E9AE8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0" w15:restartNumberingAfterBreak="0">
    <w:nsid w:val="5E507B8B"/>
    <w:multiLevelType w:val="hybridMultilevel"/>
    <w:tmpl w:val="48647F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32" w15:restartNumberingAfterBreak="0">
    <w:nsid w:val="697A4233"/>
    <w:multiLevelType w:val="hybridMultilevel"/>
    <w:tmpl w:val="B80C3E74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3" w15:restartNumberingAfterBreak="0">
    <w:nsid w:val="6CB77C31"/>
    <w:multiLevelType w:val="hybridMultilevel"/>
    <w:tmpl w:val="D9F63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B3D45"/>
    <w:multiLevelType w:val="hybridMultilevel"/>
    <w:tmpl w:val="9488A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D6E2A"/>
    <w:multiLevelType w:val="hybridMultilevel"/>
    <w:tmpl w:val="2A94F242"/>
    <w:lvl w:ilvl="0" w:tplc="A3603D02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DCDEDB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F8A9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00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3059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8CA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347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663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A68E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C57293"/>
    <w:multiLevelType w:val="hybridMultilevel"/>
    <w:tmpl w:val="3DE876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4"/>
  </w:num>
  <w:num w:numId="4">
    <w:abstractNumId w:val="4"/>
  </w:num>
  <w:num w:numId="5">
    <w:abstractNumId w:val="38"/>
  </w:num>
  <w:num w:numId="6">
    <w:abstractNumId w:val="28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19"/>
  </w:num>
  <w:num w:numId="12">
    <w:abstractNumId w:val="36"/>
  </w:num>
  <w:num w:numId="13">
    <w:abstractNumId w:val="27"/>
  </w:num>
  <w:num w:numId="14">
    <w:abstractNumId w:val="9"/>
  </w:num>
  <w:num w:numId="15">
    <w:abstractNumId w:val="31"/>
  </w:num>
  <w:num w:numId="16">
    <w:abstractNumId w:val="0"/>
  </w:num>
  <w:num w:numId="17">
    <w:abstractNumId w:val="2"/>
  </w:num>
  <w:num w:numId="18">
    <w:abstractNumId w:val="34"/>
  </w:num>
  <w:num w:numId="19">
    <w:abstractNumId w:val="25"/>
  </w:num>
  <w:num w:numId="20">
    <w:abstractNumId w:val="21"/>
  </w:num>
  <w:num w:numId="21">
    <w:abstractNumId w:val="17"/>
  </w:num>
  <w:num w:numId="22">
    <w:abstractNumId w:val="7"/>
  </w:num>
  <w:num w:numId="23">
    <w:abstractNumId w:val="16"/>
  </w:num>
  <w:num w:numId="24">
    <w:abstractNumId w:val="26"/>
  </w:num>
  <w:num w:numId="25">
    <w:abstractNumId w:val="32"/>
  </w:num>
  <w:num w:numId="26">
    <w:abstractNumId w:val="29"/>
  </w:num>
  <w:num w:numId="27">
    <w:abstractNumId w:val="5"/>
  </w:num>
  <w:num w:numId="28">
    <w:abstractNumId w:val="15"/>
  </w:num>
  <w:num w:numId="29">
    <w:abstractNumId w:val="20"/>
  </w:num>
  <w:num w:numId="30">
    <w:abstractNumId w:val="30"/>
  </w:num>
  <w:num w:numId="31">
    <w:abstractNumId w:val="22"/>
  </w:num>
  <w:num w:numId="32">
    <w:abstractNumId w:val="23"/>
  </w:num>
  <w:num w:numId="33">
    <w:abstractNumId w:val="11"/>
  </w:num>
  <w:num w:numId="34">
    <w:abstractNumId w:val="6"/>
  </w:num>
  <w:num w:numId="35">
    <w:abstractNumId w:val="37"/>
  </w:num>
  <w:num w:numId="36">
    <w:abstractNumId w:val="33"/>
  </w:num>
  <w:num w:numId="37">
    <w:abstractNumId w:val="35"/>
  </w:num>
  <w:num w:numId="38">
    <w:abstractNumId w:val="13"/>
  </w:num>
  <w:num w:numId="39">
    <w:abstractNumId w:val="12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F4C"/>
    <w:rsid w:val="000037C3"/>
    <w:rsid w:val="00004055"/>
    <w:rsid w:val="00004573"/>
    <w:rsid w:val="0000485C"/>
    <w:rsid w:val="00005EF0"/>
    <w:rsid w:val="00007484"/>
    <w:rsid w:val="00007AF0"/>
    <w:rsid w:val="00012CE4"/>
    <w:rsid w:val="00020210"/>
    <w:rsid w:val="000217AB"/>
    <w:rsid w:val="000217C1"/>
    <w:rsid w:val="00022C37"/>
    <w:rsid w:val="0002382C"/>
    <w:rsid w:val="00025FB2"/>
    <w:rsid w:val="00033334"/>
    <w:rsid w:val="0003402E"/>
    <w:rsid w:val="0003651F"/>
    <w:rsid w:val="0003663E"/>
    <w:rsid w:val="00042ECA"/>
    <w:rsid w:val="0004357D"/>
    <w:rsid w:val="00052B88"/>
    <w:rsid w:val="0005341B"/>
    <w:rsid w:val="000556D2"/>
    <w:rsid w:val="00055EF2"/>
    <w:rsid w:val="000573DA"/>
    <w:rsid w:val="00057C37"/>
    <w:rsid w:val="00060043"/>
    <w:rsid w:val="00062200"/>
    <w:rsid w:val="00062C40"/>
    <w:rsid w:val="00063B5F"/>
    <w:rsid w:val="000659C2"/>
    <w:rsid w:val="00065CDC"/>
    <w:rsid w:val="00071AFC"/>
    <w:rsid w:val="00074A1E"/>
    <w:rsid w:val="000778A2"/>
    <w:rsid w:val="000872A9"/>
    <w:rsid w:val="00090640"/>
    <w:rsid w:val="00093BB4"/>
    <w:rsid w:val="00095088"/>
    <w:rsid w:val="00095F0B"/>
    <w:rsid w:val="00096672"/>
    <w:rsid w:val="000A0C69"/>
    <w:rsid w:val="000A3789"/>
    <w:rsid w:val="000A6281"/>
    <w:rsid w:val="000A7E22"/>
    <w:rsid w:val="000B0065"/>
    <w:rsid w:val="000B02C9"/>
    <w:rsid w:val="000B25C1"/>
    <w:rsid w:val="000B30FB"/>
    <w:rsid w:val="000C024D"/>
    <w:rsid w:val="000C38CE"/>
    <w:rsid w:val="000C4E67"/>
    <w:rsid w:val="000C736E"/>
    <w:rsid w:val="000C7AC7"/>
    <w:rsid w:val="000D158F"/>
    <w:rsid w:val="000D2917"/>
    <w:rsid w:val="000D4B35"/>
    <w:rsid w:val="000D6A04"/>
    <w:rsid w:val="000D7717"/>
    <w:rsid w:val="000E001A"/>
    <w:rsid w:val="000E0C14"/>
    <w:rsid w:val="000E5A79"/>
    <w:rsid w:val="000E6592"/>
    <w:rsid w:val="000E70E8"/>
    <w:rsid w:val="000F007F"/>
    <w:rsid w:val="000F08B6"/>
    <w:rsid w:val="000F2585"/>
    <w:rsid w:val="000F6959"/>
    <w:rsid w:val="00100B99"/>
    <w:rsid w:val="0010386E"/>
    <w:rsid w:val="00105C08"/>
    <w:rsid w:val="00105F45"/>
    <w:rsid w:val="00110386"/>
    <w:rsid w:val="0011039A"/>
    <w:rsid w:val="00114905"/>
    <w:rsid w:val="00115576"/>
    <w:rsid w:val="00117884"/>
    <w:rsid w:val="00121782"/>
    <w:rsid w:val="00121F29"/>
    <w:rsid w:val="001243A5"/>
    <w:rsid w:val="00124E72"/>
    <w:rsid w:val="00133939"/>
    <w:rsid w:val="00135585"/>
    <w:rsid w:val="0013571A"/>
    <w:rsid w:val="0014052C"/>
    <w:rsid w:val="001415FC"/>
    <w:rsid w:val="001419B4"/>
    <w:rsid w:val="00142292"/>
    <w:rsid w:val="001504DC"/>
    <w:rsid w:val="00153BE1"/>
    <w:rsid w:val="00154904"/>
    <w:rsid w:val="00160578"/>
    <w:rsid w:val="00160724"/>
    <w:rsid w:val="001626E1"/>
    <w:rsid w:val="00162FF9"/>
    <w:rsid w:val="001717A0"/>
    <w:rsid w:val="00180AE9"/>
    <w:rsid w:val="00180D95"/>
    <w:rsid w:val="00183405"/>
    <w:rsid w:val="00186ACA"/>
    <w:rsid w:val="0019233C"/>
    <w:rsid w:val="00192FAE"/>
    <w:rsid w:val="00194558"/>
    <w:rsid w:val="00196B0D"/>
    <w:rsid w:val="00196FAE"/>
    <w:rsid w:val="001A04FB"/>
    <w:rsid w:val="001A1475"/>
    <w:rsid w:val="001A549F"/>
    <w:rsid w:val="001A73E3"/>
    <w:rsid w:val="001A7D97"/>
    <w:rsid w:val="001B0350"/>
    <w:rsid w:val="001B0559"/>
    <w:rsid w:val="001B24BC"/>
    <w:rsid w:val="001B4A2D"/>
    <w:rsid w:val="001C218D"/>
    <w:rsid w:val="001C3260"/>
    <w:rsid w:val="001D116A"/>
    <w:rsid w:val="001D13A2"/>
    <w:rsid w:val="001D223B"/>
    <w:rsid w:val="001E146F"/>
    <w:rsid w:val="001F1DEE"/>
    <w:rsid w:val="001F3D31"/>
    <w:rsid w:val="001F5BD5"/>
    <w:rsid w:val="001F660D"/>
    <w:rsid w:val="00200827"/>
    <w:rsid w:val="00204E32"/>
    <w:rsid w:val="00205081"/>
    <w:rsid w:val="00205F45"/>
    <w:rsid w:val="002066AD"/>
    <w:rsid w:val="00207AC5"/>
    <w:rsid w:val="00213D7E"/>
    <w:rsid w:val="002140DB"/>
    <w:rsid w:val="00221000"/>
    <w:rsid w:val="00222AF9"/>
    <w:rsid w:val="00224850"/>
    <w:rsid w:val="002257BE"/>
    <w:rsid w:val="00226678"/>
    <w:rsid w:val="002269F3"/>
    <w:rsid w:val="00232823"/>
    <w:rsid w:val="00235A4F"/>
    <w:rsid w:val="00236A48"/>
    <w:rsid w:val="002428E2"/>
    <w:rsid w:val="00245D9A"/>
    <w:rsid w:val="00246574"/>
    <w:rsid w:val="002469A5"/>
    <w:rsid w:val="00246B4B"/>
    <w:rsid w:val="00250DC4"/>
    <w:rsid w:val="0025549D"/>
    <w:rsid w:val="0025609D"/>
    <w:rsid w:val="00256153"/>
    <w:rsid w:val="00256328"/>
    <w:rsid w:val="0026133F"/>
    <w:rsid w:val="002634EB"/>
    <w:rsid w:val="002645EE"/>
    <w:rsid w:val="0026546C"/>
    <w:rsid w:val="002765B9"/>
    <w:rsid w:val="0027719B"/>
    <w:rsid w:val="002778E8"/>
    <w:rsid w:val="002804DB"/>
    <w:rsid w:val="0028086C"/>
    <w:rsid w:val="00281E3B"/>
    <w:rsid w:val="0028321F"/>
    <w:rsid w:val="00286EFA"/>
    <w:rsid w:val="00291D0C"/>
    <w:rsid w:val="002A06F1"/>
    <w:rsid w:val="002A4567"/>
    <w:rsid w:val="002A6354"/>
    <w:rsid w:val="002A7ED2"/>
    <w:rsid w:val="002A7F71"/>
    <w:rsid w:val="002B11C9"/>
    <w:rsid w:val="002B2DE1"/>
    <w:rsid w:val="002B5801"/>
    <w:rsid w:val="002B7113"/>
    <w:rsid w:val="002B7C8D"/>
    <w:rsid w:val="002C0A7B"/>
    <w:rsid w:val="002C1B2A"/>
    <w:rsid w:val="002C2045"/>
    <w:rsid w:val="002C30F8"/>
    <w:rsid w:val="002C3407"/>
    <w:rsid w:val="002C42BD"/>
    <w:rsid w:val="002C4426"/>
    <w:rsid w:val="002C502C"/>
    <w:rsid w:val="002D495E"/>
    <w:rsid w:val="002D623E"/>
    <w:rsid w:val="002D7CB0"/>
    <w:rsid w:val="002E5899"/>
    <w:rsid w:val="002F0265"/>
    <w:rsid w:val="002F1634"/>
    <w:rsid w:val="002F190C"/>
    <w:rsid w:val="002F1E70"/>
    <w:rsid w:val="002F2510"/>
    <w:rsid w:val="002F26E6"/>
    <w:rsid w:val="002F4131"/>
    <w:rsid w:val="002F4FFC"/>
    <w:rsid w:val="003046E4"/>
    <w:rsid w:val="00304FE8"/>
    <w:rsid w:val="003054BA"/>
    <w:rsid w:val="00311C3A"/>
    <w:rsid w:val="00312712"/>
    <w:rsid w:val="0031349A"/>
    <w:rsid w:val="0032028C"/>
    <w:rsid w:val="00320C2D"/>
    <w:rsid w:val="00323842"/>
    <w:rsid w:val="0032420F"/>
    <w:rsid w:val="00327FB2"/>
    <w:rsid w:val="00330298"/>
    <w:rsid w:val="00332670"/>
    <w:rsid w:val="0033356A"/>
    <w:rsid w:val="00335602"/>
    <w:rsid w:val="003360E7"/>
    <w:rsid w:val="00341481"/>
    <w:rsid w:val="0034656B"/>
    <w:rsid w:val="00350512"/>
    <w:rsid w:val="003529B2"/>
    <w:rsid w:val="00352F80"/>
    <w:rsid w:val="003535FD"/>
    <w:rsid w:val="00354C5F"/>
    <w:rsid w:val="0035503F"/>
    <w:rsid w:val="003565C3"/>
    <w:rsid w:val="0036225B"/>
    <w:rsid w:val="003649A0"/>
    <w:rsid w:val="003747B1"/>
    <w:rsid w:val="00374871"/>
    <w:rsid w:val="003749AF"/>
    <w:rsid w:val="003769E2"/>
    <w:rsid w:val="00376D74"/>
    <w:rsid w:val="003809E6"/>
    <w:rsid w:val="00381A68"/>
    <w:rsid w:val="003820D8"/>
    <w:rsid w:val="00382984"/>
    <w:rsid w:val="003858D6"/>
    <w:rsid w:val="00386E0B"/>
    <w:rsid w:val="003908FB"/>
    <w:rsid w:val="00390CFB"/>
    <w:rsid w:val="00390DDD"/>
    <w:rsid w:val="003915AE"/>
    <w:rsid w:val="003919D0"/>
    <w:rsid w:val="00391E55"/>
    <w:rsid w:val="00397E65"/>
    <w:rsid w:val="00397EDD"/>
    <w:rsid w:val="003A555D"/>
    <w:rsid w:val="003A6372"/>
    <w:rsid w:val="003B3FB2"/>
    <w:rsid w:val="003B75C4"/>
    <w:rsid w:val="003C29A9"/>
    <w:rsid w:val="003C3ED9"/>
    <w:rsid w:val="003C6A24"/>
    <w:rsid w:val="003C7896"/>
    <w:rsid w:val="003D2AC1"/>
    <w:rsid w:val="003D40B5"/>
    <w:rsid w:val="003D59D7"/>
    <w:rsid w:val="003D69BF"/>
    <w:rsid w:val="003E1A4A"/>
    <w:rsid w:val="003E1FB5"/>
    <w:rsid w:val="003E437D"/>
    <w:rsid w:val="003E762F"/>
    <w:rsid w:val="003F0B12"/>
    <w:rsid w:val="003F3493"/>
    <w:rsid w:val="003F5836"/>
    <w:rsid w:val="003F62B6"/>
    <w:rsid w:val="00400341"/>
    <w:rsid w:val="00406A01"/>
    <w:rsid w:val="00407E77"/>
    <w:rsid w:val="004113A4"/>
    <w:rsid w:val="004120BE"/>
    <w:rsid w:val="00422192"/>
    <w:rsid w:val="004228D8"/>
    <w:rsid w:val="0042596F"/>
    <w:rsid w:val="00425AB2"/>
    <w:rsid w:val="00426A89"/>
    <w:rsid w:val="004328E1"/>
    <w:rsid w:val="004329C7"/>
    <w:rsid w:val="00433051"/>
    <w:rsid w:val="004418CC"/>
    <w:rsid w:val="004428C1"/>
    <w:rsid w:val="00442DCC"/>
    <w:rsid w:val="004503FC"/>
    <w:rsid w:val="00455E74"/>
    <w:rsid w:val="0045687D"/>
    <w:rsid w:val="00456BDC"/>
    <w:rsid w:val="00457CE3"/>
    <w:rsid w:val="0046267F"/>
    <w:rsid w:val="00463212"/>
    <w:rsid w:val="00466F40"/>
    <w:rsid w:val="0047680A"/>
    <w:rsid w:val="0048066F"/>
    <w:rsid w:val="00481D15"/>
    <w:rsid w:val="00490197"/>
    <w:rsid w:val="00492DD8"/>
    <w:rsid w:val="00494FCC"/>
    <w:rsid w:val="004A206E"/>
    <w:rsid w:val="004A40E8"/>
    <w:rsid w:val="004A504F"/>
    <w:rsid w:val="004A6241"/>
    <w:rsid w:val="004A7FC5"/>
    <w:rsid w:val="004B218F"/>
    <w:rsid w:val="004B38CF"/>
    <w:rsid w:val="004B679E"/>
    <w:rsid w:val="004B74EC"/>
    <w:rsid w:val="004B7974"/>
    <w:rsid w:val="004C0823"/>
    <w:rsid w:val="004D019F"/>
    <w:rsid w:val="004D432F"/>
    <w:rsid w:val="004D5CCA"/>
    <w:rsid w:val="004E30AB"/>
    <w:rsid w:val="004E3A04"/>
    <w:rsid w:val="004E3DD7"/>
    <w:rsid w:val="004E4597"/>
    <w:rsid w:val="004E5DA7"/>
    <w:rsid w:val="004E60B8"/>
    <w:rsid w:val="004E64FC"/>
    <w:rsid w:val="004F0AB3"/>
    <w:rsid w:val="004F5102"/>
    <w:rsid w:val="005013CC"/>
    <w:rsid w:val="0050288D"/>
    <w:rsid w:val="00503BE2"/>
    <w:rsid w:val="00504275"/>
    <w:rsid w:val="005074E8"/>
    <w:rsid w:val="00512845"/>
    <w:rsid w:val="00513725"/>
    <w:rsid w:val="0051466A"/>
    <w:rsid w:val="005200D4"/>
    <w:rsid w:val="00520A31"/>
    <w:rsid w:val="00521B26"/>
    <w:rsid w:val="00523655"/>
    <w:rsid w:val="00523661"/>
    <w:rsid w:val="00523EDF"/>
    <w:rsid w:val="00525846"/>
    <w:rsid w:val="005273E7"/>
    <w:rsid w:val="005326BC"/>
    <w:rsid w:val="0053277C"/>
    <w:rsid w:val="00532AE3"/>
    <w:rsid w:val="00532EF6"/>
    <w:rsid w:val="00536773"/>
    <w:rsid w:val="005375FF"/>
    <w:rsid w:val="00537DD9"/>
    <w:rsid w:val="00542EB1"/>
    <w:rsid w:val="0054397C"/>
    <w:rsid w:val="00550510"/>
    <w:rsid w:val="00550F85"/>
    <w:rsid w:val="0055105D"/>
    <w:rsid w:val="005542C2"/>
    <w:rsid w:val="005610BB"/>
    <w:rsid w:val="00561A7F"/>
    <w:rsid w:val="00564D5A"/>
    <w:rsid w:val="00570357"/>
    <w:rsid w:val="00576401"/>
    <w:rsid w:val="00580A60"/>
    <w:rsid w:val="00581308"/>
    <w:rsid w:val="00582840"/>
    <w:rsid w:val="00582F5E"/>
    <w:rsid w:val="005854C9"/>
    <w:rsid w:val="005919FE"/>
    <w:rsid w:val="005923B3"/>
    <w:rsid w:val="005928A2"/>
    <w:rsid w:val="00594A84"/>
    <w:rsid w:val="00595B97"/>
    <w:rsid w:val="00595CFE"/>
    <w:rsid w:val="00596451"/>
    <w:rsid w:val="00596FC8"/>
    <w:rsid w:val="005A1719"/>
    <w:rsid w:val="005A1A52"/>
    <w:rsid w:val="005A2197"/>
    <w:rsid w:val="005A2322"/>
    <w:rsid w:val="005A67DD"/>
    <w:rsid w:val="005B3C58"/>
    <w:rsid w:val="005B3E35"/>
    <w:rsid w:val="005B5382"/>
    <w:rsid w:val="005B60F6"/>
    <w:rsid w:val="005C1D8C"/>
    <w:rsid w:val="005C5BCB"/>
    <w:rsid w:val="005D57A6"/>
    <w:rsid w:val="005D7E1C"/>
    <w:rsid w:val="005E06C6"/>
    <w:rsid w:val="005E772D"/>
    <w:rsid w:val="005F04BE"/>
    <w:rsid w:val="005F19C0"/>
    <w:rsid w:val="005F6E4D"/>
    <w:rsid w:val="005F74E6"/>
    <w:rsid w:val="0061155A"/>
    <w:rsid w:val="00612609"/>
    <w:rsid w:val="00616511"/>
    <w:rsid w:val="00621252"/>
    <w:rsid w:val="00621F61"/>
    <w:rsid w:val="00625818"/>
    <w:rsid w:val="00625F51"/>
    <w:rsid w:val="0062763F"/>
    <w:rsid w:val="0062779C"/>
    <w:rsid w:val="006415A4"/>
    <w:rsid w:val="00650A13"/>
    <w:rsid w:val="00650A58"/>
    <w:rsid w:val="0065103E"/>
    <w:rsid w:val="006521DA"/>
    <w:rsid w:val="0065598D"/>
    <w:rsid w:val="006559E4"/>
    <w:rsid w:val="00666860"/>
    <w:rsid w:val="00673990"/>
    <w:rsid w:val="00673D61"/>
    <w:rsid w:val="00674CCB"/>
    <w:rsid w:val="0067732E"/>
    <w:rsid w:val="00680B31"/>
    <w:rsid w:val="0068320D"/>
    <w:rsid w:val="00683932"/>
    <w:rsid w:val="0068693D"/>
    <w:rsid w:val="006926DC"/>
    <w:rsid w:val="00693E06"/>
    <w:rsid w:val="006949E8"/>
    <w:rsid w:val="006957C3"/>
    <w:rsid w:val="00696575"/>
    <w:rsid w:val="006A07A8"/>
    <w:rsid w:val="006A1AEC"/>
    <w:rsid w:val="006A27B0"/>
    <w:rsid w:val="006A51D3"/>
    <w:rsid w:val="006A5E56"/>
    <w:rsid w:val="006A60AA"/>
    <w:rsid w:val="006A6D25"/>
    <w:rsid w:val="006A7579"/>
    <w:rsid w:val="006B6A5F"/>
    <w:rsid w:val="006B71DD"/>
    <w:rsid w:val="006B7468"/>
    <w:rsid w:val="006C3CA2"/>
    <w:rsid w:val="006C579C"/>
    <w:rsid w:val="006D0928"/>
    <w:rsid w:val="006D1ADD"/>
    <w:rsid w:val="006D328A"/>
    <w:rsid w:val="006D46AC"/>
    <w:rsid w:val="006D470E"/>
    <w:rsid w:val="006D59D8"/>
    <w:rsid w:val="006E0392"/>
    <w:rsid w:val="006E0D1B"/>
    <w:rsid w:val="006E26D4"/>
    <w:rsid w:val="006F00CA"/>
    <w:rsid w:val="006F02AF"/>
    <w:rsid w:val="006F5140"/>
    <w:rsid w:val="006F6266"/>
    <w:rsid w:val="0070474A"/>
    <w:rsid w:val="007055F7"/>
    <w:rsid w:val="00706911"/>
    <w:rsid w:val="00707FD3"/>
    <w:rsid w:val="00711377"/>
    <w:rsid w:val="007226D7"/>
    <w:rsid w:val="007235A7"/>
    <w:rsid w:val="00723ED3"/>
    <w:rsid w:val="00731C2A"/>
    <w:rsid w:val="00732452"/>
    <w:rsid w:val="007330F3"/>
    <w:rsid w:val="007332E6"/>
    <w:rsid w:val="007338EE"/>
    <w:rsid w:val="0073583B"/>
    <w:rsid w:val="00736BA0"/>
    <w:rsid w:val="00737AF9"/>
    <w:rsid w:val="00740080"/>
    <w:rsid w:val="00743E7F"/>
    <w:rsid w:val="0074756D"/>
    <w:rsid w:val="00750EAF"/>
    <w:rsid w:val="00751463"/>
    <w:rsid w:val="0076244A"/>
    <w:rsid w:val="00762E9D"/>
    <w:rsid w:val="00767125"/>
    <w:rsid w:val="0077199B"/>
    <w:rsid w:val="00771E5C"/>
    <w:rsid w:val="00774346"/>
    <w:rsid w:val="00774CD9"/>
    <w:rsid w:val="00780C4A"/>
    <w:rsid w:val="0078278E"/>
    <w:rsid w:val="0078521A"/>
    <w:rsid w:val="00787C74"/>
    <w:rsid w:val="00790342"/>
    <w:rsid w:val="00791EAF"/>
    <w:rsid w:val="0079389B"/>
    <w:rsid w:val="00793E91"/>
    <w:rsid w:val="007A02DA"/>
    <w:rsid w:val="007A072E"/>
    <w:rsid w:val="007A0A52"/>
    <w:rsid w:val="007A7607"/>
    <w:rsid w:val="007A7AC9"/>
    <w:rsid w:val="007B000A"/>
    <w:rsid w:val="007B05B9"/>
    <w:rsid w:val="007B0AFC"/>
    <w:rsid w:val="007B176B"/>
    <w:rsid w:val="007B379E"/>
    <w:rsid w:val="007B661E"/>
    <w:rsid w:val="007B7052"/>
    <w:rsid w:val="007C080C"/>
    <w:rsid w:val="007E047B"/>
    <w:rsid w:val="007E08B0"/>
    <w:rsid w:val="007E2484"/>
    <w:rsid w:val="007E2E0F"/>
    <w:rsid w:val="007E5BE1"/>
    <w:rsid w:val="007F16A3"/>
    <w:rsid w:val="007F2309"/>
    <w:rsid w:val="007F25C8"/>
    <w:rsid w:val="007F4F36"/>
    <w:rsid w:val="007F7C08"/>
    <w:rsid w:val="00800028"/>
    <w:rsid w:val="00803E2A"/>
    <w:rsid w:val="008079DB"/>
    <w:rsid w:val="00810792"/>
    <w:rsid w:val="008152E9"/>
    <w:rsid w:val="00822A52"/>
    <w:rsid w:val="00824EAA"/>
    <w:rsid w:val="0083260E"/>
    <w:rsid w:val="00835DBA"/>
    <w:rsid w:val="00836A79"/>
    <w:rsid w:val="008429E9"/>
    <w:rsid w:val="00843456"/>
    <w:rsid w:val="00844120"/>
    <w:rsid w:val="00844481"/>
    <w:rsid w:val="00844569"/>
    <w:rsid w:val="0084748E"/>
    <w:rsid w:val="00847F17"/>
    <w:rsid w:val="008565FC"/>
    <w:rsid w:val="00863584"/>
    <w:rsid w:val="00863F32"/>
    <w:rsid w:val="008641A7"/>
    <w:rsid w:val="00864AAB"/>
    <w:rsid w:val="008665F2"/>
    <w:rsid w:val="0086746F"/>
    <w:rsid w:val="00870A94"/>
    <w:rsid w:val="0087229D"/>
    <w:rsid w:val="00872F93"/>
    <w:rsid w:val="008764E7"/>
    <w:rsid w:val="00881084"/>
    <w:rsid w:val="00884069"/>
    <w:rsid w:val="0088548F"/>
    <w:rsid w:val="008A083A"/>
    <w:rsid w:val="008A135C"/>
    <w:rsid w:val="008A242C"/>
    <w:rsid w:val="008A3A04"/>
    <w:rsid w:val="008A5A5E"/>
    <w:rsid w:val="008A745B"/>
    <w:rsid w:val="008B4426"/>
    <w:rsid w:val="008C0871"/>
    <w:rsid w:val="008C0C2F"/>
    <w:rsid w:val="008C16C9"/>
    <w:rsid w:val="008C21E3"/>
    <w:rsid w:val="008C5F90"/>
    <w:rsid w:val="008C6BC5"/>
    <w:rsid w:val="008D2AC5"/>
    <w:rsid w:val="008D661B"/>
    <w:rsid w:val="008D67B0"/>
    <w:rsid w:val="008E1ECB"/>
    <w:rsid w:val="008E2F4C"/>
    <w:rsid w:val="008E65BE"/>
    <w:rsid w:val="008E69E8"/>
    <w:rsid w:val="008F0461"/>
    <w:rsid w:val="008F085E"/>
    <w:rsid w:val="008F444C"/>
    <w:rsid w:val="008F5F62"/>
    <w:rsid w:val="00902696"/>
    <w:rsid w:val="0090333D"/>
    <w:rsid w:val="00906AB1"/>
    <w:rsid w:val="00911076"/>
    <w:rsid w:val="00912A0D"/>
    <w:rsid w:val="00916655"/>
    <w:rsid w:val="00916B58"/>
    <w:rsid w:val="00916C71"/>
    <w:rsid w:val="00917C11"/>
    <w:rsid w:val="00920BEE"/>
    <w:rsid w:val="0092184F"/>
    <w:rsid w:val="00921C7A"/>
    <w:rsid w:val="00925A2C"/>
    <w:rsid w:val="00925D6E"/>
    <w:rsid w:val="00925E00"/>
    <w:rsid w:val="00926CAD"/>
    <w:rsid w:val="00927FD9"/>
    <w:rsid w:val="0093789E"/>
    <w:rsid w:val="00940C3A"/>
    <w:rsid w:val="009520B2"/>
    <w:rsid w:val="00954FCC"/>
    <w:rsid w:val="009579B8"/>
    <w:rsid w:val="00962AB7"/>
    <w:rsid w:val="00963453"/>
    <w:rsid w:val="00963D68"/>
    <w:rsid w:val="00964EA3"/>
    <w:rsid w:val="0096576A"/>
    <w:rsid w:val="00975DB7"/>
    <w:rsid w:val="00981AA2"/>
    <w:rsid w:val="00981F27"/>
    <w:rsid w:val="009879ED"/>
    <w:rsid w:val="00995270"/>
    <w:rsid w:val="0099528F"/>
    <w:rsid w:val="009953C4"/>
    <w:rsid w:val="00997C99"/>
    <w:rsid w:val="009A0843"/>
    <w:rsid w:val="009A192D"/>
    <w:rsid w:val="009A1DBC"/>
    <w:rsid w:val="009A7AEB"/>
    <w:rsid w:val="009B0871"/>
    <w:rsid w:val="009B6216"/>
    <w:rsid w:val="009B6BD3"/>
    <w:rsid w:val="009B7581"/>
    <w:rsid w:val="009C0FE8"/>
    <w:rsid w:val="009D0885"/>
    <w:rsid w:val="009D0ABF"/>
    <w:rsid w:val="009D0D6E"/>
    <w:rsid w:val="009D176B"/>
    <w:rsid w:val="009D4DBB"/>
    <w:rsid w:val="009D5533"/>
    <w:rsid w:val="009D7918"/>
    <w:rsid w:val="009E7787"/>
    <w:rsid w:val="009F45C1"/>
    <w:rsid w:val="009F4954"/>
    <w:rsid w:val="009F568F"/>
    <w:rsid w:val="00A0146A"/>
    <w:rsid w:val="00A01EB7"/>
    <w:rsid w:val="00A04C33"/>
    <w:rsid w:val="00A05173"/>
    <w:rsid w:val="00A13791"/>
    <w:rsid w:val="00A13BB8"/>
    <w:rsid w:val="00A14C43"/>
    <w:rsid w:val="00A15845"/>
    <w:rsid w:val="00A16CBF"/>
    <w:rsid w:val="00A1712C"/>
    <w:rsid w:val="00A23F1E"/>
    <w:rsid w:val="00A24642"/>
    <w:rsid w:val="00A314F2"/>
    <w:rsid w:val="00A332B8"/>
    <w:rsid w:val="00A3346F"/>
    <w:rsid w:val="00A348D5"/>
    <w:rsid w:val="00A368EF"/>
    <w:rsid w:val="00A412FD"/>
    <w:rsid w:val="00A43A98"/>
    <w:rsid w:val="00A45389"/>
    <w:rsid w:val="00A47CE7"/>
    <w:rsid w:val="00A508DD"/>
    <w:rsid w:val="00A5267F"/>
    <w:rsid w:val="00A52F65"/>
    <w:rsid w:val="00A57CA1"/>
    <w:rsid w:val="00A57D92"/>
    <w:rsid w:val="00A62A40"/>
    <w:rsid w:val="00A634E9"/>
    <w:rsid w:val="00A65028"/>
    <w:rsid w:val="00A65CDA"/>
    <w:rsid w:val="00A70C22"/>
    <w:rsid w:val="00A73D73"/>
    <w:rsid w:val="00A76B60"/>
    <w:rsid w:val="00A8201C"/>
    <w:rsid w:val="00A8715E"/>
    <w:rsid w:val="00A90A34"/>
    <w:rsid w:val="00A914AC"/>
    <w:rsid w:val="00A93823"/>
    <w:rsid w:val="00A95E86"/>
    <w:rsid w:val="00A974AE"/>
    <w:rsid w:val="00AA019C"/>
    <w:rsid w:val="00AA0A1C"/>
    <w:rsid w:val="00AA1E69"/>
    <w:rsid w:val="00AA1F9D"/>
    <w:rsid w:val="00AA3255"/>
    <w:rsid w:val="00AA4875"/>
    <w:rsid w:val="00AA6DDB"/>
    <w:rsid w:val="00AB026D"/>
    <w:rsid w:val="00AB1E26"/>
    <w:rsid w:val="00AB286A"/>
    <w:rsid w:val="00AB6B6D"/>
    <w:rsid w:val="00AC008B"/>
    <w:rsid w:val="00AC1761"/>
    <w:rsid w:val="00AC3AD6"/>
    <w:rsid w:val="00AC5979"/>
    <w:rsid w:val="00AC6C1E"/>
    <w:rsid w:val="00AD0028"/>
    <w:rsid w:val="00AD31B4"/>
    <w:rsid w:val="00AD7477"/>
    <w:rsid w:val="00AE3163"/>
    <w:rsid w:val="00AF058E"/>
    <w:rsid w:val="00AF0923"/>
    <w:rsid w:val="00B01C69"/>
    <w:rsid w:val="00B02C03"/>
    <w:rsid w:val="00B10ADC"/>
    <w:rsid w:val="00B12CE2"/>
    <w:rsid w:val="00B148DD"/>
    <w:rsid w:val="00B1778F"/>
    <w:rsid w:val="00B24B0B"/>
    <w:rsid w:val="00B265DD"/>
    <w:rsid w:val="00B2754C"/>
    <w:rsid w:val="00B30DDA"/>
    <w:rsid w:val="00B33DE3"/>
    <w:rsid w:val="00B34184"/>
    <w:rsid w:val="00B355DE"/>
    <w:rsid w:val="00B4219D"/>
    <w:rsid w:val="00B43722"/>
    <w:rsid w:val="00B44797"/>
    <w:rsid w:val="00B52C95"/>
    <w:rsid w:val="00B52E45"/>
    <w:rsid w:val="00B53033"/>
    <w:rsid w:val="00B5468C"/>
    <w:rsid w:val="00B639A2"/>
    <w:rsid w:val="00B64542"/>
    <w:rsid w:val="00B74EB7"/>
    <w:rsid w:val="00B772DC"/>
    <w:rsid w:val="00B82863"/>
    <w:rsid w:val="00B9158A"/>
    <w:rsid w:val="00B9608E"/>
    <w:rsid w:val="00BA301D"/>
    <w:rsid w:val="00BA50E3"/>
    <w:rsid w:val="00BB041A"/>
    <w:rsid w:val="00BB2EF0"/>
    <w:rsid w:val="00BB4C0A"/>
    <w:rsid w:val="00BB6D0F"/>
    <w:rsid w:val="00BB7FC6"/>
    <w:rsid w:val="00BC16AB"/>
    <w:rsid w:val="00BC21A4"/>
    <w:rsid w:val="00BC2C3C"/>
    <w:rsid w:val="00BC407F"/>
    <w:rsid w:val="00BC613D"/>
    <w:rsid w:val="00BD111E"/>
    <w:rsid w:val="00BD3EED"/>
    <w:rsid w:val="00BE0669"/>
    <w:rsid w:val="00BE081C"/>
    <w:rsid w:val="00BE3BE6"/>
    <w:rsid w:val="00BE4EEB"/>
    <w:rsid w:val="00BF01F8"/>
    <w:rsid w:val="00BF2A5D"/>
    <w:rsid w:val="00BF3267"/>
    <w:rsid w:val="00BF3ED8"/>
    <w:rsid w:val="00BF5AD7"/>
    <w:rsid w:val="00BF61CC"/>
    <w:rsid w:val="00C00121"/>
    <w:rsid w:val="00C004C8"/>
    <w:rsid w:val="00C011DA"/>
    <w:rsid w:val="00C04BD4"/>
    <w:rsid w:val="00C06048"/>
    <w:rsid w:val="00C12803"/>
    <w:rsid w:val="00C150DE"/>
    <w:rsid w:val="00C16B57"/>
    <w:rsid w:val="00C20F8F"/>
    <w:rsid w:val="00C21688"/>
    <w:rsid w:val="00C21FCE"/>
    <w:rsid w:val="00C22F63"/>
    <w:rsid w:val="00C24091"/>
    <w:rsid w:val="00C27FF8"/>
    <w:rsid w:val="00C30290"/>
    <w:rsid w:val="00C3078F"/>
    <w:rsid w:val="00C31956"/>
    <w:rsid w:val="00C320DD"/>
    <w:rsid w:val="00C4302E"/>
    <w:rsid w:val="00C45ECE"/>
    <w:rsid w:val="00C514F0"/>
    <w:rsid w:val="00C516DC"/>
    <w:rsid w:val="00C54F3A"/>
    <w:rsid w:val="00C56E39"/>
    <w:rsid w:val="00C57579"/>
    <w:rsid w:val="00C57DB4"/>
    <w:rsid w:val="00C6116E"/>
    <w:rsid w:val="00C62853"/>
    <w:rsid w:val="00C64DCE"/>
    <w:rsid w:val="00C70815"/>
    <w:rsid w:val="00C708D3"/>
    <w:rsid w:val="00C72B47"/>
    <w:rsid w:val="00C7386F"/>
    <w:rsid w:val="00C74FEA"/>
    <w:rsid w:val="00C76352"/>
    <w:rsid w:val="00C76B7A"/>
    <w:rsid w:val="00C778E0"/>
    <w:rsid w:val="00C827B4"/>
    <w:rsid w:val="00C8494B"/>
    <w:rsid w:val="00C921CE"/>
    <w:rsid w:val="00C92C32"/>
    <w:rsid w:val="00C92ECC"/>
    <w:rsid w:val="00C94D6E"/>
    <w:rsid w:val="00C971A0"/>
    <w:rsid w:val="00CA154D"/>
    <w:rsid w:val="00CA2006"/>
    <w:rsid w:val="00CA7CDA"/>
    <w:rsid w:val="00CB17CF"/>
    <w:rsid w:val="00CB37E2"/>
    <w:rsid w:val="00CB3FDA"/>
    <w:rsid w:val="00CB5578"/>
    <w:rsid w:val="00CB758E"/>
    <w:rsid w:val="00CB7B61"/>
    <w:rsid w:val="00CC096F"/>
    <w:rsid w:val="00CC7855"/>
    <w:rsid w:val="00CC7D41"/>
    <w:rsid w:val="00CE2B23"/>
    <w:rsid w:val="00CE2E53"/>
    <w:rsid w:val="00CF2322"/>
    <w:rsid w:val="00CF391D"/>
    <w:rsid w:val="00CF5406"/>
    <w:rsid w:val="00CF5B81"/>
    <w:rsid w:val="00CF67C4"/>
    <w:rsid w:val="00CF7E55"/>
    <w:rsid w:val="00D007AA"/>
    <w:rsid w:val="00D10A6E"/>
    <w:rsid w:val="00D12EF7"/>
    <w:rsid w:val="00D155E2"/>
    <w:rsid w:val="00D15BBF"/>
    <w:rsid w:val="00D15C0C"/>
    <w:rsid w:val="00D16EC2"/>
    <w:rsid w:val="00D20EC7"/>
    <w:rsid w:val="00D2689A"/>
    <w:rsid w:val="00D277D7"/>
    <w:rsid w:val="00D30833"/>
    <w:rsid w:val="00D31E8B"/>
    <w:rsid w:val="00D346F3"/>
    <w:rsid w:val="00D36974"/>
    <w:rsid w:val="00D378F8"/>
    <w:rsid w:val="00D41961"/>
    <w:rsid w:val="00D44B04"/>
    <w:rsid w:val="00D4562B"/>
    <w:rsid w:val="00D469BC"/>
    <w:rsid w:val="00D47DE3"/>
    <w:rsid w:val="00D56F6C"/>
    <w:rsid w:val="00D60BD5"/>
    <w:rsid w:val="00D60C92"/>
    <w:rsid w:val="00D62EA8"/>
    <w:rsid w:val="00D637BB"/>
    <w:rsid w:val="00D6467D"/>
    <w:rsid w:val="00D675A9"/>
    <w:rsid w:val="00D70FB2"/>
    <w:rsid w:val="00D7114E"/>
    <w:rsid w:val="00D72541"/>
    <w:rsid w:val="00D7270E"/>
    <w:rsid w:val="00D72CF8"/>
    <w:rsid w:val="00D745EB"/>
    <w:rsid w:val="00D8084E"/>
    <w:rsid w:val="00D8100A"/>
    <w:rsid w:val="00D835B0"/>
    <w:rsid w:val="00D86861"/>
    <w:rsid w:val="00D92210"/>
    <w:rsid w:val="00DA064F"/>
    <w:rsid w:val="00DA1B15"/>
    <w:rsid w:val="00DA39DC"/>
    <w:rsid w:val="00DA4A36"/>
    <w:rsid w:val="00DA61AA"/>
    <w:rsid w:val="00DB0804"/>
    <w:rsid w:val="00DB571D"/>
    <w:rsid w:val="00DC0195"/>
    <w:rsid w:val="00DC7CEA"/>
    <w:rsid w:val="00DC7DD7"/>
    <w:rsid w:val="00DD024A"/>
    <w:rsid w:val="00DD248B"/>
    <w:rsid w:val="00DD5C00"/>
    <w:rsid w:val="00DD7230"/>
    <w:rsid w:val="00DE1E21"/>
    <w:rsid w:val="00DE20A2"/>
    <w:rsid w:val="00DE5112"/>
    <w:rsid w:val="00DE5183"/>
    <w:rsid w:val="00DE552C"/>
    <w:rsid w:val="00DE75D7"/>
    <w:rsid w:val="00DE78DE"/>
    <w:rsid w:val="00DF2D4C"/>
    <w:rsid w:val="00DF3EC4"/>
    <w:rsid w:val="00DF73C7"/>
    <w:rsid w:val="00DF7E59"/>
    <w:rsid w:val="00E03ADB"/>
    <w:rsid w:val="00E0438E"/>
    <w:rsid w:val="00E068D9"/>
    <w:rsid w:val="00E119EE"/>
    <w:rsid w:val="00E14C0E"/>
    <w:rsid w:val="00E1659B"/>
    <w:rsid w:val="00E1678A"/>
    <w:rsid w:val="00E17C1A"/>
    <w:rsid w:val="00E223ED"/>
    <w:rsid w:val="00E3059E"/>
    <w:rsid w:val="00E32F00"/>
    <w:rsid w:val="00E461B1"/>
    <w:rsid w:val="00E473ED"/>
    <w:rsid w:val="00E50BB6"/>
    <w:rsid w:val="00E51E15"/>
    <w:rsid w:val="00E541FD"/>
    <w:rsid w:val="00E55157"/>
    <w:rsid w:val="00E55D41"/>
    <w:rsid w:val="00E567DB"/>
    <w:rsid w:val="00E5790A"/>
    <w:rsid w:val="00E641EA"/>
    <w:rsid w:val="00E67AF1"/>
    <w:rsid w:val="00E75BB0"/>
    <w:rsid w:val="00E81795"/>
    <w:rsid w:val="00E87910"/>
    <w:rsid w:val="00E921D7"/>
    <w:rsid w:val="00E9628B"/>
    <w:rsid w:val="00EA0069"/>
    <w:rsid w:val="00EA026E"/>
    <w:rsid w:val="00EA07CD"/>
    <w:rsid w:val="00EA38B7"/>
    <w:rsid w:val="00EA68D6"/>
    <w:rsid w:val="00EB3730"/>
    <w:rsid w:val="00EC33B1"/>
    <w:rsid w:val="00EC6F89"/>
    <w:rsid w:val="00ED0B98"/>
    <w:rsid w:val="00ED146D"/>
    <w:rsid w:val="00ED4E00"/>
    <w:rsid w:val="00ED5459"/>
    <w:rsid w:val="00ED6DF4"/>
    <w:rsid w:val="00EE05ED"/>
    <w:rsid w:val="00EE1260"/>
    <w:rsid w:val="00EE2B48"/>
    <w:rsid w:val="00EE4CD6"/>
    <w:rsid w:val="00EE4EA7"/>
    <w:rsid w:val="00EE4EFD"/>
    <w:rsid w:val="00EE6894"/>
    <w:rsid w:val="00EE7BA4"/>
    <w:rsid w:val="00EF0FF7"/>
    <w:rsid w:val="00EF1765"/>
    <w:rsid w:val="00EF3937"/>
    <w:rsid w:val="00EF546B"/>
    <w:rsid w:val="00F01144"/>
    <w:rsid w:val="00F02081"/>
    <w:rsid w:val="00F06F00"/>
    <w:rsid w:val="00F119FC"/>
    <w:rsid w:val="00F12A83"/>
    <w:rsid w:val="00F14F49"/>
    <w:rsid w:val="00F1603A"/>
    <w:rsid w:val="00F17381"/>
    <w:rsid w:val="00F20076"/>
    <w:rsid w:val="00F21A07"/>
    <w:rsid w:val="00F22AAB"/>
    <w:rsid w:val="00F25383"/>
    <w:rsid w:val="00F25FD7"/>
    <w:rsid w:val="00F30FA0"/>
    <w:rsid w:val="00F31798"/>
    <w:rsid w:val="00F31AF8"/>
    <w:rsid w:val="00F31DE6"/>
    <w:rsid w:val="00F35F0D"/>
    <w:rsid w:val="00F36258"/>
    <w:rsid w:val="00F36B85"/>
    <w:rsid w:val="00F43F33"/>
    <w:rsid w:val="00F565E5"/>
    <w:rsid w:val="00F61EF6"/>
    <w:rsid w:val="00F620E4"/>
    <w:rsid w:val="00F62E4B"/>
    <w:rsid w:val="00F632C4"/>
    <w:rsid w:val="00F63D1D"/>
    <w:rsid w:val="00F6486E"/>
    <w:rsid w:val="00F6653D"/>
    <w:rsid w:val="00F677B1"/>
    <w:rsid w:val="00F72AF0"/>
    <w:rsid w:val="00F7324D"/>
    <w:rsid w:val="00F755AD"/>
    <w:rsid w:val="00F826E0"/>
    <w:rsid w:val="00F85E81"/>
    <w:rsid w:val="00F85F4D"/>
    <w:rsid w:val="00F8660D"/>
    <w:rsid w:val="00F86A79"/>
    <w:rsid w:val="00F911DF"/>
    <w:rsid w:val="00F937B9"/>
    <w:rsid w:val="00FA0D90"/>
    <w:rsid w:val="00FA0E48"/>
    <w:rsid w:val="00FA0F96"/>
    <w:rsid w:val="00FA1A4C"/>
    <w:rsid w:val="00FA7BD1"/>
    <w:rsid w:val="00FB5FC7"/>
    <w:rsid w:val="00FB71D1"/>
    <w:rsid w:val="00FC551B"/>
    <w:rsid w:val="00FC68C2"/>
    <w:rsid w:val="00FC6AB1"/>
    <w:rsid w:val="00FD0F99"/>
    <w:rsid w:val="00FD2124"/>
    <w:rsid w:val="00FD4786"/>
    <w:rsid w:val="00FD5703"/>
    <w:rsid w:val="00FD750E"/>
    <w:rsid w:val="00FD7F0D"/>
    <w:rsid w:val="00FE3047"/>
    <w:rsid w:val="00FE315A"/>
    <w:rsid w:val="00FE5C8B"/>
    <w:rsid w:val="00FE7A0A"/>
    <w:rsid w:val="00FF1EDB"/>
    <w:rsid w:val="00FF2A5C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8B32A"/>
  <w15:docId w15:val="{30DBDFA6-5F78-48E7-884F-71EFE13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7CF"/>
    <w:rPr>
      <w:rFonts w:ascii="Arial" w:hAnsi="Arial"/>
      <w:sz w:val="22"/>
      <w:lang w:val="en-GB" w:eastAsia="en-US"/>
    </w:rPr>
  </w:style>
  <w:style w:type="paragraph" w:styleId="Heading1">
    <w:name w:val="heading 1"/>
    <w:aliases w:val="H1,h1,app heading 1,l1,Memo Heading 1,h11,h12,h13,h14,h15,h16,Heading 1_a,heading 1,h17,h111,h121,h131,h141,h151,h161,h18,h112,h122,h132,h142,h152,h162,h19,h113,h123,h133,h143,h153,h163,NMP Heading 1,Huvudrubrik,H11,R1,E1,Titre§,1,Section Head"/>
    <w:next w:val="BodyText"/>
    <w:qFormat/>
    <w:rsid w:val="00071AFC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aliases w:val="Head2A,2,H2,UNDERRUBRIK 1-2,DO NOT USE_h2,h2,h21,Heading 2 Char,H2 Char,h2 Char,H2-Heading 2,Header 2,l2,Header2,22,heading2,list2,A,A.B.C.,list 2,Heading2,Heading Indent No L2,Sub-section Title,Head 2,TitreProp,ITT t2,PA Major Section,Livello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Underrubrik2,H3,Memo Heading 3,h3,no break,E3,H3-Heading 3,3,l3.3,l3,list 3,list3,subhead,Heading3,1.,Heading No. L3,H31,H32,H33,H34,H35,Sub-sub section Title,Titolo Sotto/Sottosezione,L3,Head 3,1.1.1,3rd level,hello,0H,0h,3h,3H,Heading 3.,CT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heading 4,Memo Heading 5,4,Memo,5,no,break,E4,Heading 4.,4H,Head4,41,42,43,411,421,l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aliases w:val="h5,H5,Heading5,Roman list,l5,hm,Table label,mh2,Module heading 2,Head 5,list 5,Head5,IS41 Heading 5,heading 5,Numbered Sub-list,h51,h52,h53,h54,h55,h56,h57,h58,h511,h521,h531,h541,H5-Heading5,E5,H5-Heading 5,heading5,Lev 5,51,H51,H5-Heading,52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 ändrad,Bodytext,ändrad,AvtalBrodtext,andrad,à¹×éÍàÃ×èÍ§,Requirements,EHPT,Body Text2,Body3,compact,paragraph 2,body indent,Body Text ,Body Text level 1,Response,- TF,Compliance,code,à¹,Body Text Char,Body Text Char1,bt,body text"/>
    <w:link w:val="BodyTextChar2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US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US" w:eastAsia="en-US"/>
    </w:rPr>
  </w:style>
  <w:style w:type="paragraph" w:styleId="Footer">
    <w:name w:val="footer"/>
    <w:link w:val="FooterChar"/>
    <w:uiPriority w:val="99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US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DocumentTitle">
    <w:name w:val="Document Title"/>
    <w:rsid w:val="00CB17CF"/>
    <w:pPr>
      <w:ind w:left="2552"/>
    </w:pPr>
    <w:rPr>
      <w:rFonts w:ascii="Arial" w:hAnsi="Arial"/>
      <w:noProof/>
      <w:sz w:val="22"/>
      <w:u w:val="single"/>
      <w:lang w:val="en-GB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US" w:eastAsia="en-US"/>
    </w:rPr>
  </w:style>
  <w:style w:type="paragraph" w:styleId="TOC1">
    <w:name w:val="toc 1"/>
    <w:next w:val="Text"/>
    <w:autoRedefine/>
    <w:uiPriority w:val="39"/>
    <w:rsid w:val="007B7052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US" w:eastAsia="en-US"/>
    </w:rPr>
  </w:style>
  <w:style w:type="paragraph" w:styleId="TOC2">
    <w:name w:val="toc 2"/>
    <w:basedOn w:val="TOC1"/>
    <w:next w:val="Text"/>
    <w:autoRedefine/>
    <w:uiPriority w:val="39"/>
    <w:rsid w:val="007B7052"/>
    <w:pPr>
      <w:ind w:left="3402" w:hanging="850"/>
    </w:pPr>
    <w:rPr>
      <w:rFonts w:cs="Arial"/>
    </w:rPr>
  </w:style>
  <w:style w:type="paragraph" w:styleId="TOC3">
    <w:name w:val="toc 3"/>
    <w:basedOn w:val="TOC1"/>
    <w:next w:val="Text"/>
    <w:autoRedefine/>
    <w:uiPriority w:val="39"/>
    <w:rsid w:val="00CB17CF"/>
    <w:pPr>
      <w:ind w:left="3402" w:hanging="850"/>
    </w:pPr>
    <w:rPr>
      <w:rFonts w:cs="Arial"/>
    </w:rPr>
  </w:style>
  <w:style w:type="paragraph" w:styleId="TOC4">
    <w:name w:val="toc 4"/>
    <w:basedOn w:val="TOC1"/>
    <w:next w:val="Text"/>
    <w:autoRedefine/>
    <w:uiPriority w:val="39"/>
    <w:rsid w:val="00CB17CF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US" w:eastAsia="en-US"/>
    </w:rPr>
  </w:style>
  <w:style w:type="paragraph" w:styleId="List">
    <w:name w:val="List"/>
    <w:rsid w:val="00071AFC"/>
    <w:pPr>
      <w:numPr>
        <w:numId w:val="11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NoSpellcheck">
    <w:name w:val="NoSpellcheck"/>
    <w:rsid w:val="008A5A5E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9D0D6E"/>
    <w:pPr>
      <w:spacing w:before="360"/>
      <w:ind w:left="2552"/>
    </w:pPr>
    <w:rPr>
      <w:rFonts w:ascii="Arial" w:hAnsi="Arial"/>
      <w:b/>
      <w:sz w:val="22"/>
      <w:lang w:val="en-US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  <w:lang w:val="en-US" w:eastAsia="en-US"/>
    </w:rPr>
  </w:style>
  <w:style w:type="paragraph" w:customStyle="1" w:styleId="TableStyleUnderline">
    <w:name w:val="TableStyleUnderline"/>
    <w:basedOn w:val="TableStyle"/>
    <w:rsid w:val="00CB17CF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2"/>
      </w:numPr>
    </w:pPr>
  </w:style>
  <w:style w:type="paragraph" w:styleId="ListNumber">
    <w:name w:val="List Number"/>
    <w:rsid w:val="00071AFC"/>
    <w:pPr>
      <w:numPr>
        <w:numId w:val="15"/>
      </w:numPr>
      <w:spacing w:before="18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Distribution">
    <w:name w:val="Distribution"/>
    <w:basedOn w:val="Heading"/>
    <w:next w:val="Text"/>
    <w:rsid w:val="00CB17CF"/>
  </w:style>
  <w:style w:type="paragraph" w:styleId="ListNumber2">
    <w:name w:val="List Number 2"/>
    <w:rsid w:val="00CB17CF"/>
    <w:pPr>
      <w:numPr>
        <w:numId w:val="2"/>
      </w:numPr>
      <w:spacing w:before="180"/>
    </w:pPr>
    <w:rPr>
      <w:rFonts w:ascii="Arial" w:hAnsi="Arial"/>
      <w:sz w:val="22"/>
      <w:lang w:val="en-US" w:eastAsia="en-US"/>
    </w:rPr>
  </w:style>
  <w:style w:type="paragraph" w:styleId="ListNumber5">
    <w:name w:val="List Number 5"/>
    <w:basedOn w:val="Normal"/>
    <w:rsid w:val="00CB17CF"/>
    <w:pPr>
      <w:numPr>
        <w:numId w:val="16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US" w:eastAsia="en-US"/>
    </w:rPr>
  </w:style>
  <w:style w:type="paragraph" w:customStyle="1" w:styleId="Listdoublesingleline">
    <w:name w:val="List double single line"/>
    <w:rsid w:val="00071AFC"/>
    <w:pPr>
      <w:numPr>
        <w:numId w:val="17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5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071AFC"/>
    <w:pPr>
      <w:numPr>
        <w:numId w:val="7"/>
      </w:numPr>
      <w:spacing w:before="22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071AFC"/>
    <w:pPr>
      <w:numPr>
        <w:numId w:val="18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071AFC"/>
    <w:pPr>
      <w:numPr>
        <w:numId w:val="19"/>
      </w:numPr>
      <w:spacing w:before="24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singlelinewide">
    <w:name w:val="List abc single line (wide)"/>
    <w:rsid w:val="00CB17CF"/>
    <w:pPr>
      <w:numPr>
        <w:numId w:val="4"/>
      </w:numPr>
    </w:pPr>
    <w:rPr>
      <w:rFonts w:ascii="Arial" w:hAnsi="Arial"/>
      <w:sz w:val="22"/>
      <w:lang w:val="en-US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0"/>
      </w:numPr>
    </w:pPr>
  </w:style>
  <w:style w:type="paragraph" w:customStyle="1" w:styleId="Listnumbersinglelinewide">
    <w:name w:val="List number single line (wide)"/>
    <w:rsid w:val="00071AFC"/>
    <w:pPr>
      <w:numPr>
        <w:numId w:val="3"/>
      </w:numPr>
    </w:pPr>
    <w:rPr>
      <w:rFonts w:ascii="Arial" w:hAnsi="Arial"/>
      <w:sz w:val="22"/>
      <w:lang w:val="en-US" w:eastAsia="en-US"/>
    </w:rPr>
  </w:style>
  <w:style w:type="paragraph" w:customStyle="1" w:styleId="Listabcdoublelinewide">
    <w:name w:val="List abc double line (wide)"/>
    <w:rsid w:val="00071AFC"/>
    <w:pPr>
      <w:numPr>
        <w:numId w:val="13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2">
    <w:name w:val="List Bullet 2"/>
    <w:rsid w:val="00071AFC"/>
    <w:pPr>
      <w:numPr>
        <w:numId w:val="8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">
    <w:name w:val="List Bullet"/>
    <w:rsid w:val="002F2510"/>
    <w:pPr>
      <w:numPr>
        <w:numId w:val="14"/>
      </w:numPr>
    </w:pPr>
    <w:rPr>
      <w:rFonts w:ascii="Arial" w:hAnsi="Arial"/>
      <w:sz w:val="22"/>
      <w:lang w:val="en-US" w:eastAsia="en-US"/>
    </w:rPr>
  </w:style>
  <w:style w:type="paragraph" w:customStyle="1" w:styleId="ListBulletwide">
    <w:name w:val="List Bullet (wide)"/>
    <w:rsid w:val="00071AFC"/>
    <w:pPr>
      <w:numPr>
        <w:numId w:val="6"/>
      </w:numPr>
    </w:pPr>
    <w:rPr>
      <w:rFonts w:ascii="Arial" w:hAnsi="Arial"/>
      <w:sz w:val="22"/>
      <w:lang w:val="en-US" w:eastAsia="en-US"/>
    </w:rPr>
  </w:style>
  <w:style w:type="paragraph" w:customStyle="1" w:styleId="ListBullet2wide">
    <w:name w:val="List Bullet 2 (wide)"/>
    <w:rsid w:val="00071AFC"/>
    <w:pPr>
      <w:numPr>
        <w:numId w:val="9"/>
      </w:numPr>
      <w:spacing w:before="220"/>
      <w:ind w:left="1667" w:hanging="363"/>
    </w:pPr>
    <w:rPr>
      <w:rFonts w:ascii="Arial" w:hAnsi="Arial"/>
      <w:sz w:val="22"/>
      <w:lang w:val="en-US" w:eastAsia="en-US"/>
    </w:rPr>
  </w:style>
  <w:style w:type="paragraph" w:styleId="Closing">
    <w:name w:val="Closing"/>
    <w:basedOn w:val="Normal"/>
    <w:rsid w:val="00CB17CF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US" w:eastAsia="en-US"/>
    </w:rPr>
  </w:style>
  <w:style w:type="paragraph" w:styleId="FootnoteText">
    <w:name w:val="footnote text"/>
    <w:basedOn w:val="Normal"/>
    <w:semiHidden/>
    <w:rsid w:val="008E2F4C"/>
    <w:rPr>
      <w:sz w:val="20"/>
      <w:lang w:val="en-US"/>
    </w:rPr>
  </w:style>
  <w:style w:type="paragraph" w:styleId="Caption">
    <w:name w:val="caption"/>
    <w:basedOn w:val="Normal"/>
    <w:next w:val="Normal"/>
    <w:qFormat/>
    <w:rsid w:val="008E2F4C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US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US" w:eastAsia="en-US"/>
    </w:rPr>
  </w:style>
  <w:style w:type="paragraph" w:styleId="BalloonText">
    <w:name w:val="Balloon Text"/>
    <w:basedOn w:val="Normal"/>
    <w:link w:val="BalloonTextChar"/>
    <w:rsid w:val="000D4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4B35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2">
    <w:name w:val="Body Text Char2"/>
    <w:aliases w:val="AvtalBrödtext Char, ändrad Char,Bodytext Char,ändrad Char,AvtalBrodtext Char,andrad Char,à¹×éÍàÃ×èÍ§ Char,Requirements Char,EHPT Char,Body Text2 Char,Body3 Char,compact Char,paragraph 2 Char,body indent Char,Body Text  Char,Response Char"/>
    <w:link w:val="BodyText"/>
    <w:rsid w:val="00A13791"/>
    <w:rPr>
      <w:rFonts w:ascii="Arial" w:hAnsi="Arial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D11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F04BE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04BE"/>
    <w:rPr>
      <w:rFonts w:ascii="Arial" w:hAnsi="Arial"/>
      <w:noProof/>
      <w:sz w:val="12"/>
      <w:lang w:val="en-US" w:eastAsia="en-US"/>
    </w:rPr>
  </w:style>
  <w:style w:type="paragraph" w:styleId="NormalWeb">
    <w:name w:val="Normal (Web)"/>
    <w:basedOn w:val="Normal"/>
    <w:uiPriority w:val="99"/>
    <w:unhideWhenUsed/>
    <w:rsid w:val="005F04BE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n-US"/>
    </w:rPr>
  </w:style>
  <w:style w:type="table" w:styleId="TableGrid">
    <w:name w:val="Table Grid"/>
    <w:basedOn w:val="TableNormal"/>
    <w:rsid w:val="006A1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92C32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6">
    <w:name w:val="toc 6"/>
    <w:basedOn w:val="Normal"/>
    <w:next w:val="Normal"/>
    <w:autoRedefine/>
    <w:uiPriority w:val="39"/>
    <w:unhideWhenUsed/>
    <w:rsid w:val="00C92C32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7">
    <w:name w:val="toc 7"/>
    <w:basedOn w:val="Normal"/>
    <w:next w:val="Normal"/>
    <w:autoRedefine/>
    <w:uiPriority w:val="39"/>
    <w:unhideWhenUsed/>
    <w:rsid w:val="00C92C32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8">
    <w:name w:val="toc 8"/>
    <w:basedOn w:val="Normal"/>
    <w:next w:val="Normal"/>
    <w:autoRedefine/>
    <w:uiPriority w:val="39"/>
    <w:unhideWhenUsed/>
    <w:rsid w:val="00C92C32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9">
    <w:name w:val="toc 9"/>
    <w:basedOn w:val="Normal"/>
    <w:next w:val="Normal"/>
    <w:autoRedefine/>
    <w:uiPriority w:val="39"/>
    <w:unhideWhenUsed/>
    <w:rsid w:val="00C92C32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customStyle="1" w:styleId="Textbody">
    <w:name w:val="Text body"/>
    <w:basedOn w:val="Normal"/>
    <w:rsid w:val="004A7FC5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val="en-I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47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-nam.lmera.ericsson.se/download/attachments/131989770/Analytics%20Implementation%20Architecture.docx?version=1&amp;modificationDate=1462459517000&amp;api=v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onfluence-nam.lmera.ericsson.se/display/DA/Metadata+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-nam.lmera.ericsson.se/display/DA/SDK+Architectu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82C9A-52EE-4B29-8279-5CF07D4D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13233</TotalTime>
  <Pages>17</Pages>
  <Words>3572</Words>
  <Characters>20366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Implementation Architecture</vt:lpstr>
    </vt:vector>
  </TitlesOfParts>
  <Company>Ericsson</Company>
  <LinksUpToDate>false</LinksUpToDate>
  <CharactersWithSpaces>23891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Implementation Architecture</dc:title>
  <dc:subject/>
  <dc:creator>EMOIBMO Mohamed Ibrahim</dc:creator>
  <cp:keywords/>
  <dc:description>_x000d_Rev A</dc:description>
  <cp:lastModifiedBy>Mohamed Ibrahim C</cp:lastModifiedBy>
  <cp:revision>809</cp:revision>
  <cp:lastPrinted>2017-10-13T11:49:00Z</cp:lastPrinted>
  <dcterms:created xsi:type="dcterms:W3CDTF">2014-02-18T09:37:00Z</dcterms:created>
  <dcterms:modified xsi:type="dcterms:W3CDTF">2017-10-31T14:11:00Z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">
    <vt:lpwstr/>
  </property>
  <property fmtid="{D5CDD505-2E9C-101B-9397-08002B2CF9AE}" pid="3" name="Reference">
    <vt:lpwstr/>
  </property>
  <property fmtid="{D5CDD505-2E9C-101B-9397-08002B2CF9AE}" pid="4" name="Keyword">
    <vt:lpwstr/>
  </property>
  <property fmtid="{D5CDD505-2E9C-101B-9397-08002B2CF9AE}" pid="5" name="ApprovedBy">
    <vt:lpwstr/>
  </property>
  <property fmtid="{D5CDD505-2E9C-101B-9397-08002B2CF9AE}" pid="6" name="TemplateName">
    <vt:lpwstr>CXC 172 4735/1</vt:lpwstr>
  </property>
  <property fmtid="{D5CDD505-2E9C-101B-9397-08002B2CF9AE}" pid="7" name="TemplateVersion">
    <vt:lpwstr>R3A</vt:lpwstr>
  </property>
  <property fmtid="{D5CDD505-2E9C-101B-9397-08002B2CF9AE}" pid="8" name="DocumentType">
    <vt:lpwstr>StandardPortrait</vt:lpwstr>
  </property>
  <property fmtid="{D5CDD505-2E9C-101B-9397-08002B2CF9AE}" pid="9" name="Language">
    <vt:lpwstr>EnglishUS</vt:lpwstr>
  </property>
  <property fmtid="{D5CDD505-2E9C-101B-9397-08002B2CF9AE}" pid="10" name="FilePath">
    <vt:lpwstr>False</vt:lpwstr>
  </property>
  <property fmtid="{D5CDD505-2E9C-101B-9397-08002B2CF9AE}" pid="11" name="Information">
    <vt:lpwstr/>
  </property>
  <property fmtid="{D5CDD505-2E9C-101B-9397-08002B2CF9AE}" pid="12" name="Size">
    <vt:lpwstr>Standard</vt:lpwstr>
  </property>
  <property fmtid="{D5CDD505-2E9C-101B-9397-08002B2CF9AE}" pid="13" name="TemplateIdentity">
    <vt:lpwstr/>
  </property>
  <property fmtid="{D5CDD505-2E9C-101B-9397-08002B2CF9AE}" pid="14" name="TemplateID">
    <vt:lpwstr>False</vt:lpwstr>
  </property>
  <property fmtid="{D5CDD505-2E9C-101B-9397-08002B2CF9AE}" pid="15" name="Title">
    <vt:lpwstr>Analytics Implementation Architecture</vt:lpwstr>
  </property>
  <property fmtid="{D5CDD505-2E9C-101B-9397-08002B2CF9AE}" pid="16" name="Prepared">
    <vt:lpwstr>EMOIBMO Mohamed Ibrahim</vt:lpwstr>
  </property>
  <property fmtid="{D5CDD505-2E9C-101B-9397-08002B2CF9AE}" pid="17" name="x">
    <vt:lpwstr>0</vt:lpwstr>
  </property>
  <property fmtid="{D5CDD505-2E9C-101B-9397-08002B2CF9AE}" pid="18" name="DocNo">
    <vt:lpwstr/>
  </property>
  <property fmtid="{D5CDD505-2E9C-101B-9397-08002B2CF9AE}" pid="19" name="DocName">
    <vt:lpwstr>APPSDK REQUIREMENTS DOCUMENT</vt:lpwstr>
  </property>
  <property fmtid="{D5CDD505-2E9C-101B-9397-08002B2CF9AE}" pid="20" name="SecurityClass">
    <vt:lpwstr>Ericsson Internal</vt:lpwstr>
  </property>
  <property fmtid="{D5CDD505-2E9C-101B-9397-08002B2CF9AE}" pid="21" name="Revision">
    <vt:lpwstr>A</vt:lpwstr>
  </property>
  <property fmtid="{D5CDD505-2E9C-101B-9397-08002B2CF9AE}" pid="22" name="Date">
    <vt:lpwstr>2017-10-02</vt:lpwstr>
  </property>
</Properties>
</file>