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41AE" w:rsidRDefault="003D41AE" w:rsidP="003D41AE">
      <w:proofErr w:type="gramStart"/>
      <w:r>
        <w:t xml:space="preserve">Usage instructions for </w:t>
      </w:r>
      <w:r w:rsidR="006841DB">
        <w:t xml:space="preserve">the </w:t>
      </w:r>
      <w:r>
        <w:t>DDP</w:t>
      </w:r>
      <w:r w:rsidR="006841DB">
        <w:t xml:space="preserve"> </w:t>
      </w:r>
      <w:r>
        <w:t>macro</w:t>
      </w:r>
      <w:r w:rsidR="00E564A8">
        <w:t>.</w:t>
      </w:r>
      <w:proofErr w:type="gramEnd"/>
    </w:p>
    <w:p w:rsidR="003D41AE" w:rsidRDefault="003D41AE" w:rsidP="00263031">
      <w:pPr>
        <w:pStyle w:val="ListParagraph"/>
        <w:numPr>
          <w:ilvl w:val="0"/>
          <w:numId w:val="1"/>
        </w:numPr>
      </w:pPr>
      <w:r>
        <w:t>Request access to DDP DB</w:t>
      </w:r>
    </w:p>
    <w:p w:rsidR="00DF43DF" w:rsidRDefault="003D41AE" w:rsidP="003D41AE">
      <w:pPr>
        <w:pStyle w:val="ListParagraph"/>
        <w:numPr>
          <w:ilvl w:val="0"/>
          <w:numId w:val="1"/>
        </w:numPr>
      </w:pPr>
      <w:r>
        <w:t xml:space="preserve">Install ODBC 32 bit - </w:t>
      </w:r>
      <w:hyperlink r:id="rId6" w:history="1">
        <w:r w:rsidRPr="0050391C">
          <w:rPr>
            <w:rStyle w:val="Hyperlink"/>
          </w:rPr>
          <w:t>http://dev.mysql.com/downloads/connector/odbc/</w:t>
        </w:r>
      </w:hyperlink>
    </w:p>
    <w:p w:rsidR="003D41AE" w:rsidRDefault="006841DB" w:rsidP="003D41AE">
      <w:pPr>
        <w:pStyle w:val="ListParagraph"/>
        <w:numPr>
          <w:ilvl w:val="0"/>
          <w:numId w:val="1"/>
        </w:numPr>
      </w:pPr>
      <w:r w:rsidRPr="006841DB">
        <w:drawing>
          <wp:anchor distT="0" distB="0" distL="114300" distR="114300" simplePos="0" relativeHeight="251660288" behindDoc="0" locked="0" layoutInCell="1" allowOverlap="1" wp14:anchorId="202D20FE" wp14:editId="7E5775CE">
            <wp:simplePos x="0" y="0"/>
            <wp:positionH relativeFrom="column">
              <wp:posOffset>903605</wp:posOffset>
            </wp:positionH>
            <wp:positionV relativeFrom="paragraph">
              <wp:posOffset>4951095</wp:posOffset>
            </wp:positionV>
            <wp:extent cx="4152900" cy="3971925"/>
            <wp:effectExtent l="0" t="0" r="0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D41AE">
        <w:t xml:space="preserve">Configure a new </w:t>
      </w:r>
      <w:r w:rsidR="001810D1">
        <w:t xml:space="preserve">ODBC </w:t>
      </w:r>
      <w:r w:rsidR="003D41AE">
        <w:t>connection.</w:t>
      </w:r>
    </w:p>
    <w:p w:rsidR="004143BB" w:rsidRDefault="003D41AE" w:rsidP="004143BB">
      <w:pPr>
        <w:pStyle w:val="ListParagraph"/>
        <w:numPr>
          <w:ilvl w:val="1"/>
          <w:numId w:val="1"/>
        </w:numPr>
      </w:pPr>
      <w:r>
        <w:t xml:space="preserve">Start –&gt; Control Panel –&gt; Administrative Tools -&gt; </w:t>
      </w:r>
      <w:r w:rsidRPr="003D41AE">
        <w:t>Data Sources (ODBC)</w:t>
      </w:r>
    </w:p>
    <w:p w:rsidR="004143BB" w:rsidRDefault="003D41AE" w:rsidP="004143BB">
      <w:pPr>
        <w:pStyle w:val="ListParagraph"/>
        <w:numPr>
          <w:ilvl w:val="1"/>
          <w:numId w:val="1"/>
        </w:numPr>
        <w:spacing w:before="240"/>
      </w:pPr>
      <w:proofErr w:type="gramStart"/>
      <w:r>
        <w:t>Select  MySQL</w:t>
      </w:r>
      <w:proofErr w:type="gramEnd"/>
      <w:r>
        <w:t xml:space="preserve"> ODBC Unicode Driver -&gt; Finish</w:t>
      </w:r>
      <w:r w:rsidR="004143BB">
        <w:br/>
        <w:t xml:space="preserve">If the driver is not listed, switch to the 32bit version of </w:t>
      </w:r>
      <w:r w:rsidR="004143BB" w:rsidRPr="003D41AE">
        <w:t>Data Sources (ODBC)</w:t>
      </w:r>
      <w:r w:rsidR="004143BB">
        <w:t xml:space="preserve">. This is located under </w:t>
      </w:r>
      <w:r w:rsidR="004143BB" w:rsidRPr="004143BB">
        <w:rPr>
          <w:rFonts w:ascii="Segoe UI" w:eastAsia="Times New Roman" w:hAnsi="Segoe UI" w:cs="Segoe UI"/>
          <w:color w:val="000000"/>
          <w:sz w:val="20"/>
          <w:szCs w:val="20"/>
          <w:lang w:eastAsia="en-IE"/>
        </w:rPr>
        <w:t>C</w:t>
      </w:r>
      <w:r w:rsidR="004143BB">
        <w:rPr>
          <w:rFonts w:ascii="Segoe UI" w:eastAsia="Times New Roman" w:hAnsi="Segoe UI" w:cs="Segoe UI"/>
          <w:color w:val="000000"/>
          <w:sz w:val="20"/>
          <w:szCs w:val="20"/>
          <w:lang w:eastAsia="en-IE"/>
        </w:rPr>
        <w:t>:\Windows\SysWOW64\odbcad32.exe. Run this as administrator and continue (you may see more drivers listed than pictured below)</w:t>
      </w:r>
    </w:p>
    <w:p w:rsidR="003D41AE" w:rsidRDefault="00E564A8" w:rsidP="003D41AE">
      <w:pPr>
        <w:ind w:left="1080"/>
      </w:pPr>
      <w:r w:rsidRPr="003D41AE">
        <w:rPr>
          <w:noProof/>
          <w:lang w:eastAsia="en-IE"/>
        </w:rPr>
        <w:drawing>
          <wp:anchor distT="0" distB="0" distL="114300" distR="114300" simplePos="0" relativeHeight="251659264" behindDoc="0" locked="0" layoutInCell="1" allowOverlap="1" wp14:anchorId="1C59909B" wp14:editId="330D4C19">
            <wp:simplePos x="0" y="0"/>
            <wp:positionH relativeFrom="column">
              <wp:posOffset>616585</wp:posOffset>
            </wp:positionH>
            <wp:positionV relativeFrom="paragraph">
              <wp:posOffset>17780</wp:posOffset>
            </wp:positionV>
            <wp:extent cx="4337685" cy="3263900"/>
            <wp:effectExtent l="0" t="0" r="571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7685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D41AE" w:rsidRDefault="003D41AE" w:rsidP="003D41AE">
      <w:pPr>
        <w:pStyle w:val="ListParagraph"/>
        <w:numPr>
          <w:ilvl w:val="1"/>
          <w:numId w:val="1"/>
        </w:numPr>
      </w:pPr>
      <w:r>
        <w:t>Configure as follows (using your Username &amp; Password</w:t>
      </w:r>
      <w:r w:rsidR="001F2D83">
        <w:t>, all other fields as shown</w:t>
      </w:r>
      <w:r>
        <w:t>)</w:t>
      </w:r>
    </w:p>
    <w:p w:rsidR="001810D1" w:rsidRDefault="001810D1" w:rsidP="001810D1">
      <w:pPr>
        <w:pStyle w:val="ListParagraph"/>
      </w:pPr>
    </w:p>
    <w:p w:rsidR="001810D1" w:rsidRDefault="001810D1" w:rsidP="001810D1"/>
    <w:p w:rsidR="001810D1" w:rsidRDefault="001810D1" w:rsidP="001810D1"/>
    <w:p w:rsidR="001810D1" w:rsidRDefault="001810D1" w:rsidP="001810D1"/>
    <w:p w:rsidR="001810D1" w:rsidRDefault="001810D1" w:rsidP="001810D1"/>
    <w:p w:rsidR="001810D1" w:rsidRDefault="001810D1" w:rsidP="001810D1"/>
    <w:p w:rsidR="001810D1" w:rsidRDefault="001810D1" w:rsidP="001810D1"/>
    <w:p w:rsidR="001810D1" w:rsidRDefault="001810D1" w:rsidP="001810D1"/>
    <w:p w:rsidR="00E564A8" w:rsidRDefault="00E564A8" w:rsidP="00E564A8">
      <w:pPr>
        <w:ind w:left="360"/>
      </w:pPr>
    </w:p>
    <w:p w:rsidR="00263031" w:rsidRDefault="00263031" w:rsidP="00E564A8">
      <w:pPr>
        <w:ind w:left="360"/>
      </w:pPr>
    </w:p>
    <w:p w:rsidR="00263031" w:rsidRDefault="00263031" w:rsidP="00E564A8">
      <w:pPr>
        <w:ind w:left="360"/>
      </w:pPr>
    </w:p>
    <w:p w:rsidR="00263031" w:rsidRDefault="00263031" w:rsidP="00263031">
      <w:pPr>
        <w:pStyle w:val="ListParagraph"/>
      </w:pPr>
    </w:p>
    <w:p w:rsidR="00263031" w:rsidRDefault="00263031" w:rsidP="00263031">
      <w:pPr>
        <w:pStyle w:val="ListParagraph"/>
        <w:numPr>
          <w:ilvl w:val="0"/>
          <w:numId w:val="1"/>
        </w:numPr>
      </w:pPr>
      <w:r>
        <w:t>Open the workbook “</w:t>
      </w:r>
      <w:r w:rsidR="006841DB">
        <w:t xml:space="preserve">DDP </w:t>
      </w:r>
      <w:r>
        <w:t xml:space="preserve">DB Check”. When opening for the first time grant any </w:t>
      </w:r>
      <w:proofErr w:type="gramStart"/>
      <w:r>
        <w:t>permissions</w:t>
      </w:r>
      <w:proofErr w:type="gramEnd"/>
      <w:r>
        <w:t xml:space="preserve"> requested.</w:t>
      </w:r>
    </w:p>
    <w:p w:rsidR="001810D1" w:rsidRDefault="006841DB" w:rsidP="00263031">
      <w:pPr>
        <w:pStyle w:val="ListParagraph"/>
        <w:numPr>
          <w:ilvl w:val="0"/>
          <w:numId w:val="1"/>
        </w:numPr>
      </w:pPr>
      <w:r>
        <w:t>Enter any queries to be used on the sheet “</w:t>
      </w:r>
      <w:proofErr w:type="spellStart"/>
      <w:r>
        <w:t>sql</w:t>
      </w:r>
      <w:proofErr w:type="spellEnd"/>
      <w:r>
        <w:t>”. Each query goes in Column B and must have an associated ID in Column A.  Any variables to be used should start with a dollar sign (these will be replaced with the corresponding values entered at step 6).  Do not place blank rows between any entries; any rows after a blank row will be ignored.</w:t>
      </w:r>
    </w:p>
    <w:p w:rsidR="006841DB" w:rsidRDefault="006841DB" w:rsidP="00263031">
      <w:pPr>
        <w:pStyle w:val="ListParagraph"/>
        <w:numPr>
          <w:ilvl w:val="0"/>
          <w:numId w:val="1"/>
        </w:numPr>
      </w:pPr>
      <w:r>
        <w:t>Enter the</w:t>
      </w:r>
      <w:r w:rsidR="00F76CB6">
        <w:t xml:space="preserve"> configuration fields for each query</w:t>
      </w:r>
      <w:r>
        <w:t xml:space="preserve"> on the “configuration” sheet</w:t>
      </w:r>
      <w:r w:rsidR="00F76CB6">
        <w:t xml:space="preserve"> (one query per row)</w:t>
      </w:r>
      <w:r>
        <w:t>:</w:t>
      </w:r>
    </w:p>
    <w:p w:rsidR="006841DB" w:rsidRDefault="006841DB" w:rsidP="006841DB">
      <w:pPr>
        <w:pStyle w:val="ListParagraph"/>
        <w:numPr>
          <w:ilvl w:val="1"/>
          <w:numId w:val="1"/>
        </w:numPr>
      </w:pPr>
      <w:r>
        <w:t>Query ID of the query to use, in Column A.  This must match one of the query ID’s on the “</w:t>
      </w:r>
      <w:proofErr w:type="spellStart"/>
      <w:r>
        <w:t>sql</w:t>
      </w:r>
      <w:proofErr w:type="spellEnd"/>
      <w:r>
        <w:t>” sheet.</w:t>
      </w:r>
      <w:r w:rsidR="002E6511">
        <w:t xml:space="preserve">  </w:t>
      </w:r>
    </w:p>
    <w:p w:rsidR="006841DB" w:rsidRDefault="002E6511" w:rsidP="002E6511">
      <w:pPr>
        <w:pStyle w:val="ListParagraph"/>
        <w:numPr>
          <w:ilvl w:val="1"/>
          <w:numId w:val="1"/>
        </w:numPr>
      </w:pPr>
      <w:r>
        <w:t>Series Name in column E.  This is the name of the graph series, as it appears on the graph legend.</w:t>
      </w:r>
      <w:r>
        <w:t xml:space="preserve">  It is also</w:t>
      </w:r>
      <w:r w:rsidR="00F76CB6">
        <w:t xml:space="preserve"> the</w:t>
      </w:r>
      <w:r>
        <w:t xml:space="preserve"> name of the</w:t>
      </w:r>
      <w:r w:rsidR="00F76CB6">
        <w:t xml:space="preserve"> sheet on which the query results will be stored.</w:t>
      </w:r>
      <w:r>
        <w:t xml:space="preserve">  This must be unique or errors will occur.</w:t>
      </w:r>
    </w:p>
    <w:p w:rsidR="006841DB" w:rsidRDefault="00F76CB6" w:rsidP="00F76CB6">
      <w:pPr>
        <w:pStyle w:val="ListParagraph"/>
        <w:numPr>
          <w:ilvl w:val="1"/>
          <w:numId w:val="1"/>
        </w:numPr>
      </w:pPr>
      <w:r>
        <w:t xml:space="preserve">Variables in column C.  This is a list of variables to use in the query. Each entry in the cell must be in the format </w:t>
      </w:r>
      <w:r w:rsidRPr="00F76CB6">
        <w:t>$&lt;variable name&gt;</w:t>
      </w:r>
      <w:proofErr w:type="gramStart"/>
      <w:r w:rsidRPr="00F76CB6">
        <w:t>=(</w:t>
      </w:r>
      <w:proofErr w:type="gramEnd"/>
      <w:r w:rsidRPr="00F76CB6">
        <w:t>&lt;variable value&gt;)</w:t>
      </w:r>
      <w:r>
        <w:t>. &lt;</w:t>
      </w:r>
      <w:proofErr w:type="gramStart"/>
      <w:r>
        <w:t>variable</w:t>
      </w:r>
      <w:proofErr w:type="gramEnd"/>
      <w:r>
        <w:t xml:space="preserve"> name&gt; must match a variable in the associated query. &lt;</w:t>
      </w:r>
      <w:proofErr w:type="gramStart"/>
      <w:r>
        <w:t>variable</w:t>
      </w:r>
      <w:proofErr w:type="gramEnd"/>
      <w:r>
        <w:t xml:space="preserve"> value&gt; is the value that will replace the variable name in the query.</w:t>
      </w:r>
    </w:p>
    <w:p w:rsidR="006841DB" w:rsidRDefault="002E6511" w:rsidP="006841DB">
      <w:pPr>
        <w:pStyle w:val="ListParagraph"/>
        <w:numPr>
          <w:ilvl w:val="1"/>
          <w:numId w:val="1"/>
        </w:numPr>
      </w:pPr>
      <w:r>
        <w:t>Graph Name in column D.  This is the graph to draw the results to. Multiple queries can share the same graph.</w:t>
      </w:r>
    </w:p>
    <w:p w:rsidR="00161657" w:rsidRDefault="00161657" w:rsidP="00161657">
      <w:pPr>
        <w:pStyle w:val="ListParagraph"/>
        <w:numPr>
          <w:ilvl w:val="0"/>
          <w:numId w:val="1"/>
        </w:numPr>
      </w:pPr>
      <w:r>
        <w:t>Run the Macro by clicking the “generate graphs” button.  All existing worksheets and graphs are cleared, new ones are generated, and the workbook browses to the “graphs” sheet</w:t>
      </w:r>
      <w:bookmarkStart w:id="0" w:name="_GoBack"/>
      <w:bookmarkEnd w:id="0"/>
    </w:p>
    <w:sectPr w:rsidR="001616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C4482"/>
    <w:multiLevelType w:val="hybridMultilevel"/>
    <w:tmpl w:val="01009610"/>
    <w:lvl w:ilvl="0" w:tplc="1809000F">
      <w:start w:val="1"/>
      <w:numFmt w:val="decimal"/>
      <w:lvlText w:val="%1."/>
      <w:lvlJc w:val="left"/>
      <w:pPr>
        <w:ind w:left="1080" w:hanging="360"/>
      </w:p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3A01E9E"/>
    <w:multiLevelType w:val="hybridMultilevel"/>
    <w:tmpl w:val="AD4CB244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87A36E6"/>
    <w:multiLevelType w:val="hybridMultilevel"/>
    <w:tmpl w:val="9B36DD78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72F6510"/>
    <w:multiLevelType w:val="hybridMultilevel"/>
    <w:tmpl w:val="140EA4E6"/>
    <w:lvl w:ilvl="0" w:tplc="9AE25BE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18090013">
      <w:start w:val="1"/>
      <w:numFmt w:val="upperRoman"/>
      <w:lvlText w:val="%2."/>
      <w:lvlJc w:val="righ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9602CC3"/>
    <w:multiLevelType w:val="hybridMultilevel"/>
    <w:tmpl w:val="F8184028"/>
    <w:lvl w:ilvl="0" w:tplc="9AE25BE0">
      <w:start w:val="1"/>
      <w:numFmt w:val="decimal"/>
      <w:lvlText w:val="%1.)"/>
      <w:lvlJc w:val="left"/>
      <w:pPr>
        <w:ind w:left="216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2880" w:hanging="360"/>
      </w:pPr>
    </w:lvl>
    <w:lvl w:ilvl="2" w:tplc="1809001B" w:tentative="1">
      <w:start w:val="1"/>
      <w:numFmt w:val="lowerRoman"/>
      <w:lvlText w:val="%3."/>
      <w:lvlJc w:val="right"/>
      <w:pPr>
        <w:ind w:left="3600" w:hanging="180"/>
      </w:pPr>
    </w:lvl>
    <w:lvl w:ilvl="3" w:tplc="1809000F" w:tentative="1">
      <w:start w:val="1"/>
      <w:numFmt w:val="decimal"/>
      <w:lvlText w:val="%4."/>
      <w:lvlJc w:val="left"/>
      <w:pPr>
        <w:ind w:left="4320" w:hanging="360"/>
      </w:pPr>
    </w:lvl>
    <w:lvl w:ilvl="4" w:tplc="18090019" w:tentative="1">
      <w:start w:val="1"/>
      <w:numFmt w:val="lowerLetter"/>
      <w:lvlText w:val="%5."/>
      <w:lvlJc w:val="left"/>
      <w:pPr>
        <w:ind w:left="5040" w:hanging="360"/>
      </w:pPr>
    </w:lvl>
    <w:lvl w:ilvl="5" w:tplc="1809001B" w:tentative="1">
      <w:start w:val="1"/>
      <w:numFmt w:val="lowerRoman"/>
      <w:lvlText w:val="%6."/>
      <w:lvlJc w:val="right"/>
      <w:pPr>
        <w:ind w:left="5760" w:hanging="180"/>
      </w:pPr>
    </w:lvl>
    <w:lvl w:ilvl="6" w:tplc="1809000F" w:tentative="1">
      <w:start w:val="1"/>
      <w:numFmt w:val="decimal"/>
      <w:lvlText w:val="%7."/>
      <w:lvlJc w:val="left"/>
      <w:pPr>
        <w:ind w:left="6480" w:hanging="360"/>
      </w:pPr>
    </w:lvl>
    <w:lvl w:ilvl="7" w:tplc="18090019" w:tentative="1">
      <w:start w:val="1"/>
      <w:numFmt w:val="lowerLetter"/>
      <w:lvlText w:val="%8."/>
      <w:lvlJc w:val="left"/>
      <w:pPr>
        <w:ind w:left="7200" w:hanging="360"/>
      </w:pPr>
    </w:lvl>
    <w:lvl w:ilvl="8" w:tplc="18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48F9"/>
    <w:rsid w:val="00161657"/>
    <w:rsid w:val="001810D1"/>
    <w:rsid w:val="001F2D83"/>
    <w:rsid w:val="00263031"/>
    <w:rsid w:val="002E6511"/>
    <w:rsid w:val="003D41AE"/>
    <w:rsid w:val="004143BB"/>
    <w:rsid w:val="006841DB"/>
    <w:rsid w:val="007C403C"/>
    <w:rsid w:val="00C448F9"/>
    <w:rsid w:val="00DF43DF"/>
    <w:rsid w:val="00E564A8"/>
    <w:rsid w:val="00F7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41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D41A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41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41AE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4143B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41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D41A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41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41AE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4143B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058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20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ev.mysql.com/downloads/connector/odbc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</Pages>
  <Words>315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Ericsson</Company>
  <LinksUpToDate>false</LinksUpToDate>
  <CharactersWithSpaces>2109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Rogers</dc:creator>
  <cp:keywords/>
  <dc:description/>
  <cp:lastModifiedBy>Daniel Rogers</cp:lastModifiedBy>
  <cp:revision>8</cp:revision>
  <dcterms:created xsi:type="dcterms:W3CDTF">2014-06-05T12:58:00Z</dcterms:created>
  <dcterms:modified xsi:type="dcterms:W3CDTF">2014-08-25T15:30:00Z</dcterms:modified>
</cp:coreProperties>
</file>