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b/>
          <w:bCs/>
          <w:color w:val="1F3864"/>
          <w:sz w:val="56"/>
          <w:szCs w:val="56"/>
        </w:rPr>
        <w:t>RAG Content Studio Desktop</w:t>
      </w:r>
    </w:p>
    <w:p>
      <w:pPr>
        <w:pStyle w:val="Normal"/>
        <w:spacing w:before="200" w:after="100"/>
        <w:jc w:val="center"/>
        <w:rPr/>
      </w:pPr>
      <w:r>
        <w:rPr>
          <w:b/>
          <w:bCs/>
          <w:color w:val="2E5395"/>
          <w:sz w:val="40"/>
          <w:szCs w:val="40"/>
        </w:rPr>
        <w:t>Manual de Usuario</w:t>
      </w:r>
    </w:p>
    <w:p>
      <w:pPr>
        <w:pStyle w:val="Normal"/>
        <w:spacing w:before="100" w:after="100"/>
        <w:jc w:val="center"/>
        <w:rPr/>
      </w:pPr>
      <w:r>
        <w:rPr>
          <w:i/>
          <w:iCs/>
          <w:color w:val="1F1F1F"/>
          <w:sz w:val="24"/>
          <w:szCs w:val="24"/>
        </w:rPr>
        <w:t>Guía paso a paso para preparar contenido documental de un agente conversacional (RAG)</w:t>
      </w:r>
    </w:p>
    <w:p>
      <w:pPr>
        <w:pStyle w:val="Normal"/>
        <w:spacing w:before="1200" w:after="0"/>
        <w:rPr/>
      </w:pPr>
      <w:r>
        <w:rPr/>
      </w:r>
    </w:p>
    <w:p>
      <w:pPr>
        <w:pStyle w:val="Normal"/>
        <w:jc w:val="center"/>
        <w:rPr/>
      </w:pPr>
      <w:r>
        <w:rPr>
          <w:b/>
          <w:bCs/>
          <w:sz w:val="24"/>
          <w:szCs w:val="24"/>
        </w:rPr>
        <w:t>Nexom</w:t>
      </w:r>
    </w:p>
    <w:p>
      <w:pPr>
        <w:pStyle w:val="Normal"/>
        <w:spacing w:before="60" w:after="0"/>
        <w:jc w:val="center"/>
        <w:rPr/>
      </w:pPr>
      <w:r>
        <w:rPr>
          <w:sz w:val="20"/>
          <w:szCs w:val="20"/>
        </w:rPr>
        <w:t>Documento interno — versión 1.0 — 2026-07-29</w:t>
      </w:r>
    </w:p>
    <w:p>
      <w:pPr>
        <w:pStyle w:val="Normal"/>
        <w:spacing w:before="60" w:after="0"/>
        <w:jc w:val="center"/>
        <w:rPr/>
      </w:pPr>
      <w:r>
        <w:rPr>
          <w:i/>
          <w:iCs/>
          <w:color w:val="595959"/>
          <w:sz w:val="18"/>
          <w:szCs w:val="18"/>
        </w:rPr>
        <w:t>Herramienta de uso interno, no comercial</w:t>
      </w:r>
    </w:p>
    <w:p>
      <w:pPr>
        <w:pStyle w:val="Normal"/>
        <w:rPr/>
      </w:pPr>
      <w:r>
        <w:rPr/>
      </w:r>
      <w:r>
        <w:br w:type="page"/>
      </w:r>
    </w:p>
    <w:p>
      <w:pPr>
        <w:pStyle w:val="Heading1"/>
        <w:spacing w:before="0" w:after="200"/>
        <w:rPr/>
      </w:pPr>
      <w:r>
        <w:rPr/>
        <w:t>Índice</w:t>
      </w:r>
    </w:p>
    <w:p>
      <w:pPr>
        <w:pStyle w:val="Normal"/>
        <w:spacing w:lineRule="auto" w:line="276" w:before="0" w:after="160"/>
        <w:rPr/>
      </w:pPr>
      <w:r>
        <w:rPr>
          <w:b w:val="false"/>
          <w:bCs w:val="false"/>
          <w:i w:val="false"/>
          <w:iCs w:val="false"/>
          <w:sz w:val="22"/>
          <w:szCs w:val="22"/>
        </w:rPr>
        <w:t>El índice siguiente se genera a partir de los títulos del documento. Si al abrirlo en Word no aparece completo, haga clic derecho sobre él y seleccione "Actualizar campo" → "Actualizar todo el índice".</w:t>
      </w:r>
    </w:p>
    <w:sdt>
      <w:sdtPr>
        <w:docPartObj>
          <w:docPartGallery w:val="Table of Contents"/>
          <w:docPartUnique w:val="true"/>
        </w:docPartObj>
      </w:sdtPr>
      <w:sdtContent>
        <w:p>
          <w:pPr>
            <w:pStyle w:val="BodyText"/>
            <w:rPr/>
          </w:pPr>
          <w:r>
            <w:rPr/>
          </w:r>
        </w:p>
      </w:sdtContent>
    </w:sdt>
    <w:p>
      <w:pPr>
        <w:pStyle w:val="Normal"/>
        <w:rPr/>
      </w:pPr>
      <w:r>
        <w:rPr/>
      </w:r>
    </w:p>
    <w:p>
      <w:pPr>
        <w:pStyle w:val="Normal"/>
        <w:rPr/>
      </w:pPr>
      <w:r>
        <w:rPr/>
      </w:r>
      <w:r>
        <w:br w:type="page"/>
      </w:r>
    </w:p>
    <w:p>
      <w:pPr>
        <w:pStyle w:val="Heading1"/>
        <w:pBdr>
          <w:bottom w:val="single" w:sz="8" w:space="4" w:color="1F3864"/>
        </w:pBdr>
        <w:spacing w:before="0" w:after="200"/>
        <w:rPr/>
      </w:pPr>
      <w:r>
        <w:rPr/>
        <w:t>1. Introducción</w:t>
      </w:r>
    </w:p>
    <w:p>
      <w:pPr>
        <w:pStyle w:val="Heading2"/>
        <w:spacing w:before="280" w:after="140"/>
        <w:rPr/>
      </w:pPr>
      <w:r>
        <w:rPr/>
        <w:t>1.1 ¿Qué es RAG Content Studio Desktop?</w:t>
      </w:r>
    </w:p>
    <w:p>
      <w:pPr>
        <w:pStyle w:val="Normal"/>
        <w:spacing w:lineRule="auto" w:line="276" w:before="0" w:after="160"/>
        <w:rPr/>
      </w:pPr>
      <w:r>
        <w:rPr>
          <w:b w:val="false"/>
          <w:bCs w:val="false"/>
          <w:i w:val="false"/>
          <w:iCs w:val="false"/>
          <w:sz w:val="22"/>
          <w:szCs w:val="22"/>
        </w:rPr>
        <w:t>RAG Content Studio Desktop es una herramienta de escritorio, de uso interno en Nexom, que sirve para preparar documentos (PDF, Word, Excel, imágenes, audio y video) y convertirlos en contenido de texto limpio, verificado y confiable (formato Markdown), listo para alimentar a un agente conversacional basado en inteligencia artificial.</w:t>
      </w:r>
    </w:p>
    <w:p>
      <w:pPr>
        <w:pStyle w:val="Normal"/>
        <w:spacing w:lineRule="auto" w:line="276" w:before="0" w:after="160"/>
        <w:rPr/>
      </w:pPr>
      <w:r>
        <w:rPr>
          <w:b w:val="false"/>
          <w:bCs w:val="false"/>
          <w:i w:val="false"/>
          <w:iCs w:val="false"/>
          <w:sz w:val="22"/>
          <w:szCs w:val="22"/>
        </w:rPr>
        <w:t>La técnica que usa ese agente conversacional para responder con información verificada, en lugar de inventar respuestas, se llama RAG (Retrieval-Augmented Generation, o "generación aumentada por recuperación"). RAG Content Studio Desktop prepara el contenido; otra herramienta hermana, RAG STUDIO, es la que después lo usa para construir las respuestas del agente. Este manual solo cubre RAG Content Studio Desktop.</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Este manual está pensado para una persona que usa la herramienta por primera vez y no tiene experiencia previa con este tipo de software. No es necesario saber programar ni conocer términos técnicos para poder seguirlo: cada término especializado que aparece se explica la primera vez que se usa, y todos quedan reunidos además en el Glosario (capítulo 9).</w:t>
      </w:r>
    </w:p>
    <w:p>
      <w:pPr>
        <w:pStyle w:val="Heading2"/>
        <w:spacing w:before="280" w:after="140"/>
        <w:rPr/>
      </w:pPr>
      <w:r>
        <w:rPr/>
        <w:t>1.2 ¿Para qué sirve, en la práctica?</w:t>
      </w:r>
    </w:p>
    <w:p>
      <w:pPr>
        <w:pStyle w:val="Normal"/>
        <w:spacing w:lineRule="auto" w:line="276" w:before="0" w:after="160"/>
        <w:rPr/>
      </w:pPr>
      <w:r>
        <w:rPr>
          <w:b w:val="false"/>
          <w:bCs w:val="false"/>
          <w:i w:val="false"/>
          <w:iCs w:val="false"/>
          <w:sz w:val="22"/>
          <w:szCs w:val="22"/>
        </w:rPr>
        <w:t>Un documento no se puede entregar "tal cual" a un agente de inteligencia artificial: puede tener texto escaneado que no se puede leer directamente, tablas mal formadas, información desactualizada, o datos que nadie revisó. RAG Content Studio Desktop existe para resolver exactamente eso, llevando cada documento por una serie de pasos controlados:</w:t>
      </w:r>
    </w:p>
    <w:p>
      <w:pPr>
        <w:pStyle w:val="ListParagraph"/>
        <w:numPr>
          <w:ilvl w:val="0"/>
          <w:numId w:val="54"/>
        </w:numPr>
        <w:spacing w:lineRule="auto" w:line="276" w:before="0" w:after="90"/>
        <w:rPr/>
      </w:pPr>
      <w:r>
        <w:rPr>
          <w:sz w:val="22"/>
          <w:szCs w:val="22"/>
        </w:rPr>
        <w:t>Registrarlo e identificarlo de forma única (inventario).</w:t>
      </w:r>
    </w:p>
    <w:p>
      <w:pPr>
        <w:pStyle w:val="ListParagraph"/>
        <w:numPr>
          <w:ilvl w:val="0"/>
          <w:numId w:val="26"/>
        </w:numPr>
        <w:spacing w:lineRule="auto" w:line="276" w:before="0" w:after="90"/>
        <w:rPr/>
      </w:pPr>
      <w:r>
        <w:rPr>
          <w:sz w:val="22"/>
          <w:szCs w:val="22"/>
        </w:rPr>
        <w:t>Extraer su contenido en texto (incluyendo, si hace falta, "leer" imágenes escaneadas con OCR o transcribir audio/video).</w:t>
      </w:r>
    </w:p>
    <w:p>
      <w:pPr>
        <w:pStyle w:val="ListParagraph"/>
        <w:numPr>
          <w:ilvl w:val="0"/>
          <w:numId w:val="26"/>
        </w:numPr>
        <w:spacing w:lineRule="auto" w:line="276" w:before="0" w:after="90"/>
        <w:rPr/>
      </w:pPr>
      <w:r>
        <w:rPr>
          <w:sz w:val="22"/>
          <w:szCs w:val="22"/>
        </w:rPr>
        <w:t>Hacer que una persona lo revise contra el original y señale cualquier problema (incidencia).</w:t>
      </w:r>
    </w:p>
    <w:p>
      <w:pPr>
        <w:pStyle w:val="ListParagraph"/>
        <w:numPr>
          <w:ilvl w:val="0"/>
          <w:numId w:val="26"/>
        </w:numPr>
        <w:spacing w:lineRule="auto" w:line="276" w:before="0" w:after="90"/>
        <w:rPr/>
      </w:pPr>
      <w:r>
        <w:rPr>
          <w:sz w:val="22"/>
          <w:szCs w:val="22"/>
        </w:rPr>
        <w:t>Confirmar que la información sigue vigente y de dónde proviene.</w:t>
      </w:r>
    </w:p>
    <w:p>
      <w:pPr>
        <w:pStyle w:val="ListParagraph"/>
        <w:numPr>
          <w:ilvl w:val="0"/>
          <w:numId w:val="26"/>
        </w:numPr>
        <w:spacing w:lineRule="auto" w:line="276" w:before="0" w:after="90"/>
        <w:rPr/>
      </w:pPr>
      <w:r>
        <w:rPr>
          <w:sz w:val="22"/>
          <w:szCs w:val="22"/>
        </w:rPr>
        <w:t>Limpiar y estandarizar el formato del texto (normalización).</w:t>
      </w:r>
    </w:p>
    <w:p>
      <w:pPr>
        <w:pStyle w:val="ListParagraph"/>
        <w:numPr>
          <w:ilvl w:val="0"/>
          <w:numId w:val="26"/>
        </w:numPr>
        <w:spacing w:lineRule="auto" w:line="276" w:before="0" w:after="90"/>
        <w:rPr/>
      </w:pPr>
      <w:r>
        <w:rPr>
          <w:sz w:val="22"/>
          <w:szCs w:val="22"/>
        </w:rPr>
        <w:t>Obtener una aprobación formal de una persona responsable.</w:t>
      </w:r>
    </w:p>
    <w:p>
      <w:pPr>
        <w:pStyle w:val="ListParagraph"/>
        <w:numPr>
          <w:ilvl w:val="0"/>
          <w:numId w:val="26"/>
        </w:numPr>
        <w:spacing w:lineRule="auto" w:line="276" w:before="0" w:after="90"/>
        <w:rPr/>
      </w:pPr>
      <w:r>
        <w:rPr>
          <w:sz w:val="22"/>
          <w:szCs w:val="22"/>
        </w:rPr>
        <w:t>Generar el archivo final en Markdown y validarlo.</w:t>
      </w:r>
    </w:p>
    <w:p>
      <w:pPr>
        <w:pStyle w:val="ListParagraph"/>
        <w:numPr>
          <w:ilvl w:val="0"/>
          <w:numId w:val="26"/>
        </w:numPr>
        <w:spacing w:lineRule="auto" w:line="276" w:before="0" w:after="90"/>
        <w:rPr/>
      </w:pPr>
      <w:r>
        <w:rPr>
          <w:sz w:val="22"/>
          <w:szCs w:val="22"/>
        </w:rPr>
        <w:t>Agruparlo con otros documentos relacionados (lote) y liberarlo como contenido definitivo.</w:t>
      </w:r>
    </w:p>
    <w:p>
      <w:pPr>
        <w:pStyle w:val="Normal"/>
        <w:spacing w:lineRule="auto" w:line="276" w:before="0" w:after="160"/>
        <w:rPr/>
      </w:pPr>
      <w:r>
        <w:rPr>
          <w:b w:val="false"/>
          <w:bCs w:val="false"/>
          <w:i w:val="false"/>
          <w:iCs w:val="false"/>
          <w:sz w:val="22"/>
          <w:szCs w:val="22"/>
        </w:rPr>
        <w:t>En cada paso queda un registro permanente de quién hizo qué y cuándo (auditoría), así que en cualquier momento se puede reconstruir la historia completa de un documento, desde el archivo original hasta el texto final que llegó al agente conversacional.</w:t>
      </w:r>
    </w:p>
    <w:p>
      <w:pPr>
        <w:pStyle w:val="Heading2"/>
        <w:spacing w:before="280" w:after="140"/>
        <w:rPr/>
      </w:pPr>
      <w:r>
        <w:rPr/>
        <w:t>1.3 Cómo está organizado este manual</w:t>
      </w:r>
    </w:p>
    <w:p>
      <w:pPr>
        <w:pStyle w:val="Normal"/>
        <w:spacing w:lineRule="auto" w:line="276" w:before="0" w:after="160"/>
        <w:rPr/>
      </w:pPr>
      <w:r>
        <w:rPr>
          <w:b w:val="false"/>
          <w:bCs w:val="false"/>
          <w:i w:val="false"/>
          <w:iCs w:val="false"/>
          <w:sz w:val="22"/>
          <w:szCs w:val="22"/>
        </w:rPr>
        <w:t>El manual está organizado para que pueda usarse de dos maneras:</w:t>
      </w:r>
    </w:p>
    <w:p>
      <w:pPr>
        <w:pStyle w:val="ListParagraph"/>
        <w:numPr>
          <w:ilvl w:val="0"/>
          <w:numId w:val="26"/>
        </w:numPr>
        <w:spacing w:lineRule="auto" w:line="276" w:before="0" w:after="90"/>
        <w:rPr/>
      </w:pPr>
      <w:r>
        <w:rPr>
          <w:sz w:val="22"/>
          <w:szCs w:val="22"/>
        </w:rPr>
        <w:t>Leyéndolo de principio a fin la primera vez que use la herramienta, para entender el flujo completo.</w:t>
      </w:r>
    </w:p>
    <w:p>
      <w:pPr>
        <w:pStyle w:val="ListParagraph"/>
        <w:numPr>
          <w:ilvl w:val="0"/>
          <w:numId w:val="26"/>
        </w:numPr>
        <w:spacing w:lineRule="auto" w:line="276" w:before="0" w:after="90"/>
        <w:rPr/>
      </w:pPr>
      <w:r>
        <w:rPr>
          <w:sz w:val="22"/>
          <w:szCs w:val="22"/>
        </w:rPr>
        <w:t>Consultando un capítulo puntual cuando ya conoce lo básico y solo necesita recordar cómo hacer algo específico (use el índice).</w:t>
      </w:r>
    </w:p>
    <w:p>
      <w:pPr>
        <w:pStyle w:val="Normal"/>
        <w:spacing w:lineRule="auto" w:line="276" w:before="0" w:after="160"/>
        <w:rPr/>
      </w:pPr>
      <w:r>
        <w:rPr>
          <w:b w:val="false"/>
          <w:bCs w:val="false"/>
          <w:i w:val="false"/>
          <w:iCs w:val="false"/>
          <w:sz w:val="22"/>
          <w:szCs w:val="22"/>
        </w:rPr>
        <w:t>El capítulo 5 describe el "Asistente guiado por etapas", la forma recomendada de trabajar (lo guía paso a paso y no le muestra nada que no necesite en ese momento). El capítulo 6 describe el "Modo avanzado", que muestra las mismas funciones pero organizadas en un menú de pantallas independientes, útil cuando ya conoce la herramienta y prefiere moverse libremente entre pantallas, o cuando necesita hacer algo que el asistente no cubre directamente (por ejemplo, generar un reporte).</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La aplicación nunca inventa ni completa información por su cuenta. Cuando un dato no está disponible, la herramienta lo deja marcado como pendiente o "por definir" en vez de adivinarlo. Esa misma filosofía aplica a este manual: cada paso descrito aquí corresponde exactamente a lo que la aplicación hace, sin simplificaciones que oculten un paso real.</w:t>
      </w:r>
    </w:p>
    <w:p>
      <w:pPr>
        <w:pStyle w:val="Normal"/>
        <w:rPr/>
      </w:pPr>
      <w:r>
        <w:rPr/>
      </w:r>
      <w:r>
        <w:br w:type="page"/>
      </w:r>
    </w:p>
    <w:p>
      <w:pPr>
        <w:pStyle w:val="Heading1"/>
        <w:pBdr>
          <w:bottom w:val="single" w:sz="8" w:space="4" w:color="1F3864"/>
        </w:pBdr>
        <w:spacing w:before="0" w:after="200"/>
        <w:rPr/>
      </w:pPr>
      <w:r>
        <w:rPr/>
        <w:t>2. Cómo abrir la aplicación</w:t>
      </w:r>
    </w:p>
    <w:p>
      <w:pPr>
        <w:pStyle w:val="Normal"/>
        <w:spacing w:lineRule="auto" w:line="276" w:before="0" w:after="160"/>
        <w:rPr/>
      </w:pPr>
      <w:r>
        <w:rPr>
          <w:b w:val="false"/>
          <w:bCs w:val="false"/>
          <w:i w:val="false"/>
          <w:iCs w:val="false"/>
          <w:sz w:val="22"/>
          <w:szCs w:val="22"/>
        </w:rPr>
        <w:t>RAG Content Studio Desktop es una aplicación de escritorio para Windows/Linux. La instalación técnica (Python y los componentes necesarios) la realiza una sola vez el área responsable en Nexom; este manual asume que ese paso ya está hecho en su equipo. Si al intentar iniciar la aplicación aparece un error relacionado con "Python", "pip" o "módulo no encontrado", contacte al responsable técnico del proyecto antes de continuar.</w:t>
      </w:r>
    </w:p>
    <w:p>
      <w:pPr>
        <w:pStyle w:val="Heading2"/>
        <w:spacing w:before="280" w:after="140"/>
        <w:rPr/>
      </w:pPr>
      <w:r>
        <w:rPr/>
        <w:t>2.1 Iniciar la aplicación</w:t>
      </w:r>
    </w:p>
    <w:p>
      <w:pPr>
        <w:pStyle w:val="ListParagraph"/>
        <w:numPr>
          <w:ilvl w:val="0"/>
          <w:numId w:val="55"/>
        </w:numPr>
        <w:spacing w:lineRule="auto" w:line="276" w:before="0" w:after="120"/>
        <w:rPr/>
      </w:pPr>
      <w:r>
        <w:rPr>
          <w:sz w:val="22"/>
          <w:szCs w:val="22"/>
        </w:rPr>
        <w:t>Abra una terminal (o el acceso directo que le hayan configurado) en la carpeta donde está instalado RAG Content Studio Desktop.</w:t>
      </w:r>
    </w:p>
    <w:p>
      <w:pPr>
        <w:pStyle w:val="ListParagraph"/>
        <w:numPr>
          <w:ilvl w:val="0"/>
          <w:numId w:val="27"/>
        </w:numPr>
        <w:spacing w:lineRule="auto" w:line="276" w:before="0" w:after="120"/>
        <w:rPr/>
      </w:pPr>
      <w:r>
        <w:rPr>
          <w:sz w:val="22"/>
          <w:szCs w:val="22"/>
        </w:rPr>
        <w:t>Ejecute el programa principal ("run_app.py"). Si trabaja desde la terminal, el comando habitual es: python run_app.py</w:t>
      </w:r>
    </w:p>
    <w:p>
      <w:pPr>
        <w:pStyle w:val="ListParagraph"/>
        <w:numPr>
          <w:ilvl w:val="0"/>
          <w:numId w:val="27"/>
        </w:numPr>
        <w:spacing w:lineRule="auto" w:line="276" w:before="0" w:after="120"/>
        <w:rPr/>
      </w:pPr>
      <w:r>
        <w:rPr>
          <w:sz w:val="22"/>
          <w:szCs w:val="22"/>
        </w:rPr>
        <w:t>Espere unos segundos: aparecerá primero una pantalla de bienvenida con el logo del proyecto.</w:t>
      </w:r>
    </w:p>
    <w:p>
      <w:pPr>
        <w:pStyle w:val="ListParagraph"/>
        <w:numPr>
          <w:ilvl w:val="0"/>
          <w:numId w:val="27"/>
        </w:numPr>
        <w:spacing w:lineRule="auto" w:line="276" w:before="0" w:after="120"/>
        <w:rPr/>
      </w:pPr>
      <w:r>
        <w:rPr>
          <w:sz w:val="22"/>
          <w:szCs w:val="22"/>
        </w:rPr>
        <w:t>La ventana principal se abre automáticamente maximizada (ocupando toda la pantalla). No es necesario hacer nada más: no hay pantalla de inicio de sesión, ni licencia que aceptar, ni configuración inicial que completar.</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la pantalla de bienvenida no aparece (por ejemplo, porque falta el archivo del logo), esto no es un error: la aplicación continúa abriéndose de todas formas. Lo único que indica que algo salió mal es que la ventana principal nunca llega a abrirse.</w:t>
      </w:r>
    </w:p>
    <w:p>
      <w:pPr>
        <w:pStyle w:val="Normal"/>
        <w:rPr/>
      </w:pPr>
      <w:r>
        <w:rPr/>
      </w:r>
      <w:r>
        <w:br w:type="page"/>
      </w:r>
    </w:p>
    <w:p>
      <w:pPr>
        <w:pStyle w:val="Heading1"/>
        <w:pBdr>
          <w:bottom w:val="single" w:sz="8" w:space="4" w:color="1F3864"/>
        </w:pBdr>
        <w:spacing w:before="0" w:after="200"/>
        <w:rPr/>
      </w:pPr>
      <w:r>
        <w:rPr/>
        <w:t>3. Recorrido rápido por la ventana principal</w:t>
      </w:r>
    </w:p>
    <w:p>
      <w:pPr>
        <w:pStyle w:val="Normal"/>
        <w:spacing w:lineRule="auto" w:line="276" w:before="0" w:after="160"/>
        <w:rPr/>
      </w:pPr>
      <w:r>
        <w:rPr>
          <w:b w:val="false"/>
          <w:bCs w:val="false"/>
          <w:i w:val="false"/>
          <w:iCs w:val="false"/>
          <w:sz w:val="22"/>
          <w:szCs w:val="22"/>
        </w:rPr>
        <w:t>Toda la aplicación vive dentro de una sola ventana. En la parte superior hay una barra que siempre está visible, y debajo de ella el contenido cambia según lo que esté haciendo.</w:t>
      </w:r>
    </w:p>
    <w:p>
      <w:pPr>
        <w:pStyle w:val="Heading2"/>
        <w:spacing w:before="280" w:after="140"/>
        <w:rPr/>
      </w:pPr>
      <w:r>
        <w:rPr/>
        <w:t>3.1 La barra superior</w:t>
      </w:r>
    </w:p>
    <w:p>
      <w:pPr>
        <w:pStyle w:val="Normal"/>
        <w:spacing w:lineRule="auto" w:line="276" w:before="0" w:after="160"/>
        <w:rPr/>
      </w:pPr>
      <w:r>
        <w:rPr>
          <w:b w:val="false"/>
          <w:bCs w:val="false"/>
          <w:i w:val="false"/>
          <w:iCs w:val="false"/>
          <w:sz w:val="22"/>
          <w:szCs w:val="22"/>
        </w:rPr>
        <w:t>En la barra superior encontrará, de izquierda a derecha:</w:t>
      </w:r>
    </w:p>
    <w:p>
      <w:pPr>
        <w:pStyle w:val="ListParagraph"/>
        <w:numPr>
          <w:ilvl w:val="0"/>
          <w:numId w:val="26"/>
        </w:numPr>
        <w:spacing w:lineRule="auto" w:line="276" w:before="0" w:after="90"/>
        <w:rPr/>
      </w:pPr>
      <w:r>
        <w:rPr>
          <w:sz w:val="22"/>
          <w:szCs w:val="22"/>
        </w:rPr>
        <w:t>"Proyecto:" — un menú desplegable con todos los proyectos que existen en el sistema, identificados como "nombre (id)".</w:t>
      </w:r>
    </w:p>
    <w:p>
      <w:pPr>
        <w:pStyle w:val="ListParagraph"/>
        <w:numPr>
          <w:ilvl w:val="0"/>
          <w:numId w:val="26"/>
        </w:numPr>
        <w:spacing w:lineRule="auto" w:line="276" w:before="0" w:after="90"/>
        <w:rPr/>
      </w:pPr>
      <w:r>
        <w:rPr>
          <w:sz w:val="22"/>
          <w:szCs w:val="22"/>
        </w:rPr>
        <w:t>Botón "Abrir proyecto" — abre el proyecto que esté elegido en el menú desplegable.</w:t>
      </w:r>
    </w:p>
    <w:p>
      <w:pPr>
        <w:pStyle w:val="ListParagraph"/>
        <w:numPr>
          <w:ilvl w:val="0"/>
          <w:numId w:val="26"/>
        </w:numPr>
        <w:spacing w:lineRule="auto" w:line="276" w:before="0" w:after="90"/>
        <w:rPr/>
      </w:pPr>
      <w:r>
        <w:rPr>
          <w:sz w:val="22"/>
          <w:szCs w:val="22"/>
        </w:rPr>
        <w:t>Tres opciones excluyentes (solo una puede estar marcada a la vez): "Inicio", "Asistente" y "Modo avanzado (menú completo)". Determinan qué se ve debajo de la barra.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Cambiar entre "Inicio", "Asistente" y "Modo avanzado" nunca cierra el proyecto que tiene abierto ni le hace perder ningún dato: solo cambia qué pantalla está viendo. Puede moverse entre los tres modos con total libertad.</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abre o crea un proyecto estando en "Inicio", la aplicación lo lleva automáticamente al modo "Asistente" (la forma recomendada de trabajar). Si usted ya había elegido "Modo avanzado" a propósito, abrir un proyecto no lo saca de ahí: se respeta su elección.</w:t>
      </w:r>
    </w:p>
    <w:p>
      <w:pPr>
        <w:pStyle w:val="Heading2"/>
        <w:spacing w:before="280" w:after="140"/>
        <w:rPr/>
      </w:pPr>
      <w:r>
        <w:rPr/>
        <w:t>3.2 Los tres modos de trabajo</w:t>
      </w:r>
    </w:p>
    <w:tbl>
      <w:tblPr>
        <w:tblW w:w="5000" w:type="pct"/>
        <w:jc w:val="start"/>
        <w:tblInd w:w="0" w:type="dxa"/>
        <w:tblLayout w:type="fixed"/>
        <w:tblCellMar>
          <w:top w:w="80" w:type="dxa"/>
          <w:start w:w="120" w:type="dxa"/>
          <w:bottom w:w="80" w:type="dxa"/>
          <w:end w:w="120" w:type="dxa"/>
        </w:tblCellMar>
      </w:tblPr>
      <w:tblGrid>
        <w:gridCol w:w="3280"/>
        <w:gridCol w:w="3280"/>
        <w:gridCol w:w="3280"/>
      </w:tblGrid>
      <w:tr>
        <w:trPr>
          <w:tblHeader w:val="true"/>
        </w:trPr>
        <w:tc>
          <w:tcPr>
            <w:tcW w:w="328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Modo</w:t>
            </w:r>
          </w:p>
        </w:tc>
        <w:tc>
          <w:tcPr>
            <w:tcW w:w="328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Qué es</w:t>
            </w:r>
          </w:p>
        </w:tc>
        <w:tc>
          <w:tcPr>
            <w:tcW w:w="328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Cuándo usarlo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Inicio</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tablero (dashboard) con un resumen de todo: proyectos recientes, espacio en disco y, si hay un proyecto abierto, sus estadísticas principales.</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Al abrir la aplicación, o cuando quiera ver un panorama general antes de decidir qué hacer.</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Asistente</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guía paso a paso, dividida en 9 etapas en orden, pensada para no tener que recordar el flujo completo de memoria.</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 la forma recomendada de trabajar un proyecto, especialmente si es la primera vez que usa la herramienta (capítulo 5).</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Modo avanzado (menú completo)</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menú con 13 pantallas independientes, una por cada función del sistema, para moverse libremente entre ellas.</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Cuando ya conoce el flujo y prefiere moverse directamente a una pantalla puntual, o para tareas que no forman parte del asistente (reportes, auditoría, configuración) (capítulo 6).</w:t>
            </w:r>
          </w:p>
        </w:tc>
      </w:tr>
    </w:tbl>
    <w:p>
      <w:pPr>
        <w:pStyle w:val="Normal"/>
        <w:rPr/>
      </w:pPr>
      <w:r>
        <w:rPr/>
      </w:r>
      <w:r>
        <w:br w:type="page"/>
      </w:r>
    </w:p>
    <w:p>
      <w:pPr>
        <w:pStyle w:val="Heading1"/>
        <w:pBdr>
          <w:bottom w:val="single" w:sz="8" w:space="4" w:color="1F3864"/>
        </w:pBdr>
        <w:spacing w:before="0" w:after="200"/>
        <w:rPr/>
      </w:pPr>
      <w:r>
        <w:rPr/>
        <w:t>4. Primeros pasos: perfil y proyecto</w:t>
      </w:r>
    </w:p>
    <w:p>
      <w:pPr>
        <w:pStyle w:val="Normal"/>
        <w:spacing w:lineRule="auto" w:line="276" w:before="0" w:after="160"/>
        <w:rPr/>
      </w:pPr>
      <w:r>
        <w:rPr>
          <w:b w:val="false"/>
          <w:bCs w:val="false"/>
          <w:i w:val="false"/>
          <w:iCs w:val="false"/>
          <w:sz w:val="22"/>
          <w:szCs w:val="22"/>
        </w:rPr>
        <w:t>Antes de poder trabajar con documentos, la aplicación necesita dos cosas: un perfil (las reglas que se van a aplicar) y un proyecto (el espacio de trabajo concreto). Esta sección explica cómo crear ambos la primera vez.</w:t>
      </w:r>
    </w:p>
    <w:p>
      <w:pPr>
        <w:pStyle w:val="Heading2"/>
        <w:spacing w:before="280" w:after="140"/>
        <w:rPr/>
      </w:pPr>
      <w:r>
        <w:rPr/>
        <w:t>4.1 ¿Qué es un perfil y por qué se pide antes que nada?</w:t>
      </w:r>
    </w:p>
    <w:p>
      <w:pPr>
        <w:pStyle w:val="Normal"/>
        <w:spacing w:lineRule="auto" w:line="276" w:before="0" w:after="160"/>
        <w:rPr/>
      </w:pPr>
      <w:r>
        <w:rPr>
          <w:b w:val="false"/>
          <w:bCs w:val="false"/>
          <w:i w:val="false"/>
          <w:iCs w:val="false"/>
          <w:sz w:val="22"/>
          <w:szCs w:val="22"/>
        </w:rPr>
        <w:t>Un perfil es un conjunto de reglas y configuraciones reutilizables: qué información es obligatoria capturar, qué tipos de documento se consideran especialmente importantes ("críticos"), qué reglas de limpieza de texto aplicar, etc. Un mismo perfil puede usarse en varios proyectos del mismo tipo, para no tener que configurar todo desde cero cada vez.</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No se puede crear un proyecto sin elegir un perfil al mismo tiempo — la aplicación lo exige. Si es la primera vez que usa la herramienta y todavía no existe ningún perfil, debe crear uno antes de poder crear su primer proyecto.</w:t>
      </w:r>
    </w:p>
    <w:p>
      <w:pPr>
        <w:pStyle w:val="Heading2"/>
        <w:spacing w:before="280" w:after="140"/>
        <w:rPr/>
      </w:pPr>
      <w:r>
        <w:rPr/>
        <w:t>4.2 Crear un perfil (solo la primera vez, o cuando necesite uno nuevo)</w:t>
      </w:r>
    </w:p>
    <w:p>
      <w:pPr>
        <w:pStyle w:val="Normal"/>
        <w:spacing w:lineRule="auto" w:line="276" w:before="0" w:after="160"/>
        <w:rPr/>
      </w:pPr>
      <w:r>
        <w:rPr>
          <w:b w:val="false"/>
          <w:bCs w:val="false"/>
          <w:i w:val="false"/>
          <w:iCs w:val="false"/>
          <w:sz w:val="22"/>
          <w:szCs w:val="22"/>
        </w:rPr>
        <w:t>Los perfiles se crean desde el Modo avanzado, pantalla "Configuración" (ver también sección 6.13).</w:t>
      </w:r>
    </w:p>
    <w:p>
      <w:pPr>
        <w:pStyle w:val="ListParagraph"/>
        <w:numPr>
          <w:ilvl w:val="0"/>
          <w:numId w:val="56"/>
        </w:numPr>
        <w:spacing w:lineRule="auto" w:line="276" w:before="0" w:after="120"/>
        <w:rPr/>
      </w:pPr>
      <w:r>
        <w:rPr>
          <w:sz w:val="22"/>
          <w:szCs w:val="22"/>
        </w:rPr>
        <w:t>En la barra superior, marque la opción "Modo avanzado (menú completo)".</w:t>
      </w:r>
    </w:p>
    <w:p>
      <w:pPr>
        <w:pStyle w:val="ListParagraph"/>
        <w:numPr>
          <w:ilvl w:val="0"/>
          <w:numId w:val="28"/>
        </w:numPr>
        <w:spacing w:lineRule="auto" w:line="276" w:before="0" w:after="120"/>
        <w:rPr/>
      </w:pPr>
      <w:r>
        <w:rPr>
          <w:sz w:val="22"/>
          <w:szCs w:val="22"/>
        </w:rPr>
        <w:t>En la lista de la izquierda, haga clic en "Configuración".</w:t>
      </w:r>
    </w:p>
    <w:p>
      <w:pPr>
        <w:pStyle w:val="ListParagraph"/>
        <w:numPr>
          <w:ilvl w:val="0"/>
          <w:numId w:val="28"/>
        </w:numPr>
        <w:spacing w:lineRule="auto" w:line="276" w:before="0" w:after="120"/>
        <w:rPr/>
      </w:pPr>
      <w:r>
        <w:rPr>
          <w:sz w:val="22"/>
          <w:szCs w:val="22"/>
        </w:rPr>
        <w:t>En la sección "Perfiles de proyecto", haga clic en el botón "Crear perfil".</w:t>
      </w:r>
    </w:p>
    <w:p>
      <w:pPr>
        <w:pStyle w:val="ListParagraph"/>
        <w:numPr>
          <w:ilvl w:val="0"/>
          <w:numId w:val="28"/>
        </w:numPr>
        <w:spacing w:lineRule="auto" w:line="276" w:before="0" w:after="120"/>
        <w:rPr/>
      </w:pPr>
      <w:r>
        <w:rPr>
          <w:sz w:val="22"/>
          <w:szCs w:val="22"/>
        </w:rPr>
        <w:t>Complete el campo "Id del perfil" (obligatorio): es un identificador corto, sin espacios, que se usará internamente para referirse a este perfil.</w:t>
      </w:r>
    </w:p>
    <w:p>
      <w:pPr>
        <w:pStyle w:val="ListParagraph"/>
        <w:numPr>
          <w:ilvl w:val="0"/>
          <w:numId w:val="28"/>
        </w:numPr>
        <w:spacing w:lineRule="auto" w:line="276" w:before="0" w:after="120"/>
        <w:rPr/>
      </w:pPr>
      <w:r>
        <w:rPr>
          <w:sz w:val="22"/>
          <w:szCs w:val="22"/>
        </w:rPr>
        <w:t>Complete el campo "Versión" (viene prellenado con "0.1"; puede dejarlo así).</w:t>
      </w:r>
    </w:p>
    <w:p>
      <w:pPr>
        <w:pStyle w:val="ListParagraph"/>
        <w:numPr>
          <w:ilvl w:val="0"/>
          <w:numId w:val="28"/>
        </w:numPr>
        <w:spacing w:lineRule="auto" w:line="276" w:before="0" w:after="120"/>
        <w:rPr/>
      </w:pPr>
      <w:r>
        <w:rPr>
          <w:sz w:val="22"/>
          <w:szCs w:val="22"/>
        </w:rPr>
        <w:t>Complete, si lo desea, el campo "Descripción" (opcional): una frase que le recuerde para qué es este perfil.</w:t>
      </w:r>
    </w:p>
    <w:p>
      <w:pPr>
        <w:pStyle w:val="ListParagraph"/>
        <w:numPr>
          <w:ilvl w:val="0"/>
          <w:numId w:val="28"/>
        </w:numPr>
        <w:spacing w:lineRule="auto" w:line="276" w:before="0" w:after="120"/>
        <w:rPr/>
      </w:pPr>
      <w:r>
        <w:rPr>
          <w:sz w:val="22"/>
          <w:szCs w:val="22"/>
        </w:rPr>
        <w:t>Confirme el diálogo.</w:t>
      </w:r>
    </w:p>
    <w:p>
      <w:pPr>
        <w:pStyle w:val="Normal"/>
        <w:pBdr>
          <w:left w:val="single" w:sz="18" w:space="8" w:color="2E5395"/>
        </w:pBdr>
        <w:spacing w:lineRule="auto" w:line="276" w:before="80" w:after="160"/>
        <w:ind w:start="200"/>
        <w:rPr/>
      </w:pPr>
      <w:r>
        <w:rPr>
          <w:b/>
          <w:bCs/>
          <w:color w:val="2E5395"/>
          <w:sz w:val="22"/>
          <w:szCs w:val="22"/>
        </w:rPr>
        <w:t xml:space="preserve">Ejemplo: </w:t>
      </w:r>
      <w:r>
        <w:rPr>
          <w:sz w:val="22"/>
          <w:szCs w:val="22"/>
        </w:rPr>
        <w:t>Id del perfil: "contratos_legales". Versión: "0.1". Descripción: "Perfil para contratos y convenios del área legal."</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deja el "Id del perfil" vacío, la aplicación le avisará: "El id del perfil es obligatorio." y no creará nada — corrija y vuelva a intentar.</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Este diálogo solo captura los datos básicos del perfil. Las reglas más finas (catálogos de valores permitidos, reglas de validación y normalización específicas, plantilla de metadatos) quedan con valores vacíos por defecto y se configuran por otro medio, fuera de esta pantalla — normalmente a cargo del responsable técnico del proyecto. Para empezar a trabajar no es necesario tocar eso: los valores por defecto son suficientes.</w:t>
      </w:r>
    </w:p>
    <w:p>
      <w:pPr>
        <w:pStyle w:val="Heading2"/>
        <w:spacing w:before="280" w:after="140"/>
        <w:rPr/>
      </w:pPr>
      <w:r>
        <w:rPr/>
        <w:t>4.3 Crear un proyecto nuevo</w:t>
      </w:r>
    </w:p>
    <w:p>
      <w:pPr>
        <w:pStyle w:val="Normal"/>
        <w:spacing w:lineRule="auto" w:line="276" w:before="0" w:after="160"/>
        <w:rPr/>
      </w:pPr>
      <w:r>
        <w:rPr>
          <w:b w:val="false"/>
          <w:bCs w:val="false"/>
          <w:i w:val="false"/>
          <w:iCs w:val="false"/>
          <w:sz w:val="22"/>
          <w:szCs w:val="22"/>
        </w:rPr>
        <w:t>Puede crear un proyecto de dos maneras equivalentes: desde la pantalla "Proyectos" del Modo avanzado, o desde la primera etapa del Asistente ("Crear proyecto y elegir perfil", ver sección 5.3.1). Ambas abren el mismo formulario. Aquí se describe la vía del Modo avanzado.</w:t>
      </w:r>
    </w:p>
    <w:p>
      <w:pPr>
        <w:pStyle w:val="ListParagraph"/>
        <w:numPr>
          <w:ilvl w:val="0"/>
          <w:numId w:val="57"/>
        </w:numPr>
        <w:spacing w:lineRule="auto" w:line="276" w:before="0" w:after="120"/>
        <w:rPr/>
      </w:pPr>
      <w:r>
        <w:rPr>
          <w:sz w:val="22"/>
          <w:szCs w:val="22"/>
        </w:rPr>
        <w:t>En la barra superior, marque "Modo avanzado (menú completo)".</w:t>
      </w:r>
    </w:p>
    <w:p>
      <w:pPr>
        <w:pStyle w:val="ListParagraph"/>
        <w:numPr>
          <w:ilvl w:val="0"/>
          <w:numId w:val="29"/>
        </w:numPr>
        <w:spacing w:lineRule="auto" w:line="276" w:before="0" w:after="120"/>
        <w:rPr/>
      </w:pPr>
      <w:r>
        <w:rPr>
          <w:sz w:val="22"/>
          <w:szCs w:val="22"/>
        </w:rPr>
        <w:t>En la lista de la izquierda, haga clic en "Proyectos".</w:t>
      </w:r>
    </w:p>
    <w:p>
      <w:pPr>
        <w:pStyle w:val="ListParagraph"/>
        <w:numPr>
          <w:ilvl w:val="0"/>
          <w:numId w:val="29"/>
        </w:numPr>
        <w:spacing w:lineRule="auto" w:line="276" w:before="0" w:after="120"/>
        <w:rPr/>
      </w:pPr>
      <w:r>
        <w:rPr>
          <w:sz w:val="22"/>
          <w:szCs w:val="22"/>
        </w:rPr>
        <w:t>Haga clic en el botón "Crear proyecto".</w:t>
      </w:r>
    </w:p>
    <w:p>
      <w:pPr>
        <w:pStyle w:val="ListParagraph"/>
        <w:numPr>
          <w:ilvl w:val="0"/>
          <w:numId w:val="29"/>
        </w:numPr>
        <w:spacing w:lineRule="auto" w:line="276" w:before="0" w:after="120"/>
        <w:rPr/>
      </w:pPr>
      <w:r>
        <w:rPr>
          <w:sz w:val="22"/>
          <w:szCs w:val="22"/>
        </w:rPr>
        <w:t>Complete "Nombre" (obligatorio): el nombre con el que va a identificar este proyecto.</w:t>
      </w:r>
    </w:p>
    <w:p>
      <w:pPr>
        <w:pStyle w:val="ListParagraph"/>
        <w:numPr>
          <w:ilvl w:val="0"/>
          <w:numId w:val="29"/>
        </w:numPr>
        <w:spacing w:lineRule="auto" w:line="276" w:before="0" w:after="120"/>
        <w:rPr/>
      </w:pPr>
      <w:r>
        <w:rPr>
          <w:sz w:val="22"/>
          <w:szCs w:val="22"/>
        </w:rPr>
        <w:t>Elija un "Perfil" del menú desplegable (obligatorio): se muestran como "id (versión)".</w:t>
      </w:r>
    </w:p>
    <w:p>
      <w:pPr>
        <w:pStyle w:val="ListParagraph"/>
        <w:numPr>
          <w:ilvl w:val="0"/>
          <w:numId w:val="29"/>
        </w:numPr>
        <w:spacing w:lineRule="auto" w:line="276" w:before="0" w:after="120"/>
        <w:rPr/>
      </w:pPr>
      <w:r>
        <w:rPr>
          <w:sz w:val="22"/>
          <w:szCs w:val="22"/>
        </w:rPr>
        <w:t>Complete "Objetivo" (opcional): para qué es este proyecto.</w:t>
      </w:r>
    </w:p>
    <w:p>
      <w:pPr>
        <w:pStyle w:val="ListParagraph"/>
        <w:numPr>
          <w:ilvl w:val="0"/>
          <w:numId w:val="29"/>
        </w:numPr>
        <w:spacing w:lineRule="auto" w:line="276" w:before="0" w:after="120"/>
        <w:rPr/>
      </w:pPr>
      <w:r>
        <w:rPr>
          <w:sz w:val="22"/>
          <w:szCs w:val="22"/>
        </w:rPr>
        <w:t>Complete "Idioma" (opcional; si lo deja vacío, se usa "es" automáticamente).</w:t>
      </w:r>
    </w:p>
    <w:p>
      <w:pPr>
        <w:pStyle w:val="ListParagraph"/>
        <w:numPr>
          <w:ilvl w:val="0"/>
          <w:numId w:val="29"/>
        </w:numPr>
        <w:spacing w:lineRule="auto" w:line="276" w:before="0" w:after="120"/>
        <w:rPr/>
      </w:pPr>
      <w:r>
        <w:rPr>
          <w:sz w:val="22"/>
          <w:szCs w:val="22"/>
        </w:rPr>
        <w:t>Elija la "Confidencialidad": público, interno (opción marcada por defecto), confidencial o restringido.</w:t>
      </w:r>
    </w:p>
    <w:p>
      <w:pPr>
        <w:pStyle w:val="ListParagraph"/>
        <w:numPr>
          <w:ilvl w:val="0"/>
          <w:numId w:val="29"/>
        </w:numPr>
        <w:spacing w:lineRule="auto" w:line="276" w:before="0" w:after="120"/>
        <w:rPr/>
      </w:pPr>
      <w:r>
        <w:rPr>
          <w:sz w:val="22"/>
          <w:szCs w:val="22"/>
        </w:rPr>
        <w:t>Confirme el diálogo.</w:t>
      </w:r>
    </w:p>
    <w:p>
      <w:pPr>
        <w:pStyle w:val="Normal"/>
        <w:pBdr>
          <w:left w:val="single" w:sz="18" w:space="8" w:color="2E5395"/>
        </w:pBdr>
        <w:spacing w:lineRule="auto" w:line="276" w:before="80" w:after="160"/>
        <w:ind w:start="200"/>
        <w:rPr/>
      </w:pPr>
      <w:r>
        <w:rPr>
          <w:b/>
          <w:bCs/>
          <w:color w:val="2E5395"/>
          <w:sz w:val="22"/>
          <w:szCs w:val="22"/>
        </w:rPr>
        <w:t xml:space="preserve">Ejemplo: </w:t>
      </w:r>
      <w:r>
        <w:rPr>
          <w:sz w:val="22"/>
          <w:szCs w:val="22"/>
        </w:rPr>
        <w:t>Nombre: "Contratos 2026 - Área Legal". Perfil: "contratos_legales (0.1)". Objetivo: "Preparar los contratos vigentes para el agente de consulta legal". Idioma: "es". Confidencialidad: "confidencial".</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deja "Nombre" o "Perfil" sin completar, la aplicación avisará: "Nombre y perfil son obligatorios." y no creará el proyecto.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al intentar crear el proyecto no existe ningún perfil todavía, la aplicación le avisará antes de mostrarle siquiera el formulario: "No hay ningún perfil cargado todavía -- cree uno primero desde 'Configuración'." Vuelva a la sección 4.2.</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En cuanto el proyecto se crea con éxito, la aplicación lo abre automáticamente (aparece seleccionado en la barra superior) y, si usted estaba en "Inicio", lo lleva directo al modo "Asistente" para que pueda empezar a trabajar de inmediato, sin pasos adicionales.</w:t>
      </w:r>
    </w:p>
    <w:p>
      <w:pPr>
        <w:pStyle w:val="Heading2"/>
        <w:spacing w:before="280" w:after="140"/>
        <w:rPr/>
      </w:pPr>
      <w:r>
        <w:rPr/>
        <w:t>4.4 Abrir un proyecto que ya existe</w:t>
      </w:r>
    </w:p>
    <w:p>
      <w:pPr>
        <w:pStyle w:val="Normal"/>
        <w:spacing w:lineRule="auto" w:line="276" w:before="0" w:after="160"/>
        <w:rPr/>
      </w:pPr>
      <w:r>
        <w:rPr>
          <w:b w:val="false"/>
          <w:bCs w:val="false"/>
          <w:i w:val="false"/>
          <w:iCs w:val="false"/>
          <w:sz w:val="22"/>
          <w:szCs w:val="22"/>
        </w:rPr>
        <w:t>Hay tres formas equivalentes de abrir un proyecto que ya fue creado antes:</w:t>
      </w:r>
    </w:p>
    <w:p>
      <w:pPr>
        <w:pStyle w:val="ListParagraph"/>
        <w:numPr>
          <w:ilvl w:val="0"/>
          <w:numId w:val="58"/>
        </w:numPr>
        <w:spacing w:lineRule="auto" w:line="276" w:before="0" w:after="120"/>
        <w:rPr/>
      </w:pPr>
      <w:r>
        <w:rPr>
          <w:sz w:val="22"/>
          <w:szCs w:val="22"/>
        </w:rPr>
        <w:t>Desde la barra superior: elija el proyecto en el menú desplegable "Proyecto:" y haga clic en "Abrir proyecto".</w:t>
      </w:r>
    </w:p>
    <w:p>
      <w:pPr>
        <w:pStyle w:val="ListParagraph"/>
        <w:numPr>
          <w:ilvl w:val="0"/>
          <w:numId w:val="30"/>
        </w:numPr>
        <w:spacing w:lineRule="auto" w:line="276" w:before="0" w:after="120"/>
        <w:rPr/>
      </w:pPr>
      <w:r>
        <w:rPr>
          <w:sz w:val="22"/>
          <w:szCs w:val="22"/>
        </w:rPr>
        <w:t>Desde "Inicio": haga doble clic sobre el proyecto en la lista "Proyectos recientes".</w:t>
      </w:r>
    </w:p>
    <w:p>
      <w:pPr>
        <w:pStyle w:val="ListParagraph"/>
        <w:numPr>
          <w:ilvl w:val="0"/>
          <w:numId w:val="30"/>
        </w:numPr>
        <w:spacing w:lineRule="auto" w:line="276" w:before="0" w:after="120"/>
        <w:rPr/>
      </w:pPr>
      <w:r>
        <w:rPr>
          <w:sz w:val="22"/>
          <w:szCs w:val="22"/>
        </w:rPr>
        <w:t>Desde la pantalla "Proyectos" del Modo avanzado: localice el proyecto en la tabla, selecciónelo en el menú desplegable de la barra superior y ábralo desde ahí (esta pantalla es de consulta; el botón de abrir vive en la barra superior).</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el proyecto elegido ya no existe (por ejemplo, datos inconsistentes en un equipo compartido), aparecerá el aviso: "No se encontró el proyecto '&lt;id&gt;'." Actualice la lista de proyectos e intente con otro.</w:t>
      </w:r>
    </w:p>
    <w:p>
      <w:pPr>
        <w:pStyle w:val="Normal"/>
        <w:rPr/>
      </w:pPr>
      <w:r>
        <w:rPr/>
      </w:r>
      <w:r>
        <w:br w:type="page"/>
      </w:r>
    </w:p>
    <w:p>
      <w:pPr>
        <w:pStyle w:val="Heading1"/>
        <w:pBdr>
          <w:bottom w:val="single" w:sz="8" w:space="4" w:color="1F3864"/>
        </w:pBdr>
        <w:spacing w:before="0" w:after="200"/>
        <w:rPr/>
      </w:pPr>
      <w:r>
        <w:rPr/>
        <w:t>5. Trabajar con el Asistente guiado por etapas</w:t>
      </w:r>
    </w:p>
    <w:p>
      <w:pPr>
        <w:pStyle w:val="Normal"/>
        <w:spacing w:lineRule="auto" w:line="276" w:before="0" w:after="160"/>
        <w:rPr/>
      </w:pPr>
      <w:r>
        <w:rPr>
          <w:b w:val="false"/>
          <w:bCs w:val="false"/>
          <w:i w:val="false"/>
          <w:iCs w:val="false"/>
          <w:sz w:val="22"/>
          <w:szCs w:val="22"/>
        </w:rPr>
        <w:t>El Asistente es la forma recomendada de trabajar un proyecto, especialmente si no tiene experiencia previa con la herramienta. Lo guía a través de 9 etapas, en el orden correcto, sin mostrarle controles que no necesita en cada momento (esos controles más técnicos — colas de trabajos, configuración fina — quedan reservados al "Modo avanzado", capítulo 6).</w:t>
      </w:r>
    </w:p>
    <w:p>
      <w:pPr>
        <w:pStyle w:val="Heading2"/>
        <w:spacing w:before="280" w:after="140"/>
        <w:rPr/>
      </w:pPr>
      <w:r>
        <w:rPr/>
        <w:t>5.1 Cómo se ve la pantalla del Asistente</w:t>
      </w:r>
    </w:p>
    <w:p>
      <w:pPr>
        <w:pStyle w:val="Normal"/>
        <w:spacing w:lineRule="auto" w:line="276" w:before="0" w:after="160"/>
        <w:rPr/>
      </w:pPr>
      <w:r>
        <w:rPr>
          <w:b w:val="false"/>
          <w:bCs w:val="false"/>
          <w:i w:val="false"/>
          <w:iCs w:val="false"/>
          <w:sz w:val="22"/>
          <w:szCs w:val="22"/>
        </w:rPr>
        <w:t>Al marcar "Asistente" en la barra superior, la pantalla se divide en tres partes:</w:t>
      </w:r>
    </w:p>
    <w:p>
      <w:pPr>
        <w:pStyle w:val="ListParagraph"/>
        <w:numPr>
          <w:ilvl w:val="0"/>
          <w:numId w:val="26"/>
        </w:numPr>
        <w:spacing w:lineRule="auto" w:line="276" w:before="0" w:after="90"/>
        <w:rPr/>
      </w:pPr>
      <w:r>
        <w:rPr>
          <w:sz w:val="22"/>
          <w:szCs w:val="22"/>
        </w:rPr>
        <w:t>Arriba, una etiqueta que indica en qué etapa está: "Etapa X de 9: &lt;nombre de la etapa&gt;".</w:t>
      </w:r>
    </w:p>
    <w:p>
      <w:pPr>
        <w:pStyle w:val="ListParagraph"/>
        <w:numPr>
          <w:ilvl w:val="0"/>
          <w:numId w:val="26"/>
        </w:numPr>
        <w:spacing w:lineRule="auto" w:line="276" w:before="0" w:after="90"/>
        <w:rPr/>
      </w:pPr>
      <w:r>
        <w:rPr>
          <w:sz w:val="22"/>
          <w:szCs w:val="22"/>
        </w:rPr>
        <w:t>A la izquierda, la lista completa de las 9 etapas.</w:t>
      </w:r>
    </w:p>
    <w:p>
      <w:pPr>
        <w:pStyle w:val="ListParagraph"/>
        <w:numPr>
          <w:ilvl w:val="0"/>
          <w:numId w:val="26"/>
        </w:numPr>
        <w:spacing w:lineRule="auto" w:line="276" w:before="0" w:after="90"/>
        <w:rPr/>
      </w:pPr>
      <w:r>
        <w:rPr>
          <w:sz w:val="22"/>
          <w:szCs w:val="22"/>
        </w:rPr>
        <w:t>A la derecha, el contenido de la etapa actual, con sus botones y campos.</w:t>
      </w:r>
    </w:p>
    <w:p>
      <w:pPr>
        <w:pStyle w:val="ListParagraph"/>
        <w:numPr>
          <w:ilvl w:val="0"/>
          <w:numId w:val="26"/>
        </w:numPr>
        <w:spacing w:lineRule="auto" w:line="276" w:before="0" w:after="90"/>
        <w:rPr/>
      </w:pPr>
      <w:r>
        <w:rPr>
          <w:sz w:val="22"/>
          <w:szCs w:val="22"/>
        </w:rPr>
        <w:t>Abajo, dos botones: "← Atrás" y "Siguiente →", para moverse una etapa a la vez.</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El documento de diseño original de la herramienta hablaba de 12 pasos, pero en la pantalla verá solo 9 etapas, por dos motivos distintos: dos pares se combinaron deliberadamente en una sola pantalla cada uno -- "crear proyecto" y "elegir perfil" son una sola etapa (no se puede hacer una cosa sin la otra), e "importar fuentes" y "completar inventario" también son una sola etapa (en la práctica es la misma pantalla) --, y la etapa "Ejecutar pruebas" se quitó por completo del Asistente (2026-07-31): es una herramienta de control de calidad de la herramienta en general, no un paso del flujo de un proyecto en particular, y sigue disponible de forma independiente en Modo avanzado (sección 6.9). No es que falte nada: es la misma cantidad de trabajo del proyecto, organizada en menos clics.</w:t>
      </w:r>
    </w:p>
    <w:p>
      <w:pPr>
        <w:pStyle w:val="Heading2"/>
        <w:spacing w:before="280" w:after="140"/>
        <w:rPr/>
      </w:pPr>
      <w:r>
        <w:rPr/>
        <w:t>5.2 Cómo moverse entre etapas</w:t>
      </w:r>
    </w:p>
    <w:p>
      <w:pPr>
        <w:pStyle w:val="ListParagraph"/>
        <w:numPr>
          <w:ilvl w:val="0"/>
          <w:numId w:val="59"/>
        </w:numPr>
        <w:spacing w:lineRule="auto" w:line="276" w:before="0" w:after="120"/>
        <w:rPr/>
      </w:pPr>
      <w:r>
        <w:rPr>
          <w:sz w:val="22"/>
          <w:szCs w:val="22"/>
        </w:rPr>
        <w:t>Para avanzar a la siguiente etapa, haga clic en "Siguiente →".</w:t>
      </w:r>
    </w:p>
    <w:p>
      <w:pPr>
        <w:pStyle w:val="ListParagraph"/>
        <w:numPr>
          <w:ilvl w:val="0"/>
          <w:numId w:val="31"/>
        </w:numPr>
        <w:spacing w:lineRule="auto" w:line="276" w:before="0" w:after="120"/>
        <w:rPr/>
      </w:pPr>
      <w:r>
        <w:rPr>
          <w:sz w:val="22"/>
          <w:szCs w:val="22"/>
        </w:rPr>
        <w:t>Para volver a una etapa anterior, haga clic en "← Atrás", o haga clic directamente sobre esa etapa en la lista de la izquierda.</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Solo puede hacer clic en una etapa de la lista si ya llegó a ella antes avanzando con "Siguiente →". Si hace clic en una etapa más adelante de la que ya alcanzó, no pasa nada — no aparece ningún mensaje de error, la selección simplemente vuelve a la etapa en la que estaba. Esto es intencional: evita saltarse pasos que dependen de que los anteriores ya se hayan completado (por ejemplo, no tiene sentido normalizar un documento que todavía no fue revisado).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No necesita terminar todas las etapas en una sola sesión de trabajo. Cada vez que cambia de etapa, la aplicación guarda automáticamente en cuál se quedó (dentro de la carpeta del proyecto). Si cierra la aplicación y vuelve a abrir el mismo proyecto más tarde, el Asistente retoma exactamente donde lo dejó, sin que usted tenga que hacer nada para lograrlo.</w:t>
      </w:r>
    </w:p>
    <w:p>
      <w:pPr>
        <w:pStyle w:val="Normal"/>
        <w:rPr/>
      </w:pPr>
      <w:r>
        <w:rPr/>
      </w:r>
      <w:r>
        <w:br w:type="page"/>
      </w:r>
    </w:p>
    <w:p>
      <w:pPr>
        <w:pStyle w:val="Heading2"/>
        <w:spacing w:before="0" w:after="140"/>
        <w:rPr/>
      </w:pPr>
      <w:r>
        <w:rPr/>
        <w:t>5.3 Las nueve etapas, una por una</w:t>
      </w:r>
    </w:p>
    <w:p>
      <w:pPr>
        <w:pStyle w:val="Heading3"/>
        <w:spacing w:before="200" w:after="100"/>
        <w:rPr/>
      </w:pPr>
      <w:r>
        <w:rPr/>
        <w:t>5.3.1 Etapa 1 — Crear proyecto y elegir perfil</w:t>
      </w:r>
    </w:p>
    <w:p>
      <w:pPr>
        <w:pStyle w:val="Normal"/>
        <w:spacing w:lineRule="auto" w:line="276" w:before="0" w:after="160"/>
        <w:rPr/>
      </w:pPr>
      <w:r>
        <w:rPr>
          <w:b w:val="false"/>
          <w:bCs w:val="false"/>
          <w:i w:val="false"/>
          <w:iCs w:val="false"/>
          <w:sz w:val="22"/>
          <w:szCs w:val="22"/>
        </w:rPr>
        <w:t>Si todavía no tiene un proyecto abierto, esta etapa muestra: "Todavía no hay ningún proyecto abierto." Si ya tiene uno abierto, muestra: "Proyecto actual: &lt;nombre&gt; -- perfil: &lt;perfil&gt;."</w:t>
      </w:r>
    </w:p>
    <w:p>
      <w:pPr>
        <w:pStyle w:val="ListParagraph"/>
        <w:numPr>
          <w:ilvl w:val="0"/>
          <w:numId w:val="60"/>
        </w:numPr>
        <w:spacing w:lineRule="auto" w:line="276" w:before="0" w:after="120"/>
        <w:rPr/>
      </w:pPr>
      <w:r>
        <w:rPr>
          <w:sz w:val="22"/>
          <w:szCs w:val="22"/>
        </w:rPr>
        <w:t>Si ya tiene un proyecto creado, ábralo con el selector de la barra superior (ver sección 4.4) — el Asistente continuará automáticamente donde lo había dejado.</w:t>
      </w:r>
    </w:p>
    <w:p>
      <w:pPr>
        <w:pStyle w:val="ListParagraph"/>
        <w:numPr>
          <w:ilvl w:val="0"/>
          <w:numId w:val="32"/>
        </w:numPr>
        <w:spacing w:lineRule="auto" w:line="276" w:before="0" w:after="120"/>
        <w:rPr/>
      </w:pPr>
      <w:r>
        <w:rPr>
          <w:sz w:val="22"/>
          <w:szCs w:val="22"/>
        </w:rPr>
        <w:t>Si necesita crear uno nuevo, haga clic en el botón "Crear proyecto nuevo..." de esta etapa.</w:t>
      </w:r>
    </w:p>
    <w:p>
      <w:pPr>
        <w:pStyle w:val="ListParagraph"/>
        <w:numPr>
          <w:ilvl w:val="0"/>
          <w:numId w:val="32"/>
        </w:numPr>
        <w:spacing w:lineRule="auto" w:line="276" w:before="0" w:after="120"/>
        <w:rPr/>
      </w:pPr>
      <w:r>
        <w:rPr>
          <w:sz w:val="22"/>
          <w:szCs w:val="22"/>
        </w:rPr>
        <w:t>Complete el formulario "Crear proyecto" (ver el detalle completo en la sección 4.3): Nombre, Perfil, Objetivo, Idioma y Confidencialidad.</w:t>
      </w:r>
    </w:p>
    <w:p>
      <w:pPr>
        <w:pStyle w:val="ListParagraph"/>
        <w:numPr>
          <w:ilvl w:val="0"/>
          <w:numId w:val="32"/>
        </w:numPr>
        <w:spacing w:lineRule="auto" w:line="276" w:before="0" w:after="120"/>
        <w:rPr/>
      </w:pPr>
      <w:r>
        <w:rPr>
          <w:sz w:val="22"/>
          <w:szCs w:val="22"/>
        </w:rPr>
        <w:t>Confirme. El proyecto se abre automáticamente y puede continuar a la etapa 2.</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todavía no existe ningún perfil en el sistema, el botón le avisará: "No hay ningún perfil cargado todavía -- cree uno primero desde 'Modo avanzado -&gt; Configuración'." Vaya a la sección 4.2 de este manual para crear uno.</w:t>
      </w:r>
    </w:p>
    <w:p>
      <w:pPr>
        <w:pStyle w:val="Heading3"/>
        <w:spacing w:before="200" w:after="100"/>
        <w:rPr/>
      </w:pPr>
      <w:r>
        <w:rPr/>
        <w:t>5.3.2 Etapa 2 — Importar y completar inventario</w:t>
      </w:r>
    </w:p>
    <w:p>
      <w:pPr>
        <w:pStyle w:val="Normal"/>
        <w:spacing w:lineRule="auto" w:line="276" w:before="0" w:after="160"/>
        <w:rPr/>
      </w:pPr>
      <w:r>
        <w:rPr>
          <w:b w:val="false"/>
          <w:bCs w:val="false"/>
          <w:i w:val="false"/>
          <w:iCs w:val="false"/>
          <w:sz w:val="22"/>
          <w:szCs w:val="22"/>
        </w:rPr>
        <w:t>Esta etapa es exactamente la pantalla "Inventario" (la misma que en el Modo avanzado, sección 6.2). Aquí incorpora los archivos que va a procesar.</w:t>
      </w:r>
    </w:p>
    <w:p>
      <w:pPr>
        <w:pStyle w:val="ListParagraph"/>
        <w:numPr>
          <w:ilvl w:val="0"/>
          <w:numId w:val="61"/>
        </w:numPr>
        <w:spacing w:lineRule="auto" w:line="276" w:before="0" w:after="120"/>
        <w:rPr/>
      </w:pPr>
      <w:r>
        <w:rPr>
          <w:sz w:val="22"/>
          <w:szCs w:val="22"/>
        </w:rPr>
        <w:t>Haga clic en "Agregar documento(s)...".</w:t>
      </w:r>
    </w:p>
    <w:p>
      <w:pPr>
        <w:pStyle w:val="ListParagraph"/>
        <w:numPr>
          <w:ilvl w:val="0"/>
          <w:numId w:val="33"/>
        </w:numPr>
        <w:spacing w:lineRule="auto" w:line="276" w:before="0" w:after="120"/>
        <w:rPr/>
      </w:pPr>
      <w:r>
        <w:rPr>
          <w:sz w:val="22"/>
          <w:szCs w:val="22"/>
        </w:rPr>
        <w:t>En el selector de archivos de su sistema operativo, elija uno o varios archivos (puede seleccionar varios a la vez con Ctrl+clic o Shift+clic).</w:t>
      </w:r>
    </w:p>
    <w:p>
      <w:pPr>
        <w:pStyle w:val="ListParagraph"/>
        <w:numPr>
          <w:ilvl w:val="0"/>
          <w:numId w:val="33"/>
        </w:numPr>
        <w:spacing w:lineRule="auto" w:line="276" w:before="0" w:after="120"/>
        <w:rPr/>
      </w:pPr>
      <w:r>
        <w:rPr>
          <w:sz w:val="22"/>
          <w:szCs w:val="22"/>
        </w:rPr>
        <w:t>Confirme la selección. Los documentos elegidos aparecerán de inmediato en la tabla, con su nombre, formato y estado inicial.</w:t>
      </w:r>
    </w:p>
    <w:p>
      <w:pPr>
        <w:pStyle w:val="Normal"/>
        <w:pBdr>
          <w:left w:val="single" w:sz="18" w:space="8" w:color="2E5395"/>
        </w:pBdr>
        <w:spacing w:lineRule="auto" w:line="276" w:before="80" w:after="160"/>
        <w:ind w:start="200"/>
        <w:rPr/>
      </w:pPr>
      <w:r>
        <w:rPr>
          <w:b/>
          <w:bCs/>
          <w:color w:val="2E5395"/>
          <w:sz w:val="22"/>
          <w:szCs w:val="22"/>
        </w:rPr>
        <w:t xml:space="preserve">Ejemplo: </w:t>
      </w:r>
      <w:r>
        <w:rPr>
          <w:sz w:val="22"/>
          <w:szCs w:val="22"/>
        </w:rPr>
        <w:t>Puede agregar de una sola vez un PDF escaneado, un contrato en Word y una hoja de cálculo en Excel: cada uno seguirá después su propio camino de procesamiento según su formato.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intenta agregar un archivo que ya existe en el inventario (la aplicación lo detecta comparando el contenido exacto del archivo, no solo el nombre), no se agrega una copia duplicada. En su lugar, aparece un aviso informativo indicando cuáles archivos ya existían y no se volvieron a agregar.</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algún archivo no se puede agregar por otro motivo (por ejemplo, un archivo dañado), aparece un mensaje detallando cuál archivo falló y por qué; los demás archivos de la misma selección que sí se pudieron agregar, se agregan igual.</w:t>
      </w:r>
    </w:p>
    <w:p>
      <w:pPr>
        <w:pStyle w:val="Heading3"/>
        <w:spacing w:before="200" w:after="100"/>
        <w:rPr/>
      </w:pPr>
      <w:r>
        <w:rPr/>
        <w:t>5.3.3 Etapa 3 — Procesar</w:t>
      </w:r>
    </w:p>
    <w:p>
      <w:pPr>
        <w:pStyle w:val="Normal"/>
        <w:spacing w:lineRule="auto" w:line="276" w:before="0" w:after="160"/>
        <w:rPr/>
      </w:pPr>
      <w:r>
        <w:rPr>
          <w:b w:val="false"/>
          <w:bCs w:val="false"/>
          <w:i w:val="false"/>
          <w:iCs w:val="false"/>
          <w:sz w:val="22"/>
          <w:szCs w:val="22"/>
        </w:rPr>
        <w:t>Esta etapa clasifica cada documento (decide su camino de procesamiento) y extrae su contenido en un solo paso, para todos los documentos pendientes a la vez.</w:t>
      </w:r>
    </w:p>
    <w:p>
      <w:pPr>
        <w:pStyle w:val="ListParagraph"/>
        <w:numPr>
          <w:ilvl w:val="0"/>
          <w:numId w:val="62"/>
        </w:numPr>
        <w:spacing w:lineRule="auto" w:line="276" w:before="0" w:after="120"/>
        <w:rPr/>
      </w:pPr>
      <w:r>
        <w:rPr>
          <w:sz w:val="22"/>
          <w:szCs w:val="22"/>
        </w:rPr>
        <w:t>La etapa muestra cuántos documentos están pendientes de procesar.</w:t>
      </w:r>
    </w:p>
    <w:p>
      <w:pPr>
        <w:pStyle w:val="ListParagraph"/>
        <w:numPr>
          <w:ilvl w:val="0"/>
          <w:numId w:val="34"/>
        </w:numPr>
        <w:spacing w:lineRule="auto" w:line="276" w:before="0" w:after="120"/>
        <w:rPr/>
      </w:pPr>
      <w:r>
        <w:rPr>
          <w:sz w:val="22"/>
          <w:szCs w:val="22"/>
        </w:rPr>
        <w:t>Haga clic en "Clasificar y extraer documentos pendientes" (este botón aparece deshabilitado si no hay ningún documento pendiente).</w:t>
      </w:r>
    </w:p>
    <w:p>
      <w:pPr>
        <w:pStyle w:val="ListParagraph"/>
        <w:numPr>
          <w:ilvl w:val="0"/>
          <w:numId w:val="34"/>
        </w:numPr>
        <w:spacing w:lineRule="auto" w:line="276" w:before="0" w:after="120"/>
        <w:rPr/>
      </w:pPr>
      <w:r>
        <w:rPr>
          <w:sz w:val="22"/>
          <w:szCs w:val="22"/>
        </w:rPr>
        <w:t>Espere a que termine. Al finalizar, aparece un mensaje con el resultado.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todos los documentos se procesaron correctamente, el mensaje dice: "N documento(s) procesado(s) correctamente." Si alguno falló, el mensaje incluye igualmente cuántos se procesaron bien, más el detalle de cada documento que falló y por qué — no es necesario adivinar cuál fue el problema.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Un documento que se acaba de importar puede necesitar distintos procesos internos según su formato: extracción directa (PDF/Word/Excel con texto real), OCR (para documentos escaneados o imágenes, "leyendo" el texto de la imagen) o transcripción (para audio y video). La aplicación decide automáticamente cuál corresponde a cada documento; usted no tiene que elegirlo.</w:t>
      </w:r>
    </w:p>
    <w:p>
      <w:pPr>
        <w:pStyle w:val="Heading3"/>
        <w:spacing w:before="200" w:after="100"/>
        <w:rPr/>
      </w:pPr>
      <w:r>
        <w:rPr/>
        <w:t>5.3.4 Etapa 4 — Revisar</w:t>
      </w:r>
    </w:p>
    <w:p>
      <w:pPr>
        <w:pStyle w:val="Normal"/>
        <w:spacing w:lineRule="auto" w:line="276" w:before="0" w:after="160"/>
        <w:rPr/>
      </w:pPr>
      <w:r>
        <w:rPr>
          <w:b w:val="false"/>
          <w:bCs w:val="false"/>
          <w:i w:val="false"/>
          <w:iCs w:val="false"/>
          <w:sz w:val="22"/>
          <w:szCs w:val="22"/>
        </w:rPr>
        <w:t>La revisión (comparar el resultado contra el documento original, corregir texto si hace falta, verificar fechas y cifras, registrar de dónde proviene el documento y si sigue vigente, y finalmente aprobar la revisión) necesita más espacio en pantalla del que cabe dentro de una etapa del Asistente. Por eso, esta etapa no tiene su propio contenido: lo envía directamente a la pantalla completa de Revisión.</w:t>
      </w:r>
    </w:p>
    <w:p>
      <w:pPr>
        <w:pStyle w:val="ListParagraph"/>
        <w:numPr>
          <w:ilvl w:val="0"/>
          <w:numId w:val="63"/>
        </w:numPr>
        <w:spacing w:lineRule="auto" w:line="276" w:before="0" w:after="120"/>
        <w:rPr/>
      </w:pPr>
      <w:r>
        <w:rPr>
          <w:sz w:val="22"/>
          <w:szCs w:val="22"/>
        </w:rPr>
        <w:t>La etapa muestra cuántos documentos ya están listos para revisar (en estado "extraído").</w:t>
      </w:r>
    </w:p>
    <w:p>
      <w:pPr>
        <w:pStyle w:val="ListParagraph"/>
        <w:numPr>
          <w:ilvl w:val="0"/>
          <w:numId w:val="35"/>
        </w:numPr>
        <w:spacing w:lineRule="auto" w:line="276" w:before="0" w:after="120"/>
        <w:rPr/>
      </w:pPr>
      <w:r>
        <w:rPr>
          <w:sz w:val="22"/>
          <w:szCs w:val="22"/>
        </w:rPr>
        <w:t>Haga clic en "Ir a Revisión".</w:t>
      </w:r>
    </w:p>
    <w:p>
      <w:pPr>
        <w:pStyle w:val="ListParagraph"/>
        <w:numPr>
          <w:ilvl w:val="0"/>
          <w:numId w:val="35"/>
        </w:numPr>
        <w:spacing w:lineRule="auto" w:line="276" w:before="0" w:after="120"/>
        <w:rPr/>
      </w:pPr>
      <w:r>
        <w:rPr>
          <w:sz w:val="22"/>
          <w:szCs w:val="22"/>
        </w:rPr>
        <w:t>La aplicación activa automáticamente el "Modo avanzado" y lo lleva directo a la pantalla "Revisión".</w:t>
      </w:r>
    </w:p>
    <w:p>
      <w:pPr>
        <w:pStyle w:val="ListParagraph"/>
        <w:numPr>
          <w:ilvl w:val="0"/>
          <w:numId w:val="35"/>
        </w:numPr>
        <w:spacing w:lineRule="auto" w:line="276" w:before="0" w:after="120"/>
        <w:rPr/>
      </w:pPr>
      <w:r>
        <w:rPr>
          <w:sz w:val="22"/>
          <w:szCs w:val="22"/>
        </w:rPr>
        <w:t>Siga las instrucciones detalladas de la sección 6.4 de este manual para completar la revisión de cada documento.</w:t>
      </w:r>
    </w:p>
    <w:p>
      <w:pPr>
        <w:pStyle w:val="ListParagraph"/>
        <w:numPr>
          <w:ilvl w:val="0"/>
          <w:numId w:val="35"/>
        </w:numPr>
        <w:spacing w:lineRule="auto" w:line="276" w:before="0" w:after="120"/>
        <w:rPr/>
      </w:pPr>
      <w:r>
        <w:rPr>
          <w:sz w:val="22"/>
          <w:szCs w:val="22"/>
        </w:rPr>
        <w:t>Cuando termine, puede volver a marcar "Asistente" en la barra superior para continuar con la etapa siguiente.</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La pantalla de Revisión es la más completa de toda la aplicación: desde ahí también se corrige el texto extraído, se registran incidencias, se verifica vigencia y fuente, y se aprueba la revisión. Dedique tiempo a la sección 6.4 — es la pantalla que más va a usar en el día a día.</w:t>
      </w:r>
    </w:p>
    <w:p>
      <w:pPr>
        <w:pStyle w:val="Heading3"/>
        <w:spacing w:before="200" w:after="100"/>
        <w:rPr/>
      </w:pPr>
      <w:r>
        <w:rPr/>
        <w:t>5.3.5 Etapa 5 — Resolver incidencias</w:t>
      </w:r>
    </w:p>
    <w:p>
      <w:pPr>
        <w:pStyle w:val="Normal"/>
        <w:spacing w:lineRule="auto" w:line="276" w:before="0" w:after="160"/>
        <w:rPr/>
      </w:pPr>
      <w:r>
        <w:rPr>
          <w:b w:val="false"/>
          <w:bCs w:val="false"/>
          <w:i w:val="false"/>
          <w:iCs w:val="false"/>
          <w:sz w:val="22"/>
          <w:szCs w:val="22"/>
        </w:rPr>
        <w:t>Esta etapa es exactamente la pantalla "Incidencias" (la misma que en el Modo avanzado, sección 6.6), pero mostrando las de todo el proyecto en un solo lugar.</w:t>
      </w:r>
    </w:p>
    <w:p>
      <w:pPr>
        <w:pStyle w:val="Normal"/>
        <w:spacing w:lineRule="auto" w:line="276" w:before="0" w:after="160"/>
        <w:rPr/>
      </w:pPr>
      <w:r>
        <w:rPr>
          <w:b w:val="false"/>
          <w:bCs w:val="false"/>
          <w:i w:val="false"/>
          <w:iCs w:val="false"/>
          <w:sz w:val="22"/>
          <w:szCs w:val="22"/>
        </w:rPr>
        <w:t>Use esta etapa para dar seguimiento a los problemas que se hayan detectado y registrado durante la revisión: asignarles un responsable, responderlas, decidir qué hacer y cerrarlas. El detalle completo de cómo hacer cada una de esas acciones está en la sección 6.6.</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Recuerde la regla más importante de toda la herramienta: un documento con al menos una incidencia crítica todavía abierta NO puede aprobarse. Resolver (o al menos decidir) las incidencias críticas antes de continuar es indispensable para poder avanzar el documento.</w:t>
      </w:r>
    </w:p>
    <w:p>
      <w:pPr>
        <w:pStyle w:val="Heading3"/>
        <w:spacing w:before="200" w:after="100"/>
        <w:rPr/>
      </w:pPr>
      <w:r>
        <w:rPr/>
        <w:t>5.3.6 Etapa 6 — Normalizar</w:t>
      </w:r>
    </w:p>
    <w:p>
      <w:pPr>
        <w:pStyle w:val="Normal"/>
        <w:spacing w:lineRule="auto" w:line="276" w:before="0" w:after="160"/>
        <w:rPr/>
      </w:pPr>
      <w:r>
        <w:rPr>
          <w:b w:val="false"/>
          <w:bCs w:val="false"/>
          <w:i w:val="false"/>
          <w:iCs w:val="false"/>
          <w:sz w:val="22"/>
          <w:szCs w:val="22"/>
        </w:rPr>
        <w:t>Aplica las reglas de limpieza y estandarización de formato (definidas en el perfil del proyecto) a los documentos que ya fueron revisados.</w:t>
      </w:r>
    </w:p>
    <w:p>
      <w:pPr>
        <w:pStyle w:val="ListParagraph"/>
        <w:numPr>
          <w:ilvl w:val="0"/>
          <w:numId w:val="64"/>
        </w:numPr>
        <w:spacing w:lineRule="auto" w:line="276" w:before="0" w:after="120"/>
        <w:rPr/>
      </w:pPr>
      <w:r>
        <w:rPr>
          <w:sz w:val="22"/>
          <w:szCs w:val="22"/>
        </w:rPr>
        <w:t>La etapa muestra cuántos documentos están en estado "revisado" (listos para normalizar).</w:t>
      </w:r>
    </w:p>
    <w:p>
      <w:pPr>
        <w:pStyle w:val="ListParagraph"/>
        <w:numPr>
          <w:ilvl w:val="0"/>
          <w:numId w:val="36"/>
        </w:numPr>
        <w:spacing w:lineRule="auto" w:line="276" w:before="0" w:after="120"/>
        <w:rPr/>
      </w:pPr>
      <w:r>
        <w:rPr>
          <w:sz w:val="22"/>
          <w:szCs w:val="22"/>
        </w:rPr>
        <w:t>Haga clic en "Normalizar documentos revisados" (deshabilitado si no hay ninguno en ese estado).</w:t>
      </w:r>
    </w:p>
    <w:p>
      <w:pPr>
        <w:pStyle w:val="ListParagraph"/>
        <w:numPr>
          <w:ilvl w:val="0"/>
          <w:numId w:val="36"/>
        </w:numPr>
        <w:spacing w:lineRule="auto" w:line="276" w:before="0" w:after="120"/>
        <w:rPr/>
      </w:pPr>
      <w:r>
        <w:rPr>
          <w:sz w:val="22"/>
          <w:szCs w:val="22"/>
        </w:rPr>
        <w:t>Espere a que termine. Aparece un mensaje con el resultado (igual patrón que en la etapa "Procesar": éxitos, y detalle de errores si los hubo).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La normalización nunca es una "caja negra": siempre queda un registro explícito de qué cambió exactamente en cada documento. Puede consultarlo en la pantalla "Normalización" del Modo avanzado (sección 6.5), en la lista "Cambios aplicados (transparencia)".</w:t>
      </w:r>
    </w:p>
    <w:p>
      <w:pPr>
        <w:pStyle w:val="Heading3"/>
        <w:spacing w:before="200" w:after="100"/>
        <w:rPr/>
      </w:pPr>
      <w:r>
        <w:rPr/>
        <w:t>5.3.7 Etapa 7 — Aprobar</w:t>
      </w:r>
    </w:p>
    <w:p>
      <w:pPr>
        <w:pStyle w:val="Normal"/>
        <w:spacing w:lineRule="auto" w:line="276" w:before="0" w:after="160"/>
        <w:rPr/>
      </w:pPr>
      <w:r>
        <w:rPr>
          <w:b w:val="false"/>
          <w:bCs w:val="false"/>
          <w:i w:val="false"/>
          <w:iCs w:val="false"/>
          <w:sz w:val="22"/>
          <w:szCs w:val="22"/>
        </w:rPr>
        <w:t>Registra la aprobación formal de los documentos ya normalizados, como paso previo a generar su Markdown final.</w:t>
      </w:r>
    </w:p>
    <w:p>
      <w:pPr>
        <w:pStyle w:val="ListParagraph"/>
        <w:numPr>
          <w:ilvl w:val="0"/>
          <w:numId w:val="65"/>
        </w:numPr>
        <w:spacing w:lineRule="auto" w:line="276" w:before="0" w:after="120"/>
        <w:rPr/>
      </w:pPr>
      <w:r>
        <w:rPr>
          <w:sz w:val="22"/>
          <w:szCs w:val="22"/>
        </w:rPr>
        <w:t>Escriba su nombre (o el de la persona responsable de aprobar) en el campo "Aprobador:". Este dato es obligatorio.</w:t>
      </w:r>
    </w:p>
    <w:p>
      <w:pPr>
        <w:pStyle w:val="ListParagraph"/>
        <w:numPr>
          <w:ilvl w:val="0"/>
          <w:numId w:val="37"/>
        </w:numPr>
        <w:spacing w:lineRule="auto" w:line="276" w:before="0" w:after="120"/>
        <w:rPr/>
      </w:pPr>
      <w:r>
        <w:rPr>
          <w:sz w:val="22"/>
          <w:szCs w:val="22"/>
        </w:rPr>
        <w:t>Si lo desea, escriba un "Comentario" (opcional) -- se aplica a todos los documentos aprobados en esa misma pasada, igual que el "Aprobador". Este comentario queda guardado junto con la aprobación y después se puede consultar en la pantalla "Markdown" del Modo avanzado (sección 6.8), en la lista de aprobaciones de cada documento.</w:t>
      </w:r>
    </w:p>
    <w:p>
      <w:pPr>
        <w:pStyle w:val="ListParagraph"/>
        <w:numPr>
          <w:ilvl w:val="0"/>
          <w:numId w:val="37"/>
        </w:numPr>
        <w:spacing w:lineRule="auto" w:line="276" w:before="0" w:after="120"/>
        <w:rPr/>
      </w:pPr>
      <w:r>
        <w:rPr>
          <w:sz w:val="22"/>
          <w:szCs w:val="22"/>
        </w:rPr>
        <w:t>La etapa muestra cuántos documentos están "normalizados" y listos para aprobar.</w:t>
      </w:r>
    </w:p>
    <w:p>
      <w:pPr>
        <w:pStyle w:val="ListParagraph"/>
        <w:numPr>
          <w:ilvl w:val="0"/>
          <w:numId w:val="37"/>
        </w:numPr>
        <w:spacing w:lineRule="auto" w:line="276" w:before="0" w:after="120"/>
        <w:rPr/>
      </w:pPr>
      <w:r>
        <w:rPr>
          <w:sz w:val="22"/>
          <w:szCs w:val="22"/>
        </w:rPr>
        <w:t>Haga clic en "Aprobar documentos normalizados".</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deja el campo "Aprobador" vacío, la aplicación avisará: "Debe indicar quien aprueba." y no aprobará nada.</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El nombre que escriba en "Aprobador" se aplica a TODOS los documentos que se aprueben en esa misma pasada. Si distintos documentos deben ser aprobados por personas distintas, hágalo en pasadas separadas (una por aprobador), o utilice la pantalla "Markdown" del Modo avanzado (sección 6.8) para aprobar documento por documento con nombres distintos.</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Antes de aprobar, la aplicación vuelve a comprobar automáticamente que el documento no tenga incidencias críticas abiertas ni, si es un documento crítico, vigencia desconocida. Si algún documento no cumple, no se aprueba y queda reportado como error en el mensaje final — regrese a la etapa 4 o 5 para resolver lo que falte.</w:t>
      </w:r>
    </w:p>
    <w:p>
      <w:pPr>
        <w:pStyle w:val="Heading3"/>
        <w:spacing w:before="200" w:after="100"/>
        <w:rPr/>
      </w:pPr>
      <w:r>
        <w:rPr/>
        <w:t>5.3.8 Etapa 8 — Generar Markdown</w:t>
      </w:r>
    </w:p>
    <w:p>
      <w:pPr>
        <w:pStyle w:val="Normal"/>
        <w:spacing w:lineRule="auto" w:line="276" w:before="0" w:after="160"/>
        <w:rPr/>
      </w:pPr>
      <w:r>
        <w:rPr>
          <w:b w:val="false"/>
          <w:bCs w:val="false"/>
          <w:i w:val="false"/>
          <w:iCs w:val="false"/>
          <w:sz w:val="22"/>
          <w:szCs w:val="22"/>
        </w:rPr>
        <w:t>Genera el archivo final en formato Markdown de cada documento ya aprobado, y lo valida técnicamente.</w:t>
      </w:r>
    </w:p>
    <w:p>
      <w:pPr>
        <w:pStyle w:val="ListParagraph"/>
        <w:numPr>
          <w:ilvl w:val="0"/>
          <w:numId w:val="66"/>
        </w:numPr>
        <w:spacing w:lineRule="auto" w:line="276" w:before="0" w:after="120"/>
        <w:rPr/>
      </w:pPr>
      <w:r>
        <w:rPr>
          <w:sz w:val="22"/>
          <w:szCs w:val="22"/>
        </w:rPr>
        <w:t>La etapa muestra cuántos documentos están "aprobados para Markdown".</w:t>
      </w:r>
    </w:p>
    <w:p>
      <w:pPr>
        <w:pStyle w:val="ListParagraph"/>
        <w:numPr>
          <w:ilvl w:val="0"/>
          <w:numId w:val="38"/>
        </w:numPr>
        <w:spacing w:lineRule="auto" w:line="276" w:before="0" w:after="120"/>
        <w:rPr/>
      </w:pPr>
      <w:r>
        <w:rPr>
          <w:sz w:val="22"/>
          <w:szCs w:val="22"/>
        </w:rPr>
        <w:t>Haga clic en "Generar y validar Markdown".</w:t>
      </w:r>
    </w:p>
    <w:p>
      <w:pPr>
        <w:pStyle w:val="ListParagraph"/>
        <w:numPr>
          <w:ilvl w:val="0"/>
          <w:numId w:val="38"/>
        </w:numPr>
        <w:spacing w:lineRule="auto" w:line="276" w:before="0" w:after="120"/>
        <w:rPr/>
      </w:pPr>
      <w:r>
        <w:rPr>
          <w:sz w:val="22"/>
          <w:szCs w:val="22"/>
        </w:rPr>
        <w:t>Espere a que termine. Aparece el mensaje con el resultado (éxitos y, si los hubo, errores por documento).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"Liberar" el documento (marcarlo como definitivo) NO ocurre en esta etapa, sino en la etapa 9, al cerrar el lote. Generar y validar el Markdown es un paso intermedio necesario, pero todavía no es la entrega final.</w:t>
      </w:r>
    </w:p>
    <w:p>
      <w:pPr>
        <w:pStyle w:val="Heading3"/>
        <w:spacing w:before="200" w:after="100"/>
        <w:rPr/>
      </w:pPr>
      <w:r>
        <w:rPr/>
        <w:t>5.3.9 Etapa 9 — Cerrar lote</w:t>
      </w:r>
    </w:p>
    <w:p>
      <w:pPr>
        <w:pStyle w:val="Normal"/>
        <w:spacing w:lineRule="auto" w:line="276" w:before="0" w:after="160"/>
        <w:rPr/>
      </w:pPr>
      <w:r>
        <w:rPr>
          <w:b w:val="false"/>
          <w:bCs w:val="false"/>
          <w:i w:val="false"/>
          <w:iCs w:val="false"/>
          <w:sz w:val="22"/>
          <w:szCs w:val="22"/>
        </w:rPr>
        <w:t>La etapa final: usted elige, de una tabla con casillas, qué documentos del proyecto forman el lote, y lo cierra. Al cerrarlo, los documentos seleccionados que ya cumplen todos los requisitos (validados, con fuente registrada y aprobación) quedan LIBERADOS — es decir, entregados como definitivos. Los seleccionados que todavía no cumplen esos requisitos quedan BLOQUEADOS, no se pierden: quedan marcados para revisar y completar después. Los documentos NO seleccionados no se tocan en absoluto: conservan su estado, su lote anterior (si lo tienen) y toda su historia, exactamente igual que antes de abrir esta pantalla.</w:t>
      </w:r>
    </w:p>
    <w:p>
      <w:pPr>
        <w:pStyle w:val="ListParagraph"/>
        <w:numPr>
          <w:ilvl w:val="0"/>
          <w:numId w:val="67"/>
        </w:numPr>
        <w:spacing w:lineRule="auto" w:line="276" w:before="0" w:after="120"/>
        <w:rPr/>
      </w:pPr>
      <w:r>
        <w:rPr>
          <w:sz w:val="22"/>
          <w:szCs w:val="22"/>
        </w:rPr>
        <w:t>Revise el campo "Nombre del lote:" (se completa automáticamente con "Lote &lt;nombre del proyecto&gt;" si lo deja vacío; puede cambiarlo por otro nombre si lo prefiere).</w:t>
      </w:r>
    </w:p>
    <w:p>
      <w:pPr>
        <w:pStyle w:val="ListParagraph"/>
        <w:numPr>
          <w:ilvl w:val="0"/>
          <w:numId w:val="39"/>
        </w:numPr>
        <w:spacing w:lineRule="auto" w:line="276" w:before="0" w:after="120"/>
        <w:rPr/>
      </w:pPr>
      <w:r>
        <w:rPr>
          <w:sz w:val="22"/>
          <w:szCs w:val="22"/>
        </w:rPr>
        <w:t>En la tabla de documentos, marque la casilla de cada documento que quiera incluir en este lote. Ningún documento viene marcado por defecto: incluir cualquiera — ya haya sido liberado antes en otro lote o no — es siempre una decisión explícita suya. La columna "Lote anterior" le muestra, para cada documento, a qué lote pertenece ya (si pertenece a alguno), así identifica de un vistazo los que ya fueron entregados antes.</w:t>
      </w:r>
    </w:p>
    <w:p>
      <w:pPr>
        <w:pStyle w:val="Normal"/>
        <w:numPr>
          <w:ilvl w:val="0"/>
          <w:numId w:val="39"/>
        </w:numPr>
        <w:spacing w:lineRule="auto" w:line="276" w:before="0" w:after="120"/>
        <w:rPr/>
      </w:pPr>
      <w:r>
        <w:rPr>
          <w:sz w:val="22"/>
          <w:szCs w:val="22"/>
        </w:rPr>
        <w:t>Un contador ("N documento(s) seleccionado(s)") se actualiza en la parte inferior conforme marca o desmarca casillas.</w:t>
      </w:r>
    </w:p>
    <w:p>
      <w:pPr>
        <w:pStyle w:val="Normal"/>
        <w:numPr>
          <w:ilvl w:val="0"/>
          <w:numId w:val="39"/>
        </w:numPr>
        <w:spacing w:lineRule="auto" w:line="276" w:before="0" w:after="120"/>
        <w:rPr/>
      </w:pPr>
      <w:r>
        <w:rPr>
          <w:sz w:val="22"/>
          <w:szCs w:val="22"/>
        </w:rPr>
        <w:t>Observación: Si no marca ningún documento, la aplicación no permite continuar — avisa "Selecciona al menos un documento para crear y cerrar el lote." Un lote nunca se crea vacío.</w:t>
      </w:r>
    </w:p>
    <w:p>
      <w:pPr>
        <w:pStyle w:val="ListParagraph"/>
        <w:numPr>
          <w:ilvl w:val="0"/>
          <w:numId w:val="39"/>
        </w:numPr>
        <w:spacing w:lineRule="auto" w:line="276" w:before="0" w:after="120"/>
        <w:rPr/>
      </w:pPr>
      <w:r>
        <w:rPr>
          <w:sz w:val="22"/>
          <w:szCs w:val="22"/>
        </w:rPr>
        <w:t>Haga clic en "Crear lote con los documentos seleccionados y cerrarlo".</w:t>
      </w:r>
    </w:p>
    <w:p>
      <w:pPr>
        <w:pStyle w:val="Normal"/>
        <w:numPr>
          <w:ilvl w:val="0"/>
          <w:numId w:val="39"/>
        </w:numPr>
        <w:spacing w:lineRule="auto" w:line="276" w:before="0" w:after="120"/>
        <w:rPr/>
      </w:pPr>
      <w:r>
        <w:rPr>
          <w:sz w:val="22"/>
          <w:szCs w:val="22"/>
        </w:rPr>
        <w:t>Antes de aplicar nada, aparece un cuadro de confirmación con el nombre del lote, cuántos documentos seleccionó, cuántos de ellos quedarían LIBERADOS y cuántos BLOQUEADOS (con el motivo de cada bloqueo). Revise esa vista previa y confirme o cancele; nada se crea ni se cierra hasta que confirme.</w:t>
      </w:r>
    </w:p>
    <w:p>
      <w:pPr>
        <w:pStyle w:val="Normal"/>
        <w:pBdr>
          <w:left w:val="single" w:sz="18" w:space="8" w:color="2E5395"/>
        </w:pBdr>
        <w:spacing w:lineRule="auto" w:line="276" w:before="80" w:after="160"/>
        <w:ind w:start="200"/>
        <w:rPr/>
      </w:pPr>
      <w:r>
        <w:rPr>
          <w:b/>
          <w:bCs/>
          <w:color w:val="2E5395"/>
          <w:sz w:val="22"/>
          <w:szCs w:val="22"/>
        </w:rPr>
        <w:t>Ejemplo: Resultado tras cerrar un lote con 6 documentos seleccionados: "Lote 'Diplomados 2026' cerrado con 6 documento(s) seleccionado(s): 4 liberado(s), 2 bloqueado(s) (sin fuente/aprobación suficiente -- regístrelas y vuelva a intentar en un lote nuevo)."</w:t>
      </w:r>
      <w:r>
        <w:rPr>
          <w:sz w:val="22"/>
          <w:szCs w:val="22"/>
        </w:rPr>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deja el nombre del lote completamente vacío, la aplicación avisará: "El lote necesita un nombre."</w:t>
      </w:r>
    </w:p>
    <w:p>
      <w:pPr>
        <w:pStyle w:val="Normal"/>
        <w:pBdr>
          <w:left w:val="single" w:sz="18" w:space="8" w:color="B45309"/>
        </w:pBdr>
        <w:spacing w:lineRule="auto" w:line="276" w:before="80" w:after="160"/>
        <w:ind w:start="200"/>
        <w:rPr/>
      </w:pPr>
      <w:r>
        <w:rPr>
          <w:b/>
          <w:bCs/>
          <w:color w:val="B45309"/>
          <w:sz w:val="22"/>
          <w:szCs w:val="22"/>
        </w:rPr>
        <w:t>Observación: Si selecciona un documento que ya pertenece a un lote anterior YA CERRADO, el cierre falla con un aviso claro en vez de reasignarlo en silencio -- un documento ya entregado nunca cambia de lote sin que usted deshaga esa asignación explícitamente (fuera del alcance de esta pantalla). Este es el mismo mecanismo de protección que ya usaba la aplicación; simplemente ahora también se activa aquí.</w:t>
      </w:r>
      <w:r>
        <w:rPr>
          <w:sz w:val="22"/>
          <w:szCs w:val="22"/>
        </w:rPr>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Cerrar un lote NO se puede deshacer: una vez cerrado, no existe una opción para volver a abrirlo. Los documentos que quedaron bloqueados por no cumplir requisitos no se pierden — simplemente deberá completarles lo que falte (fuente, aprobación) y agruparlos en un lote nuevo más adelante.</w:t>
      </w:r>
    </w:p>
    <w:p>
      <w:pPr>
        <w:pStyle w:val="Normal"/>
        <w:spacing w:lineRule="auto" w:line="276" w:before="0" w:after="160"/>
        <w:rPr/>
      </w:pPr>
      <w:r>
        <w:rPr>
          <w:b w:val="false"/>
          <w:bCs w:val="false"/>
          <w:i w:val="false"/>
          <w:iCs w:val="false"/>
          <w:sz w:val="22"/>
          <w:szCs w:val="22"/>
        </w:rPr>
        <w:t>Al terminar con éxito, se habilita el botón "Ir a Reportes (acta de cierre)", que lo lleva directo a la pantalla "Reportes" del Modo avanzado para generar el acta de cierre de este lote (ver sección 6.10).</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Al cerrar el lote, la aplicación también prepara automáticamente -- sin que tenga que ir a la pantalla "Markdown" aparte -- la entrega de los documentos liberados de este lote hacia RAG Studio (la herramienta hermana mencionada en la sección 1.1): copia el manifiesto y el Markdown de cada documento liberado en una sola carpeta, y agrega la ruta al mensaje de resultado ("Entrega para RAG Studio lista en: ..."). Si esa preparación falla (por ejemplo, por un problema de permisos), el lote de todas formas queda cerrado; solo se le avisa del problema, con el título "Lote cerrado con avisos" en lugar de "Lote cerrado".</w:t>
      </w:r>
    </w:p>
    <w:p>
      <w:pPr>
        <w:pStyle w:val="Normal"/>
        <w:rPr/>
      </w:pPr>
      <w:r>
        <w:rPr/>
      </w:r>
      <w:r>
        <w:br w:type="page"/>
      </w:r>
    </w:p>
    <w:p>
      <w:pPr>
        <w:pStyle w:val="Heading1"/>
        <w:pBdr>
          <w:bottom w:val="single" w:sz="8" w:space="4" w:color="1F3864"/>
        </w:pBdr>
        <w:spacing w:before="0" w:after="200"/>
        <w:rPr/>
      </w:pPr>
      <w:r>
        <w:rPr/>
        <w:t>6. Modo avanzado: el menú completo</w:t>
      </w:r>
    </w:p>
    <w:p>
      <w:pPr>
        <w:pStyle w:val="Normal"/>
        <w:spacing w:lineRule="auto" w:line="276" w:before="0" w:after="160"/>
        <w:rPr/>
      </w:pPr>
      <w:r>
        <w:rPr>
          <w:b w:val="false"/>
          <w:bCs w:val="false"/>
          <w:i w:val="false"/>
          <w:iCs w:val="false"/>
          <w:sz w:val="22"/>
          <w:szCs w:val="22"/>
        </w:rPr>
        <w:t>El Modo avanzado muestra, en una sola lista de navegación a la izquierda, las 13 pantallas de la aplicación: Proyectos, Inventario, Procesamiento, Revisión, Normalización, Incidencias, Vigencias, Markdown, Pruebas de aceptación, Reportes, Lotes, Auditoría y Configuración. A la derecha se muestra el contenido de la pantalla que tenga seleccionada.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Cada vez que cambia de proyecto abierto, o de pantalla dentro de este menú, la pantalla que está viendo se actualiza automáticamente con la información más reciente — nunca va a ver datos desactualizados por haber estado en otra pantalla mientras tanto. Las únicas dos excepciones son "Proyectos" (que no depende de ningún proyecto abierto) y "Revisión" (que se actualiza con su propia lógica, ver sección 6.4).</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Todas las pantallas de este menú, salvo "Proyectos", necesitan un proyecto abierto para mostrar información y habilitar sus botones. Si no hay ningún proyecto abierto, las tablas aparecen vacías y las acciones quedan deshabilitadas.</w:t>
      </w:r>
    </w:p>
    <w:p>
      <w:pPr>
        <w:pStyle w:val="Heading2"/>
        <w:spacing w:before="280" w:after="140"/>
        <w:rPr/>
      </w:pPr>
      <w:r>
        <w:rPr/>
        <w:t>6.1 Proyectos</w:t>
      </w:r>
    </w:p>
    <w:p>
      <w:pPr>
        <w:pStyle w:val="Normal"/>
        <w:spacing w:lineRule="auto" w:line="276" w:before="0" w:after="160"/>
        <w:rPr/>
      </w:pPr>
      <w:r>
        <w:rPr>
          <w:b w:val="false"/>
          <w:bCs w:val="false"/>
          <w:i w:val="false"/>
          <w:iCs w:val="false"/>
          <w:sz w:val="22"/>
          <w:szCs w:val="22"/>
        </w:rPr>
        <w:t>Muestra una tabla con todos los proyectos existentes en el sistema: Id, Nombre, Perfil, Confidencialidad y Estado.</w:t>
      </w:r>
    </w:p>
    <w:p>
      <w:pPr>
        <w:pStyle w:val="ListParagraph"/>
        <w:numPr>
          <w:ilvl w:val="0"/>
          <w:numId w:val="26"/>
        </w:numPr>
        <w:spacing w:lineRule="auto" w:line="276" w:before="0" w:after="90"/>
        <w:rPr/>
      </w:pPr>
      <w:r>
        <w:rPr>
          <w:sz w:val="22"/>
          <w:szCs w:val="22"/>
        </w:rPr>
        <w:t>"Crear proyecto": abre el formulario descrito en la sección 4.3.</w:t>
      </w:r>
    </w:p>
    <w:p>
      <w:pPr>
        <w:pStyle w:val="ListParagraph"/>
        <w:numPr>
          <w:ilvl w:val="0"/>
          <w:numId w:val="26"/>
        </w:numPr>
        <w:spacing w:lineRule="auto" w:line="276" w:before="0" w:after="90"/>
        <w:rPr/>
      </w:pPr>
      <w:r>
        <w:rPr>
          <w:sz w:val="22"/>
          <w:szCs w:val="22"/>
        </w:rPr>
        <w:t>"Actualizar lista": vuelve a leer la tabla completa desde cero, por si algo cambió mientras estaba en otra pantalla.</w:t>
      </w:r>
    </w:p>
    <w:p>
      <w:pPr>
        <w:pStyle w:val="ListParagraph"/>
        <w:numPr>
          <w:ilvl w:val="0"/>
          <w:numId w:val="26"/>
        </w:numPr>
        <w:spacing w:lineRule="auto" w:line="276" w:before="0" w:after="90"/>
        <w:rPr/>
      </w:pPr>
      <w:r>
        <w:rPr>
          <w:b/>
          <w:sz w:val="22"/>
          <w:szCs w:val="22"/>
        </w:rPr>
        <w:t xml:space="preserve">"Archivar proyecto": </w:t>
      </w:r>
      <w:r>
        <w:rPr>
          <w:b w:val="0"/>
          <w:sz w:val="22"/>
          <w:szCs w:val="22"/>
        </w:rPr>
        <w:t>marca el proyecto seleccionado como archivado. Un proyecto archivado deja de aparecer en el selector de "Abrir proyecto" de la barra superior, pero sigue visible en esta tabla (columna Estado = "archivado") y su carpeta y sus datos no se tocan. Es la opción recomendada para un proyecto que ya no procede pero cuyo contenido conviene conservar. Pide confirmación antes de aplicarse.</w:t>
      </w:r>
    </w:p>
    <w:p>
      <w:pPr>
        <w:pStyle w:val="ListParagraph"/>
        <w:numPr>
          <w:ilvl w:val="0"/>
          <w:numId w:val="26"/>
        </w:numPr>
        <w:spacing w:lineRule="auto" w:line="276" w:before="0" w:after="90"/>
        <w:rPr/>
      </w:pPr>
      <w:r>
        <w:rPr>
          <w:b/>
          <w:sz w:val="22"/>
          <w:szCs w:val="22"/>
        </w:rPr>
        <w:t xml:space="preserve">"Eliminar proyecto": </w:t>
      </w:r>
      <w:r>
        <w:rPr>
          <w:b w:val="0"/>
          <w:sz w:val="22"/>
          <w:szCs w:val="22"/>
        </w:rPr>
        <w:t>borra el proyecto seleccionado de forma permanente -- su carpeta completa en disco y su registro en el índice de proyectos. Solo se permite si el proyecto no tiene ningún documento registrado; si ya tiene documentos, la aplicación rechaza el borrado con un aviso indicando cuántos documentos tiene registrados y que por eso no se puede eliminar; no borra nada -- ni la carpeta ni el registro. Para un proyecto con trabajo real, archívelo en vez de intentar eliminarlo. Esta acción no se puede deshacer: pide confirmación explícita antes de aplicarse.</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Es la única pantalla del Modo avanzado que no requiere ningún proyecto abierto para funcionar.</w:t>
      </w:r>
    </w:p>
    <w:p>
      <w:pPr>
        <w:pStyle w:val="Normal"/>
        <w:pBdr>
          <w:left w:val="single" w:sz="18" w:space="8" w:color="B45309"/>
        </w:pBdr>
        <w:spacing w:lineRule="auto" w:line="276" w:before="80" w:after="160"/>
        <w:ind w:start="200"/>
        <w:rPr/>
      </w:pPr>
      <w:r>
        <w:rPr>
          <w:b/>
          <w:bCs/>
          <w:color w:val="B45309"/>
          <w:sz w:val="22"/>
          <w:szCs w:val="22"/>
        </w:rPr>
        <w:t xml:space="preserve">Observación: </w:t>
      </w:r>
      <w:r>
        <w:rPr>
          <w:b w:val="0"/>
          <w:sz w:val="22"/>
          <w:szCs w:val="22"/>
        </w:rPr>
        <w:t>"Archivar" y "Eliminar" son operaciones independientes entre sí: un proyecto archivado sigue siendo elegible para "Eliminar proyecto" si además no tiene documentos registrados. Archivar nunca borra nada -- es la opción segura y reversible en la práctica (basta con volver a usarlo desde esta tabla; no existe todavía un botón "Desarchivar", pero el proyecto nunca deja de existir ni pierde información).</w:t>
      </w:r>
    </w:p>
    <w:p>
      <w:pPr>
        <w:pStyle w:val="Normal"/>
        <w:pBdr>
          <w:left w:val="single" w:sz="18" w:space="8" w:color="B45309"/>
        </w:pBdr>
        <w:spacing w:lineRule="auto" w:line="276" w:before="80" w:after="160"/>
        <w:ind w:start="200"/>
        <w:rPr/>
      </w:pPr>
      <w:r>
        <w:rPr>
          <w:b/>
          <w:bCs/>
          <w:color w:val="B45309"/>
          <w:sz w:val="22"/>
          <w:szCs w:val="22"/>
        </w:rPr>
        <w:t xml:space="preserve">Observación: </w:t>
      </w:r>
      <w:r>
        <w:rPr>
          <w:b w:val="0"/>
          <w:sz w:val="22"/>
          <w:szCs w:val="22"/>
        </w:rPr>
        <w:t>Si el proyecto que estaba abierto en ese momento es el que se archiva o elimina desde esta pantalla, la aplicación se lo informa y le pide abrir otro proyecto antes de seguir trabajando.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b w:val="0"/>
          <w:sz w:val="22"/>
          <w:szCs w:val="22"/>
        </w:rPr>
        <w:t>Un nombre de proyecto no puede repetirse entre dos proyectos activos al mismo tiempo, pero sí puede reutilizarse una vez que el proyecto original quedó archivado -- por ejemplo, para corregir un proyecto creado con el nombre equivocado: archívelo y vuelva a crearlo con el nombre correcto.</w:t>
      </w:r>
    </w:p>
    <w:p>
      <w:pPr>
        <w:pStyle w:val="Heading2"/>
        <w:spacing w:before="280" w:after="140"/>
        <w:rPr/>
      </w:pPr>
      <w:r>
        <w:rPr/>
        <w:t>6.2 Inventario</w:t>
      </w:r>
    </w:p>
    <w:p>
      <w:pPr>
        <w:pStyle w:val="Normal"/>
        <w:spacing w:lineRule="auto" w:line="276" w:before="0" w:after="160"/>
        <w:rPr/>
      </w:pPr>
      <w:r>
        <w:rPr>
          <w:b w:val="false"/>
          <w:bCs w:val="false"/>
          <w:i w:val="false"/>
          <w:iCs w:val="false"/>
          <w:sz w:val="22"/>
          <w:szCs w:val="22"/>
        </w:rPr>
        <w:t>Muestra la tabla de todos los documentos del proyecto abierto, con columnas: Nombre, ID, Formato, Estado, Prioridad, Criticidad y "Hash (primeros 12)" — los primeros caracteres de la huella digital única del archivo (ver Glosario, "Hash / huella SHA-256").</w:t>
      </w:r>
    </w:p>
    <w:p>
      <w:pPr>
        <w:pStyle w:val="ListParagraph"/>
        <w:numPr>
          <w:ilvl w:val="0"/>
          <w:numId w:val="68"/>
        </w:numPr>
        <w:spacing w:lineRule="auto" w:line="276" w:before="0" w:after="120"/>
        <w:rPr/>
      </w:pPr>
      <w:r>
        <w:rPr>
          <w:sz w:val="22"/>
          <w:szCs w:val="22"/>
        </w:rPr>
        <w:t>Haga clic en "Agregar documento(s)..." (deshabilitado si no hay proyecto abierto).</w:t>
      </w:r>
    </w:p>
    <w:p>
      <w:pPr>
        <w:pStyle w:val="ListParagraph"/>
        <w:numPr>
          <w:ilvl w:val="0"/>
          <w:numId w:val="40"/>
        </w:numPr>
        <w:spacing w:lineRule="auto" w:line="276" w:before="0" w:after="120"/>
        <w:rPr/>
      </w:pPr>
      <w:r>
        <w:rPr>
          <w:sz w:val="22"/>
          <w:szCs w:val="22"/>
        </w:rPr>
        <w:t>Elija uno o varios archivos en el selector de su sistema operativo.</w:t>
      </w:r>
    </w:p>
    <w:p>
      <w:pPr>
        <w:pStyle w:val="ListParagraph"/>
        <w:numPr>
          <w:ilvl w:val="0"/>
          <w:numId w:val="40"/>
        </w:numPr>
        <w:spacing w:lineRule="auto" w:line="276" w:before="0" w:after="120"/>
        <w:rPr/>
      </w:pPr>
      <w:r>
        <w:rPr>
          <w:sz w:val="22"/>
          <w:szCs w:val="22"/>
        </w:rPr>
        <w:t>Confirme.</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Un archivo cuyo contenido ya existe en el inventario (aunque tenga otro nombre de archivo) no se agrega dos veces: la aplicación lo detecta por su huella digital y avisa cuáles se omitieron.</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Esta pantalla sirve solo para agregar y ver el inventario. Clasificar y extraer el contenido se hace desde "Procesamiento" (sección 6.3); revisar el resultado se hace desde "Revisión" (sección 6.4).</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La columna "ID" muestra el identificador único de cada documento. Selecciónelo y use el botón "Copiar ID" para copiarlo al portapapeles sin tener que editar la celda a mano. Antes había que abrir el archivo fuera de la herramienta para conseguir este dato; ahora también puede consultarlo, ya elegido de una lista con nombre e ID, directamente en el selector "Sustituye a (documento_id)" al registrar una Vigencia (sección 6.4.6) -- copiar el ID desde aquí solo hace falta si necesita usarlo fuera de ese selector.</w:t>
      </w:r>
    </w:p>
    <w:p>
      <w:pPr>
        <w:pStyle w:val="Heading2"/>
        <w:spacing w:before="280" w:after="140"/>
        <w:rPr/>
      </w:pPr>
      <w:r>
        <w:rPr/>
        <w:t>6.3 Procesamiento</w:t>
      </w:r>
    </w:p>
    <w:p>
      <w:pPr>
        <w:pStyle w:val="Normal"/>
        <w:spacing w:lineRule="auto" w:line="276" w:before="0" w:after="160"/>
        <w:rPr/>
      </w:pPr>
      <w:r>
        <w:rPr>
          <w:b w:val="false"/>
          <w:bCs w:val="false"/>
          <w:i w:val="false"/>
          <w:iCs w:val="false"/>
          <w:sz w:val="22"/>
          <w:szCs w:val="22"/>
        </w:rPr>
        <w:t>Esta pantalla combina dos secciones: procesar un documento puntual (arriba) y administrar la cola de trabajos en segundo plano (abajo).</w:t>
      </w:r>
    </w:p>
    <w:p>
      <w:pPr>
        <w:pStyle w:val="Heading3"/>
        <w:spacing w:before="200" w:after="100"/>
        <w:rPr/>
      </w:pPr>
      <w:r>
        <w:rPr/>
        <w:t>6.3.1 Sección "Documentos"</w:t>
      </w:r>
    </w:p>
    <w:p>
      <w:pPr>
        <w:pStyle w:val="Normal"/>
        <w:spacing w:lineRule="auto" w:line="276" w:before="0" w:after="160"/>
        <w:rPr/>
      </w:pPr>
      <w:r>
        <w:rPr>
          <w:b w:val="false"/>
          <w:bCs w:val="false"/>
          <w:i w:val="false"/>
          <w:iCs w:val="false"/>
          <w:sz w:val="22"/>
          <w:szCs w:val="22"/>
        </w:rPr>
        <w:t>Tabla con Nombre, Estado y Tipo de procesamiento. Seleccione una fila para habilitar estas acciones:</w:t>
      </w:r>
    </w:p>
    <w:p>
      <w:pPr>
        <w:pStyle w:val="ListParagraph"/>
        <w:numPr>
          <w:ilvl w:val="0"/>
          <w:numId w:val="26"/>
        </w:numPr>
        <w:spacing w:lineRule="auto" w:line="276" w:before="0" w:after="90"/>
        <w:rPr/>
      </w:pPr>
      <w:r>
        <w:rPr>
          <w:sz w:val="22"/>
          <w:szCs w:val="22"/>
        </w:rPr>
        <w:t>"Clasificar seleccionado": decide y asigna el camino de procesamiento del documento elegido.</w:t>
      </w:r>
    </w:p>
    <w:p>
      <w:pPr>
        <w:pStyle w:val="ListParagraph"/>
        <w:numPr>
          <w:ilvl w:val="0"/>
          <w:numId w:val="26"/>
        </w:numPr>
        <w:spacing w:lineRule="auto" w:line="276" w:before="0" w:after="90"/>
        <w:rPr/>
      </w:pPr>
      <w:r>
        <w:rPr>
          <w:sz w:val="22"/>
          <w:szCs w:val="22"/>
        </w:rPr>
        <w:t>"Extraer ahora (síncrono)": extrae el contenido de inmediato; la aplicación queda ocupada hasta que termine (recomendado solo para documentos individuales o pruebas rápidas).</w:t>
      </w:r>
    </w:p>
    <w:p>
      <w:pPr>
        <w:pStyle w:val="ListParagraph"/>
        <w:numPr>
          <w:ilvl w:val="0"/>
          <w:numId w:val="26"/>
        </w:numPr>
        <w:spacing w:lineRule="auto" w:line="276" w:before="0" w:after="90"/>
        <w:rPr/>
      </w:pPr>
      <w:r>
        <w:rPr>
          <w:sz w:val="22"/>
          <w:szCs w:val="22"/>
        </w:rPr>
        <w:t>"Encolar extracción (segundo plano)": en vez de extraer de inmediato, agrega la tarea a la cola de trabajos de abajo, para que se procese sin bloquear el resto de la aplicación (recomendado para varios documentos o archivos pesados).</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La fila seleccionada se mantiene después de cada acción: puede clasificar y, sin volver a buscarlo en la tabla, extraer el mismo documento a continuación.</w:t>
      </w:r>
    </w:p>
    <w:p>
      <w:pPr>
        <w:pStyle w:val="Heading3"/>
        <w:spacing w:before="200" w:after="100"/>
        <w:rPr/>
      </w:pPr>
      <w:r>
        <w:rPr/>
        <w:t>6.3.2 Sección "Cola de trabajos"</w:t>
      </w:r>
    </w:p>
    <w:p>
      <w:pPr>
        <w:pStyle w:val="Normal"/>
        <w:spacing w:lineRule="auto" w:line="276" w:before="0" w:after="160"/>
        <w:rPr/>
      </w:pPr>
      <w:r>
        <w:rPr>
          <w:b w:val="false"/>
          <w:bCs w:val="false"/>
          <w:i w:val="false"/>
          <w:iCs w:val="false"/>
          <w:sz w:val="22"/>
          <w:szCs w:val="22"/>
        </w:rPr>
        <w:t>Tabla con Tipo, Documento, Estado, Intentos y Prioridad de cada trabajo en la cola.</w:t>
      </w:r>
    </w:p>
    <w:p>
      <w:pPr>
        <w:pStyle w:val="ListParagraph"/>
        <w:numPr>
          <w:ilvl w:val="0"/>
          <w:numId w:val="26"/>
        </w:numPr>
        <w:spacing w:lineRule="auto" w:line="276" w:before="0" w:after="90"/>
        <w:rPr/>
      </w:pPr>
      <w:r>
        <w:rPr>
          <w:sz w:val="22"/>
          <w:szCs w:val="22"/>
        </w:rPr>
        <w:t>"Procesar siguiente pendiente": ejecuta el próximo trabajo pendiente de la cola.</w:t>
      </w:r>
    </w:p>
    <w:p>
      <w:pPr>
        <w:pStyle w:val="ListParagraph"/>
        <w:numPr>
          <w:ilvl w:val="0"/>
          <w:numId w:val="26"/>
        </w:numPr>
        <w:spacing w:lineRule="auto" w:line="276" w:before="0" w:after="90"/>
        <w:rPr/>
      </w:pPr>
      <w:r>
        <w:rPr>
          <w:sz w:val="22"/>
          <w:szCs w:val="22"/>
        </w:rPr>
        <w:t>"Procesar todos los pendientes": ejecuta, uno tras otro, todos los trabajos pendientes.</w:t>
      </w:r>
    </w:p>
    <w:p>
      <w:pPr>
        <w:pStyle w:val="ListParagraph"/>
        <w:numPr>
          <w:ilvl w:val="0"/>
          <w:numId w:val="26"/>
        </w:numPr>
        <w:spacing w:lineRule="auto" w:line="276" w:before="0" w:after="90"/>
        <w:rPr/>
      </w:pPr>
      <w:r>
        <w:rPr>
          <w:sz w:val="22"/>
          <w:szCs w:val="22"/>
        </w:rPr>
        <w:t>"Pausar" / "Reanudar" / "Cancelar" / "Reintentar": aplican esa acción sobre el trabajo seleccionado en la tabla.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Un trabajo que ya está en pleno proceso de ejecución no admite pausa ni cancelación — solo se puede pausar o cancelar mientras todavía está pendiente. Esto es intencional: una vez que el proceso pesado ya empezó, interrumpirlo a mitad de camino podría dejarlo en un estado incompleto.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un trabajo falla, se puede reintentar hasta un máximo de veces (por defecto, 3 intentos). Superado ese límite, deja de ofrecerse el reintento automático y hace falta revisión manual del problema de fondo antes de continuar.</w:t>
      </w:r>
    </w:p>
    <w:p>
      <w:pPr>
        <w:pStyle w:val="Normal"/>
        <w:rPr/>
      </w:pPr>
      <w:r>
        <w:rPr/>
      </w:r>
      <w:r>
        <w:br w:type="page"/>
      </w:r>
    </w:p>
    <w:p>
      <w:pPr>
        <w:pStyle w:val="Heading2"/>
        <w:spacing w:before="0" w:after="140"/>
        <w:rPr/>
      </w:pPr>
      <w:r>
        <w:rPr/>
        <w:t>6.4 Revisión (la pantalla más completa)</w:t>
      </w:r>
    </w:p>
    <w:p>
      <w:pPr>
        <w:pStyle w:val="Normal"/>
        <w:spacing w:lineRule="auto" w:line="276" w:before="0" w:after="160"/>
        <w:rPr/>
      </w:pPr>
      <w:r>
        <w:rPr>
          <w:b w:val="false"/>
          <w:bCs w:val="false"/>
          <w:i w:val="false"/>
          <w:iCs w:val="false"/>
          <w:sz w:val="22"/>
          <w:szCs w:val="22"/>
        </w:rPr>
        <w:t>Es la pantalla central del trabajo diario: aquí se compara el contenido extraído contra el documento original, se corrige texto si hace falta, se verifican fechas y cifras, se registra de dónde proviene el documento y si sigue vigente, y finalmente se aprueba la revisión.</w:t>
      </w:r>
    </w:p>
    <w:p>
      <w:pPr>
        <w:pStyle w:val="Heading3"/>
        <w:spacing w:before="200" w:after="100"/>
        <w:rPr/>
      </w:pPr>
      <w:r>
        <w:rPr/>
        <w:t>6.4.1 Cómo está organizada la pantalla</w:t>
      </w:r>
    </w:p>
    <w:p>
      <w:pPr>
        <w:pStyle w:val="ListParagraph"/>
        <w:numPr>
          <w:ilvl w:val="0"/>
          <w:numId w:val="26"/>
        </w:numPr>
        <w:spacing w:lineRule="auto" w:line="276" w:before="0" w:after="90"/>
        <w:rPr/>
      </w:pPr>
      <w:r>
        <w:rPr>
          <w:sz w:val="22"/>
          <w:szCs w:val="22"/>
        </w:rPr>
        <w:t>Panel izquierdo — "Documentos del proyecto": tabla con Nombre, Estado y Tipo de procesamiento. Al hacer clic en un documento, todos los paneles de la derecha se actualizan con su información.</w:t>
      </w:r>
    </w:p>
    <w:p>
      <w:pPr>
        <w:pStyle w:val="ListParagraph"/>
        <w:numPr>
          <w:ilvl w:val="0"/>
          <w:numId w:val="26"/>
        </w:numPr>
        <w:spacing w:lineRule="auto" w:line="276" w:before="0" w:after="90"/>
        <w:rPr/>
      </w:pPr>
      <w:r>
        <w:rPr>
          <w:sz w:val="22"/>
          <w:szCs w:val="22"/>
        </w:rPr>
        <w:t>Panel central — dividido en dos mitades: "Original" (el archivo tal como se importó) y "Extraído / revisado" (el texto en Markdown obtenido de ese archivo).</w:t>
      </w:r>
    </w:p>
    <w:p>
      <w:pPr>
        <w:pStyle w:val="ListParagraph"/>
        <w:numPr>
          <w:ilvl w:val="0"/>
          <w:numId w:val="26"/>
        </w:numPr>
        <w:spacing w:lineRule="auto" w:line="276" w:before="0" w:after="90"/>
        <w:rPr/>
      </w:pPr>
      <w:r>
        <w:rPr>
          <w:sz w:val="22"/>
          <w:szCs w:val="22"/>
        </w:rPr>
        <w:t>Panel derecho — estado del documento, incidencias, fechas/cifras detectadas, y vigencia/fuente.</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Sobre esos tres paneles hay tres botones conmutables, "Ocultar documentos", "Ocultar original" y "Ocultar estado", que ocultan temporalmente el panel izquierdo, la mitad "Original" del panel central, o el panel derecho, para darle más espacio al resto de la pantalla. "Ocultar original" es el más útil cuando hace falta corregir un tramo largo de texto en "Extraído / revisado": le deja todo el ancho del panel central al editor. Ninguno de los tres afecta ningún dato, solo la disposición visual -- vuelva a hacer clic en el mismo botón (que pasa a decir "Mostrar documentos"/"Mostrar original"/"Mostrar estado") para recuperar el panel.</w:t>
      </w:r>
    </w:p>
    <w:p>
      <w:pPr>
        <w:pStyle w:val="Heading3"/>
        <w:spacing w:before="200" w:after="100"/>
        <w:rPr/>
      </w:pPr>
      <w:r>
        <w:rPr/>
        <w:t>6.4.2 Ver el documento original</w:t>
      </w:r>
    </w:p>
    <w:p>
      <w:pPr>
        <w:pStyle w:val="Normal"/>
        <w:spacing w:lineRule="auto" w:line="276" w:before="0" w:after="160"/>
        <w:rPr/>
      </w:pPr>
      <w:r>
        <w:rPr>
          <w:b w:val="false"/>
          <w:bCs w:val="false"/>
          <w:i w:val="false"/>
          <w:iCs w:val="false"/>
          <w:sz w:val="22"/>
          <w:szCs w:val="22"/>
        </w:rPr>
        <w:t>Lo que se muestra en la mitad "Original" depende del tipo de archivo:</w:t>
      </w:r>
    </w:p>
    <w:p>
      <w:pPr>
        <w:pStyle w:val="ListParagraph"/>
        <w:numPr>
          <w:ilvl w:val="0"/>
          <w:numId w:val="26"/>
        </w:numPr>
        <w:spacing w:lineRule="auto" w:line="276" w:before="0" w:after="90"/>
        <w:rPr/>
      </w:pPr>
      <w:r>
        <w:rPr>
          <w:sz w:val="22"/>
          <w:szCs w:val="22"/>
        </w:rPr>
        <w:t>PDF: se muestra como imagen, página por página, con botones "← Página anterior" y "Página siguiente →" y una etiqueta "Página X de Y".</w:t>
      </w:r>
    </w:p>
    <w:p>
      <w:pPr>
        <w:pStyle w:val="ListParagraph"/>
        <w:numPr>
          <w:ilvl w:val="0"/>
          <w:numId w:val="26"/>
        </w:numPr>
        <w:spacing w:lineRule="auto" w:line="276" w:before="0" w:after="90"/>
        <w:rPr/>
      </w:pPr>
      <w:r>
        <w:rPr>
          <w:sz w:val="22"/>
          <w:szCs w:val="22"/>
        </w:rPr>
        <w:t>Imagen (PNG/JPG): se muestra directamente.</w:t>
      </w:r>
    </w:p>
    <w:p>
      <w:pPr>
        <w:pStyle w:val="ListParagraph"/>
        <w:numPr>
          <w:ilvl w:val="0"/>
          <w:numId w:val="26"/>
        </w:numPr>
        <w:spacing w:lineRule="auto" w:line="276" w:before="0" w:after="90"/>
        <w:rPr/>
      </w:pPr>
      <w:r>
        <w:rPr>
          <w:sz w:val="22"/>
          <w:szCs w:val="22"/>
        </w:rPr>
        <w:t>Texto plano (TXT, Markdown, JSON, CSV): se muestra el contenido como texto.</w:t>
      </w:r>
    </w:p>
    <w:p>
      <w:pPr>
        <w:pStyle w:val="ListParagraph"/>
        <w:numPr>
          <w:ilvl w:val="0"/>
          <w:numId w:val="26"/>
        </w:numPr>
        <w:spacing w:lineRule="auto" w:line="276" w:before="0" w:after="90"/>
        <w:rPr/>
      </w:pPr>
      <w:r>
        <w:rPr>
          <w:sz w:val="22"/>
          <w:szCs w:val="22"/>
        </w:rPr>
        <w:t>Otros formatos (Word, Excel, audio, video): la aplicación indica que la vista previa no está disponible para ese formato en pantalla, pero puede abrir el archivo con el programa que su computadora tenga asociado a ese tipo de archivo con el botón "Abrir con la aplicación del sistema".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el documento es un PDF y el sistema sabe en qué parte del texto extraído empieza cada página (esto solo ocurre en documentos procesados por extracción de PDF u OCR), cambiar de página en el original hace que el cursor del panel de Markdown salte automáticamente al punto correspondiente, para facilitar la comparación. Con otros documentos, o si esa información no está disponible, simplemente no hay salto — nunca es un error, solo no se sincroniza.</w:t>
      </w:r>
    </w:p>
    <w:p>
      <w:pPr>
        <w:pStyle w:val="Heading3"/>
        <w:spacing w:before="200" w:after="100"/>
        <w:rPr/>
      </w:pPr>
      <w:r>
        <w:rPr/>
        <w:t>6.4.3 Corregir el texto extraído</w:t>
      </w:r>
    </w:p>
    <w:p>
      <w:pPr>
        <w:pStyle w:val="Normal"/>
        <w:spacing w:lineRule="auto" w:line="276" w:before="0" w:after="160"/>
        <w:rPr/>
      </w:pPr>
      <w:r>
        <w:rPr>
          <w:b w:val="false"/>
          <w:bCs w:val="false"/>
          <w:i w:val="false"/>
          <w:iCs w:val="false"/>
          <w:sz w:val="22"/>
          <w:szCs w:val="22"/>
        </w:rPr>
        <w:t>El cuadro "Extraído / revisado" solo se puede editar cuando el documento está en el estado EXTRAÍDO. En cualquier otro estado (por ejemplo, ya revisado o ya normalizado) queda de solo lectura, porque en esas etapas ya no correspondería aceptar una corrección desde aquí.</w:t>
      </w:r>
    </w:p>
    <w:p>
      <w:pPr>
        <w:pStyle w:val="ListParagraph"/>
        <w:numPr>
          <w:ilvl w:val="0"/>
          <w:numId w:val="69"/>
        </w:numPr>
        <w:spacing w:lineRule="auto" w:line="276" w:before="0" w:after="120"/>
        <w:rPr/>
      </w:pPr>
      <w:r>
        <w:rPr>
          <w:sz w:val="22"/>
          <w:szCs w:val="22"/>
        </w:rPr>
        <w:t>Seleccione el documento en el panel izquierdo (debe estar en estado "extraído").</w:t>
      </w:r>
    </w:p>
    <w:p>
      <w:pPr>
        <w:pStyle w:val="ListParagraph"/>
        <w:numPr>
          <w:ilvl w:val="0"/>
          <w:numId w:val="41"/>
        </w:numPr>
        <w:spacing w:lineRule="auto" w:line="276" w:before="0" w:after="120"/>
        <w:rPr/>
      </w:pPr>
      <w:r>
        <w:rPr>
          <w:sz w:val="22"/>
          <w:szCs w:val="22"/>
        </w:rPr>
        <w:t>Edite directamente el texto en el cuadro "Extraído / revisado".</w:t>
      </w:r>
    </w:p>
    <w:p>
      <w:pPr>
        <w:pStyle w:val="ListParagraph"/>
        <w:numPr>
          <w:ilvl w:val="0"/>
          <w:numId w:val="41"/>
        </w:numPr>
        <w:spacing w:lineRule="auto" w:line="276" w:before="0" w:after="120"/>
        <w:rPr/>
      </w:pPr>
      <w:r>
        <w:rPr>
          <w:sz w:val="22"/>
          <w:szCs w:val="22"/>
        </w:rPr>
        <w:t>Haga clic en "Guardar corrección".</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El cuadro "Extraído / revisado" funciona como un editor de texto simple: cortar, copiar, pegar, deshacer, rehacer y seleccionar todo ya funcionan con los atajos habituales (Ctrl+X/C/V/Z/Y/A) o desde el menú que aparece con clic derecho. Además, el botón "Buscar/Reemplazar..." (o Ctrl+F) abre un cuadro para buscar texto -- con opciones de coincidir mayúsculas/minúsculas y solo palabra completa -- y reemplazarlo, uno por uno o todos a la vez; buscar funciona incluso si el documento está en modo de solo lectura, aunque reemplazar no. El botón "Ir a renglón..." (o Ctrl+G) salta directamente a un número de renglón específico. Y a la izquierda del cuadro se muestran los números de renglón, igual que en cualquier editor de texto, para ubicarse más fácil en documentos largos.</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Al guardar una corrección no aparece ninguna ventana de "Guardado con éxito". La confirmación es más sutil: el título del panel cambia de "Extraído / revisado" a "Extraído / revisado (con corrección guardada)". No se preocupe si no ve un mensaje emergente — revise ese cambio de título para confirmar que su corrección se guardó.</w:t>
      </w:r>
    </w:p>
    <w:p>
      <w:pPr>
        <w:pStyle w:val="Normal"/>
        <w:pBdr>
          <w:left w:val="single" w:sz="18" w:space="8" w:color="9B2226"/>
        </w:pBdr>
        <w:spacing w:lineRule="auto" w:line="276" w:before="80" w:after="160"/>
        <w:ind w:start="200"/>
        <w:rPr/>
      </w:pPr>
      <w:r>
        <w:rPr>
          <w:b/>
          <w:bCs/>
          <w:color w:val="9B2226"/>
          <w:sz w:val="22"/>
          <w:szCs w:val="22"/>
        </w:rPr>
        <w:t xml:space="preserve">Importante: </w:t>
      </w:r>
      <w:r>
        <w:rPr>
          <w:b w:val="0"/>
          <w:sz w:val="22"/>
          <w:szCs w:val="22"/>
        </w:rPr>
        <w:t>Esta restricción es intencional, no una limitación técnica pendiente de resolver. Una vez que un documento sale del estado EXTRAÍDO (por ejemplo, ya fue aprobado), la aplicación genera un código hash que verifica la trazabilidad de su contenido exacto en ese momento; editar el documento por fuera de esta pantalla, o revertirlo a un estado anterior para editarlo, rompería esa trazabilidad. Si necesita corregir un documento que ya se aprobó, no lo edite por fuera de la herramienta: vuelva a registrar el archivo corregido como un documento nuevo (Inventario, sección 6.2) y, si es un documento crítico, use "Sustituye a (documento_id)" al registrar su Vigencia (sección 6.4.6) para dejar constancia de que reemplaza al anterior. Así el documento aprobado original queda intacto para auditoría, y el reemplazo queda vinculado a él.</w:t>
      </w:r>
    </w:p>
    <w:p>
      <w:pPr>
        <w:pStyle w:val="Normal"/>
        <w:pBdr>
          <w:left w:val="single" w:sz="18" w:space="8" w:color="9B2226"/>
        </w:pBdr>
        <w:spacing w:lineRule="auto" w:line="276" w:before="80" w:after="160"/>
        <w:ind w:start="200"/>
        <w:rPr/>
      </w:pPr>
      <w:r>
        <w:rPr>
          <w:b/>
          <w:bCs/>
          <w:color w:val="9B2226"/>
          <w:sz w:val="22"/>
          <w:szCs w:val="22"/>
        </w:rPr>
        <w:t xml:space="preserve">Observación: </w:t>
      </w:r>
      <w:r>
        <w:rPr>
          <w:sz w:val="22"/>
          <w:szCs w:val="22"/>
        </w:rPr>
        <w:t>En documentos procesados por reconocimiento óptico (OCR, Módulo 6), las palabras que el propio OCR marcó con baja confianza (por ejemplo, letras borrosas o mal escaneadas) aparecen resaltadas con fondo color ámbar en el cuadro “Extraído / revisado”, junto con un resumen debajo del cuadro (“N palabra(s) resaltada(s)...”). Esto no ocurre en documentos extraídos directamente de Word/Excel/etc., porque no pasaron por reconocimiento óptico. El resaltado es solo una guía visual — no bloquea la edición ni cambia el contenido, únicamente indica dónde conviene mirar con más cuidado al comparar contra el original.</w:t>
      </w:r>
    </w:p>
    <w:p>
      <w:pPr>
        <w:pStyle w:val="Normal"/>
      </w:pPr>
      <w:r>
        <w:t>Observación: A partir de esta versión, si un documento escaneado tiene encabezados con fondo de color (por ejemplo, un título sobre una franja azul o verde), el sistema intenta reconocer también ese texto por separado -- Tesseract normalmente lo omite por completo, porque no distingue letras sobre un fondo de color como lo hace sobre blanco. Ese texto recuperado aparece al final del documento extraído, dentro de un bloque que empieza con “[Texto adicional recuperado de bandas de color -- reconocimiento OCR de confianza baja, puede contener ruido]”, resaltado en el mismo color ámbar que el resto del texto de baja confianza. Revíselo contra el original con el mismo cuidado: es una recuperación de mejor esfuerzo, no una lectura garantizada.</w:t>
      </w:r>
    </w:p>
    <w:p>
      <w:pPr>
        <w:pStyle w:val="Heading3"/>
        <w:spacing w:before="200" w:after="100"/>
        <w:rPr/>
      </w:pPr>
      <w:r>
        <w:rPr/>
        <w:t>6.4.4 Verificar fechas y cifras</w:t>
      </w:r>
    </w:p>
    <w:p>
      <w:pPr>
        <w:pStyle w:val="Normal"/>
        <w:spacing w:lineRule="auto" w:line="276" w:before="0" w:after="160"/>
        <w:rPr/>
      </w:pPr>
      <w:r>
        <w:rPr>
          <w:b w:val="false"/>
          <w:bCs w:val="false"/>
          <w:i w:val="false"/>
          <w:iCs w:val="false"/>
          <w:sz w:val="22"/>
          <w:szCs w:val="22"/>
        </w:rPr>
        <w:t>La lista "Fechas/cifras detectadas (verificar contra el original)" se llena automáticamente: el sistema analiza el texto vigente y señala dónde aparecen menciones de fechas y de cifras (montos, porcentajes, cantidades).</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Esto es solo una detección automática, no una validación. La aplicación no juzga si la fecha o la cifra están correctas — solo le indica "aquí hay una, revísela usted mismo contra el documento original". Haga clic en cualquier elemento de la lista para que el cursor del panel de Markdown salte exactamente a esa posición y pueda compararla visualmente con el original.</w:t>
      </w:r>
    </w:p>
    <w:p>
      <w:pPr>
        <w:pStyle w:val="Normal"/>
        <w:pBdr>
          <w:left w:val="single" w:sz="18" w:space="8" w:color="9B2226"/>
        </w:pBdr>
        <w:spacing w:lineRule="auto" w:line="276" w:before="80" w:after="160"/>
        <w:ind w:start="200"/>
        <w:rPr/>
      </w:pPr>
      <w:r>
        <w:rPr>
          <w:b/>
          <w:bCs/>
          <w:color w:val="9B2226"/>
          <w:sz w:val="22"/>
          <w:szCs w:val="22"/>
        </w:rPr>
        <w:t xml:space="preserve">Observación: </w:t>
      </w:r>
      <w:r>
        <w:rPr>
          <w:sz w:val="22"/>
          <w:szCs w:val="22"/>
        </w:rPr>
        <w:t>Si una fecha detectada es imposible según el calendario (por ejemplo, “31/04/2026”, o “29/02/2026” en un año que no es bisiesto), o si la fila de “Total” de una tabla no coincide con la suma de sus demás filas, ese hallazgo aparece resaltado en color ámbar en la lista, con el motivo como información emergente (pase el mouse sobre el elemento para verlo). Igual que el resto de esta sección, esto no corrige nada automáticamente — solo dirige su atención a un punto que conviene revisar con más cuidado contra el documento original.</w:t>
      </w:r>
    </w:p>
    <w:p>
      <w:pPr>
        <w:pStyle w:val="Heading3"/>
        <w:spacing w:before="200" w:after="100"/>
        <w:rPr/>
      </w:pPr>
      <w:r>
        <w:rPr/>
        <w:t>6.4.5 Registrar una incidencia</w:t>
      </w:r>
    </w:p>
    <w:p>
      <w:pPr>
        <w:pStyle w:val="Normal"/>
        <w:spacing w:lineRule="auto" w:line="276" w:before="0" w:after="160"/>
        <w:rPr/>
      </w:pPr>
      <w:r>
        <w:rPr>
          <w:b w:val="false"/>
          <w:bCs w:val="false"/>
          <w:i w:val="false"/>
          <w:iCs w:val="false"/>
          <w:sz w:val="22"/>
          <w:szCs w:val="22"/>
        </w:rPr>
        <w:t>Si al comparar encuentra un problema (una cifra que no coincide, contenido que falta, una contradicción, etc.), regístrelo como incidencia en vez de solo anotarlo aparte, para que quede documentado y bajo seguimiento.</w:t>
      </w:r>
    </w:p>
    <w:p>
      <w:pPr>
        <w:pStyle w:val="ListParagraph"/>
        <w:numPr>
          <w:ilvl w:val="0"/>
          <w:numId w:val="70"/>
        </w:numPr>
        <w:spacing w:lineRule="auto" w:line="276" w:before="0" w:after="120"/>
        <w:rPr/>
      </w:pPr>
      <w:r>
        <w:rPr>
          <w:sz w:val="22"/>
          <w:szCs w:val="22"/>
        </w:rPr>
        <w:t>Haga clic en "Registrar incidencia".</w:t>
      </w:r>
    </w:p>
    <w:p>
      <w:pPr>
        <w:pStyle w:val="ListParagraph"/>
        <w:numPr>
          <w:ilvl w:val="0"/>
          <w:numId w:val="42"/>
        </w:numPr>
        <w:spacing w:lineRule="auto" w:line="276" w:before="0" w:after="120"/>
        <w:rPr/>
      </w:pPr>
      <w:r>
        <w:rPr>
          <w:sz w:val="22"/>
          <w:szCs w:val="22"/>
        </w:rPr>
        <w:t>Elija la "Etapa" donde se detectó el problema (por ejemplo: extracción, revisión, ocr).</w:t>
      </w:r>
    </w:p>
    <w:p>
      <w:pPr>
        <w:pStyle w:val="ListParagraph"/>
        <w:numPr>
          <w:ilvl w:val="0"/>
          <w:numId w:val="42"/>
        </w:numPr>
        <w:spacing w:lineRule="auto" w:line="276" w:before="0" w:after="120"/>
        <w:rPr/>
      </w:pPr>
      <w:r>
        <w:rPr>
          <w:sz w:val="22"/>
          <w:szCs w:val="22"/>
        </w:rPr>
        <w:t>Escriba el "Tipo" de problema (campo de texto libre; ejemplos de guía: "cifra_dudosa", "contenido_faltante", "contradicción").</w:t>
      </w:r>
    </w:p>
    <w:p>
      <w:pPr>
        <w:pStyle w:val="ListParagraph"/>
        <w:numPr>
          <w:ilvl w:val="0"/>
          <w:numId w:val="42"/>
        </w:numPr>
        <w:spacing w:lineRule="auto" w:line="276" w:before="0" w:after="120"/>
        <w:rPr/>
      </w:pPr>
      <w:r>
        <w:rPr>
          <w:sz w:val="22"/>
          <w:szCs w:val="22"/>
        </w:rPr>
        <w:t>Elija la "Severidad": baja, media, alta o crítica.</w:t>
      </w:r>
    </w:p>
    <w:p>
      <w:pPr>
        <w:pStyle w:val="ListParagraph"/>
        <w:numPr>
          <w:ilvl w:val="0"/>
          <w:numId w:val="42"/>
        </w:numPr>
        <w:spacing w:lineRule="auto" w:line="276" w:before="0" w:after="120"/>
        <w:rPr/>
      </w:pPr>
      <w:r>
        <w:rPr>
          <w:sz w:val="22"/>
          <w:szCs w:val="22"/>
        </w:rPr>
        <w:t>Describa la "Evidencia": dónde y cómo se detectó el problema.</w:t>
      </w:r>
    </w:p>
    <w:p>
      <w:pPr>
        <w:pStyle w:val="ListParagraph"/>
        <w:numPr>
          <w:ilvl w:val="0"/>
          <w:numId w:val="42"/>
        </w:numPr>
        <w:spacing w:lineRule="auto" w:line="276" w:before="0" w:after="120"/>
        <w:rPr/>
      </w:pPr>
      <w:r>
        <w:rPr>
          <w:sz w:val="22"/>
          <w:szCs w:val="22"/>
        </w:rPr>
        <w:t>Describa el "Impacto": qué consecuencia tiene si no se corrige.</w:t>
      </w:r>
    </w:p>
    <w:p>
      <w:pPr>
        <w:pStyle w:val="ListParagraph"/>
        <w:numPr>
          <w:ilvl w:val="0"/>
          <w:numId w:val="42"/>
        </w:numPr>
        <w:spacing w:lineRule="auto" w:line="276" w:before="0" w:after="120"/>
        <w:rPr/>
      </w:pPr>
      <w:r>
        <w:rPr>
          <w:sz w:val="22"/>
          <w:szCs w:val="22"/>
        </w:rPr>
        <w:t>Confirme.</w:t>
      </w:r>
    </w:p>
    <w:p>
      <w:pPr>
        <w:pStyle w:val="Normal"/>
        <w:pBdr>
          <w:left w:val="single" w:sz="18" w:space="8" w:color="2E5395"/>
        </w:pBdr>
        <w:spacing w:lineRule="auto" w:line="276" w:before="80" w:after="160"/>
        <w:ind w:start="200"/>
        <w:rPr/>
      </w:pPr>
      <w:r>
        <w:rPr>
          <w:b/>
          <w:bCs/>
          <w:color w:val="2E5395"/>
          <w:sz w:val="22"/>
          <w:szCs w:val="22"/>
        </w:rPr>
        <w:t xml:space="preserve">Ejemplo: </w:t>
      </w:r>
      <w:r>
        <w:rPr>
          <w:sz w:val="22"/>
          <w:szCs w:val="22"/>
        </w:rPr>
        <w:t>Etapa: "revisión". Tipo: "cifra_dudosa". Severidad: "crítica". Evidencia: "El monto en la página 3 del original dice $450,000, pero el texto extraído dice $45,000." Impacto: "Si no se corrige, el agente conversacional daría un monto diez veces menor al real."</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deja vacío el Tipo, la Evidencia o el Impacto, la aplicación avisará: "Tipo, evidencia e impacto no pueden estar vacíos."</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Marcar la severidad como "crítica" tiene un efecto directo: mientras esa incidencia siga abierta, el documento NO podrá aprobarse. Use "crítica" cuando el problema realmente impide confiar en el contenido; para observaciones menores use "baja" o "media".</w:t>
      </w:r>
    </w:p>
    <w:p>
      <w:pPr>
        <w:pStyle w:val="Heading3"/>
        <w:spacing w:before="200" w:after="100"/>
        <w:rPr/>
      </w:pPr>
      <w:r>
        <w:rPr/>
        <w:t>6.4.6 Registrar vigencia y fuente</w:t>
      </w:r>
    </w:p>
    <w:p>
      <w:pPr>
        <w:pStyle w:val="Normal"/>
        <w:spacing w:lineRule="auto" w:line="276" w:before="0" w:after="160"/>
        <w:rPr/>
      </w:pPr>
      <w:r>
        <w:rPr>
          <w:b w:val="false"/>
          <w:bCs w:val="false"/>
          <w:i w:val="false"/>
          <w:iCs w:val="false"/>
          <w:sz w:val="22"/>
          <w:szCs w:val="22"/>
        </w:rPr>
        <w:t>Antes de aprobar un documento crítico, la aplicación exige saber de dónde proviene ("fuente") y si la información sigue siendo válida ("vigencia").</w:t>
      </w:r>
    </w:p>
    <w:p>
      <w:pPr>
        <w:pStyle w:val="ListParagraph"/>
        <w:numPr>
          <w:ilvl w:val="0"/>
          <w:numId w:val="71"/>
        </w:numPr>
        <w:spacing w:lineRule="auto" w:line="276" w:before="0" w:after="120"/>
        <w:rPr/>
      </w:pPr>
      <w:r>
        <w:rPr>
          <w:sz w:val="22"/>
          <w:szCs w:val="22"/>
        </w:rPr>
        <w:t>Haga clic en "Registrar / actualizar vigencia y fuente" (si ya existía un registro previo, los campos aparecen prellenados para que solo edite lo que haga falta).</w:t>
      </w:r>
    </w:p>
    <w:p>
      <w:pPr>
        <w:pStyle w:val="ListParagraph"/>
        <w:numPr>
          <w:ilvl w:val="0"/>
          <w:numId w:val="43"/>
        </w:numPr>
        <w:spacing w:lineRule="auto" w:line="276" w:before="0" w:after="120"/>
        <w:rPr/>
      </w:pPr>
      <w:r>
        <w:rPr>
          <w:sz w:val="22"/>
          <w:szCs w:val="22"/>
        </w:rPr>
        <w:t>En la sección "Fuente", complete: "Sistema/área de origen", "Autoridad que emite" y "Evidencia de consulta" (los tres son obligatorios).</w:t>
      </w:r>
    </w:p>
    <w:p>
      <w:pPr>
        <w:pStyle w:val="ListParagraph"/>
        <w:numPr>
          <w:ilvl w:val="0"/>
          <w:numId w:val="43"/>
        </w:numPr>
        <w:spacing w:lineRule="auto" w:line="276" w:before="0" w:after="120"/>
        <w:rPr/>
      </w:pPr>
      <w:r>
        <w:rPr>
          <w:sz w:val="22"/>
          <w:szCs w:val="22"/>
        </w:rPr>
        <w:t>En la sección "Vigencia", complete "Fecha de emisión" (opcional) y "Vigente desde" y "Vigente hasta", ambas con formato AAAA-MM-DD.</w:t>
      </w:r>
    </w:p>
    <w:p>
      <w:pPr>
        <w:pStyle w:val="ListParagraph"/>
        <w:numPr>
          <w:ilvl w:val="0"/>
          <w:numId w:val="43"/>
        </w:numPr>
        <w:spacing w:lineRule="auto" w:line="276" w:before="0" w:after="120"/>
        <w:rPr/>
      </w:pPr>
      <w:r>
        <w:rPr>
          <w:sz w:val="22"/>
          <w:szCs w:val="22"/>
        </w:rPr>
        <w:t>Si el documento no tiene fecha de vencimiento, marque la casilla "Vigente sin fecha de vencimiento (hasta nueva disposición)" en vez de completar "Vigente hasta".</w:t>
      </w:r>
    </w:p>
    <w:p>
      <w:pPr>
        <w:pStyle w:val="ListParagraph"/>
        <w:numPr>
          <w:ilvl w:val="0"/>
          <w:numId w:val="43"/>
        </w:numPr>
        <w:spacing w:lineRule="auto" w:line="276" w:before="0" w:after="120"/>
        <w:rPr/>
      </w:pPr>
      <w:r>
        <w:rPr>
          <w:sz w:val="22"/>
          <w:szCs w:val="22"/>
        </w:rPr>
        <w:t>Complete, si corresponde, "Autoridad de la vigencia" y, si este documento sustituye a otro, elija cuál en el campo "Sustituye a (documento_id)": es una lista desplegable con los demás documentos del proyecto (nombre e ID), aunque también admite escribir o pegar un ID a mano si el documento buscado no aparece en la lista. Ambos campos son opcionales.</w:t>
      </w:r>
    </w:p>
    <w:p>
      <w:pPr>
        <w:pStyle w:val="ListParagraph"/>
        <w:numPr>
          <w:ilvl w:val="0"/>
          <w:numId w:val="43"/>
        </w:numPr>
        <w:spacing w:lineRule="auto" w:line="276" w:before="0" w:after="120"/>
        <w:rPr/>
      </w:pPr>
      <w:r>
        <w:rPr>
          <w:sz w:val="22"/>
          <w:szCs w:val="22"/>
        </w:rPr>
        <w:t>Confirme.</w:t>
      </w:r>
    </w:p>
    <w:p>
      <w:pPr>
        <w:pStyle w:val="Normal"/>
        <w:pBdr>
          <w:left w:val="single" w:sz="18" w:space="8" w:color="2E5395"/>
        </w:pBdr>
        <w:spacing w:lineRule="auto" w:line="276" w:before="80" w:after="160"/>
        <w:ind w:start="200"/>
        <w:rPr/>
      </w:pPr>
      <w:r>
        <w:rPr>
          <w:b/>
          <w:bCs/>
          <w:color w:val="2E5395"/>
          <w:sz w:val="22"/>
          <w:szCs w:val="22"/>
        </w:rPr>
        <w:t xml:space="preserve">Ejemplo: </w:t>
      </w:r>
      <w:r>
        <w:rPr>
          <w:sz w:val="22"/>
          <w:szCs w:val="22"/>
        </w:rPr>
        <w:t>Sistema/área de origen: "Dirección Jurídica". Autoridad que emite: "Lic. María Torres, Directora Jurídica". Evidencia de consulta: "Correo del 2026-06-15 confirmando vigencia del contrato." Vigente desde: "2026-01-01". Vigente hasta: (vacío, casilla "sin fecha de vencimiento" marcada).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Las fechas deben escribirse exactamente en formato AAAA-MM-DD (por ejemplo, 2026-07-29). Si escribe una fecha en otro formato, la aplicación avisará cuál campo tiene el problema y no guardará nada — ni la Fuente ni la Vigencia — hasta que corrija la fecha y vuelva a confirmar todo el formulario.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deja vacíos "Sistema de origen", "Autoridad" o "Evidencia de consulta", la aplicación avisará: "Sistema de origen, autoridad y evidencia de consulta no pueden estar vacíos."</w:t>
      </w:r>
    </w:p>
    <w:p>
      <w:pPr>
        <w:pStyle w:val="Heading3"/>
        <w:spacing w:before="200" w:after="100"/>
        <w:rPr/>
      </w:pPr>
      <w:r>
        <w:rPr/>
        <w:t>6.4.7 Aprobar la revisión</w:t>
      </w:r>
    </w:p>
    <w:p>
      <w:pPr>
        <w:pStyle w:val="Normal"/>
        <w:spacing w:lineRule="auto" w:line="276" w:before="0" w:after="160"/>
        <w:rPr/>
      </w:pPr>
      <w:r>
        <w:rPr>
          <w:b w:val="false"/>
          <w:bCs w:val="false"/>
          <w:i w:val="false"/>
          <w:iCs w:val="false"/>
          <w:sz w:val="22"/>
          <w:szCs w:val="22"/>
        </w:rPr>
        <w:t>El botón "Aprobar revisión" solo se habilita cuando se cumplen, al mismo tiempo, estas tres condiciones:</w:t>
      </w:r>
    </w:p>
    <w:p>
      <w:pPr>
        <w:pStyle w:val="ListParagraph"/>
        <w:numPr>
          <w:ilvl w:val="0"/>
          <w:numId w:val="26"/>
        </w:numPr>
        <w:spacing w:lineRule="auto" w:line="276" w:before="0" w:after="90"/>
        <w:rPr/>
      </w:pPr>
      <w:r>
        <w:rPr>
          <w:sz w:val="22"/>
          <w:szCs w:val="22"/>
        </w:rPr>
        <w:t>El documento está en estado EXTRAÍDO (ya se corrigió lo que hacía falta corregir).</w:t>
      </w:r>
    </w:p>
    <w:p>
      <w:pPr>
        <w:pStyle w:val="ListParagraph"/>
        <w:numPr>
          <w:ilvl w:val="0"/>
          <w:numId w:val="26"/>
        </w:numPr>
        <w:spacing w:lineRule="auto" w:line="276" w:before="0" w:after="90"/>
        <w:rPr/>
      </w:pPr>
      <w:r>
        <w:rPr>
          <w:sz w:val="22"/>
          <w:szCs w:val="22"/>
        </w:rPr>
        <w:t>No tiene ninguna incidencia crítica todavía abierta.</w:t>
      </w:r>
    </w:p>
    <w:p>
      <w:pPr>
        <w:pStyle w:val="ListParagraph"/>
        <w:numPr>
          <w:ilvl w:val="0"/>
          <w:numId w:val="26"/>
        </w:numPr>
        <w:spacing w:lineRule="auto" w:line="276" w:before="0" w:after="90"/>
        <w:rPr/>
      </w:pPr>
      <w:r>
        <w:rPr>
          <w:sz w:val="22"/>
          <w:szCs w:val="22"/>
        </w:rPr>
        <w:t>Si es un documento crítico, ya tiene registrada su vigencia (no está "desconocida").</w:t>
      </w:r>
    </w:p>
    <w:p>
      <w:pPr>
        <w:pStyle w:val="Normal"/>
        <w:spacing w:lineRule="auto" w:line="276" w:before="0" w:after="160"/>
        <w:rPr/>
      </w:pPr>
      <w:r>
        <w:rPr>
          <w:b w:val="false"/>
          <w:bCs w:val="false"/>
          <w:i w:val="false"/>
          <w:iCs w:val="false"/>
          <w:sz w:val="22"/>
          <w:szCs w:val="22"/>
        </w:rPr>
        <w:t>La propia pantalla le indica en texto simple, junto al estado del documento, qué es lo que falta si el botón todavía no está disponible (por ejemplo: "tiene incidencias CRÍTICAS abiertas: resuélvalas antes de aprobar la revisión").</w:t>
      </w:r>
    </w:p>
    <w:p>
      <w:pPr>
        <w:pStyle w:val="ListParagraph"/>
        <w:numPr>
          <w:ilvl w:val="0"/>
          <w:numId w:val="72"/>
        </w:numPr>
        <w:spacing w:lineRule="auto" w:line="276" w:before="0" w:after="120"/>
        <w:rPr/>
      </w:pPr>
      <w:r>
        <w:rPr>
          <w:sz w:val="22"/>
          <w:szCs w:val="22"/>
        </w:rPr>
        <w:t>Haga clic en "Aprobar revisión".</w:t>
      </w:r>
    </w:p>
    <w:p>
      <w:pPr>
        <w:pStyle w:val="ListParagraph"/>
        <w:numPr>
          <w:ilvl w:val="0"/>
          <w:numId w:val="44"/>
        </w:numPr>
        <w:spacing w:lineRule="auto" w:line="276" w:before="0" w:after="120"/>
        <w:rPr/>
      </w:pPr>
      <w:r>
        <w:rPr>
          <w:sz w:val="22"/>
          <w:szCs w:val="22"/>
        </w:rPr>
        <w:t>Complete el campo "Revisor" (obligatorio): su nombre o el de quien realiza la revisión.</w:t>
      </w:r>
    </w:p>
    <w:p>
      <w:pPr>
        <w:pStyle w:val="ListParagraph"/>
        <w:numPr>
          <w:ilvl w:val="0"/>
          <w:numId w:val="44"/>
        </w:numPr>
        <w:spacing w:lineRule="auto" w:line="276" w:before="0" w:after="120"/>
        <w:rPr/>
      </w:pPr>
      <w:r>
        <w:rPr>
          <w:sz w:val="22"/>
          <w:szCs w:val="22"/>
        </w:rPr>
        <w:t>Complete, si lo desea, un "Comentario" (opcional).</w:t>
      </w:r>
    </w:p>
    <w:p>
      <w:pPr>
        <w:pStyle w:val="ListParagraph"/>
        <w:numPr>
          <w:ilvl w:val="0"/>
          <w:numId w:val="44"/>
        </w:numPr>
        <w:spacing w:lineRule="auto" w:line="276" w:before="0" w:after="120"/>
        <w:rPr/>
      </w:pPr>
      <w:r>
        <w:rPr>
          <w:sz w:val="22"/>
          <w:szCs w:val="22"/>
        </w:rPr>
        <w:t>Confirme.</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deja el campo "Revisor" vacío, la aplicación avisará: "Debe indicar quien realiza la revisión."</w:t>
      </w:r>
    </w:p>
    <w:p>
      <w:pPr>
        <w:pStyle w:val="Normal"/>
        <w:rPr/>
      </w:pPr>
      <w:r>
        <w:rPr/>
      </w:r>
      <w:r>
        <w:br w:type="page"/>
      </w:r>
    </w:p>
    <w:p>
      <w:pPr>
        <w:pStyle w:val="Heading2"/>
        <w:spacing w:before="0" w:after="140"/>
        <w:rPr/>
      </w:pPr>
      <w:r>
        <w:rPr/>
        <w:t>6.5 Normalización</w:t>
      </w:r>
    </w:p>
    <w:p>
      <w:pPr>
        <w:pStyle w:val="Normal"/>
        <w:spacing w:lineRule="auto" w:line="276" w:before="0" w:after="160"/>
        <w:rPr/>
      </w:pPr>
      <w:r>
        <w:rPr>
          <w:b w:val="false"/>
          <w:bCs w:val="false"/>
          <w:i w:val="false"/>
          <w:iCs w:val="false"/>
          <w:sz w:val="22"/>
          <w:szCs w:val="22"/>
        </w:rPr>
        <w:t>Muestra la tabla de documentos (Nombre/Estado). Al seleccionar uno, aparecen dos cuadros: "Contenido normalizado" (el texto ya limpiado y estandarizado, si existe) y "Cambios aplicados (transparencia)" (una lista de los cambios concretos que se aplicaron a ese documento — nunca es una caja negra).</w:t>
      </w:r>
    </w:p>
    <w:p>
      <w:pPr>
        <w:pStyle w:val="ListParagraph"/>
        <w:numPr>
          <w:ilvl w:val="0"/>
          <w:numId w:val="73"/>
        </w:numPr>
        <w:spacing w:lineRule="auto" w:line="276" w:before="0" w:after="120"/>
        <w:rPr/>
      </w:pPr>
      <w:r>
        <w:rPr>
          <w:sz w:val="22"/>
          <w:szCs w:val="22"/>
        </w:rPr>
        <w:t>Seleccione, en la tabla, un documento que esté en estado "revisado".</w:t>
      </w:r>
    </w:p>
    <w:p>
      <w:pPr>
        <w:pStyle w:val="ListParagraph"/>
        <w:numPr>
          <w:ilvl w:val="0"/>
          <w:numId w:val="45"/>
        </w:numPr>
        <w:spacing w:lineRule="auto" w:line="276" w:before="0" w:after="120"/>
        <w:rPr/>
      </w:pPr>
      <w:r>
        <w:rPr>
          <w:sz w:val="22"/>
          <w:szCs w:val="22"/>
        </w:rPr>
        <w:t>Haga clic en "Normalizar documento seleccionado" (deshabilitado si el documento no está en ese estado).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Un documento solo puede normalizarse después de haber sido revisado y aprobado en la pantalla "Revisión". Si intenta normalizar uno que todavía no llegó a ese punto, el botón simplemente no estará disponible.</w:t>
      </w:r>
    </w:p>
    <w:p>
      <w:pPr>
        <w:pStyle w:val="Heading2"/>
        <w:spacing w:before="280" w:after="140"/>
        <w:rPr/>
      </w:pPr>
      <w:r>
        <w:rPr/>
        <w:t>6.6 Incidencias</w:t>
      </w:r>
    </w:p>
    <w:p>
      <w:pPr>
        <w:pStyle w:val="Normal"/>
        <w:spacing w:lineRule="auto" w:line="276" w:before="0" w:after="160"/>
        <w:rPr/>
      </w:pPr>
      <w:r>
        <w:rPr>
          <w:b w:val="false"/>
          <w:bCs w:val="false"/>
          <w:i w:val="false"/>
          <w:iCs w:val="false"/>
          <w:sz w:val="22"/>
          <w:szCs w:val="22"/>
        </w:rPr>
        <w:t>A diferencia de la lista de incidencias que se ve dentro de "Revisión" (que solo muestra las del documento actualmente abierto), esta pantalla muestra TODAS las incidencias de TODO el proyecto en una sola tabla: Documento, Etapa, Tipo, Severidad, Estado y Responsable.</w:t>
      </w:r>
    </w:p>
    <w:p>
      <w:pPr>
        <w:pStyle w:val="Normal"/>
        <w:spacing w:lineRule="auto" w:line="276" w:before="0" w:after="160"/>
        <w:rPr/>
      </w:pPr>
      <w:r>
        <w:rPr>
          <w:b w:val="false"/>
          <w:bCs w:val="false"/>
          <w:i w:val="false"/>
          <w:iCs w:val="false"/>
          <w:sz w:val="22"/>
          <w:szCs w:val="22"/>
        </w:rPr>
        <w:t>El ciclo de vida de una incidencia sigue siempre este orden: abierta → asignada → respondida → resuelta o bloqueada → cerrada. Seleccione una incidencia en la tabla y use estos botones, normalmente en este orden:</w:t>
      </w:r>
    </w:p>
    <w:p>
      <w:pPr>
        <w:pStyle w:val="ListParagraph"/>
        <w:numPr>
          <w:ilvl w:val="0"/>
          <w:numId w:val="74"/>
        </w:numPr>
        <w:spacing w:lineRule="auto" w:line="276" w:before="0" w:after="120"/>
        <w:rPr/>
      </w:pPr>
      <w:r>
        <w:rPr>
          <w:sz w:val="22"/>
          <w:szCs w:val="22"/>
        </w:rPr>
        <w:t>"Asignar": escriba el nombre del "Responsable" que se hará cargo.</w:t>
      </w:r>
    </w:p>
    <w:p>
      <w:pPr>
        <w:pStyle w:val="ListParagraph"/>
        <w:numPr>
          <w:ilvl w:val="0"/>
          <w:numId w:val="46"/>
        </w:numPr>
        <w:spacing w:lineRule="auto" w:line="276" w:before="0" w:after="120"/>
        <w:rPr/>
      </w:pPr>
      <w:r>
        <w:rPr>
          <w:sz w:val="22"/>
          <w:szCs w:val="22"/>
        </w:rPr>
        <w:t>"Responder": escriba la "Respuesta" con el análisis o la solución propuesta.</w:t>
      </w:r>
    </w:p>
    <w:p>
      <w:pPr>
        <w:pStyle w:val="ListParagraph"/>
        <w:numPr>
          <w:ilvl w:val="0"/>
          <w:numId w:val="46"/>
        </w:numPr>
        <w:spacing w:lineRule="auto" w:line="276" w:before="0" w:after="120"/>
        <w:rPr/>
      </w:pPr>
      <w:r>
        <w:rPr>
          <w:sz w:val="22"/>
          <w:szCs w:val="22"/>
        </w:rPr>
        <w:t>"Decidir": escriba la "Decisión" y marque la casilla "Queda resuelta" si el problema se solucionó, o déjela sin marcar si se decidió no avanzar con esto (queda "bloqueada": es una determinación consciente, no un olvido).</w:t>
      </w:r>
    </w:p>
    <w:p>
      <w:pPr>
        <w:pStyle w:val="ListParagraph"/>
        <w:numPr>
          <w:ilvl w:val="0"/>
          <w:numId w:val="46"/>
        </w:numPr>
        <w:spacing w:lineRule="auto" w:line="276" w:before="0" w:after="120"/>
        <w:rPr/>
      </w:pPr>
      <w:r>
        <w:rPr>
          <w:sz w:val="22"/>
          <w:szCs w:val="22"/>
        </w:rPr>
        <w:t>"Cerrar": escriba el "Motivo de cierre" final.</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Después de cada acción, la tabla se actualiza pero conserva la fila seleccionada, para que pueda encadenar las cuatro acciones sobre la misma incidencia sin tener que volver a buscarla cada vez.</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"Resuelta" y "bloqueada" no son lo mismo: "resuelta" significa que el problema se solucionó; "bloqueada" significa que se decidió conscientemente no avanzar con ese punto (por ejemplo, porque depende de información que nunca llegará). Ambas terminan luego en "cerrada" una vez que se registra el motivo de cierre.</w:t>
      </w:r>
    </w:p>
    <w:p>
      <w:pPr>
        <w:pStyle w:val="Heading2"/>
        <w:spacing w:before="280" w:after="140"/>
        <w:rPr/>
      </w:pPr>
      <w:r>
        <w:rPr/>
        <w:t>6.7 Vigencias</w:t>
      </w:r>
    </w:p>
    <w:p>
      <w:pPr>
        <w:pStyle w:val="Normal"/>
        <w:spacing w:lineRule="auto" w:line="276" w:before="0" w:after="160"/>
        <w:rPr/>
      </w:pPr>
      <w:r>
        <w:rPr>
          <w:b w:val="false"/>
          <w:bCs w:val="false"/>
          <w:i w:val="false"/>
          <w:iCs w:val="false"/>
          <w:sz w:val="22"/>
          <w:szCs w:val="22"/>
        </w:rPr>
        <w:t>Pantalla de solo consulta (no tiene botones): muestra, para todos los documentos del proyecto, su ID, si son críticos, su fuente y su vigencia ("sin registrar", "DESCONOCIDA", "vigente, sin vencimiento" o "vigente hasta &lt;fecha&gt;").</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Úsela para revisar de un vistazo qué documentos críticos todavía tienen la vigencia sin registrar o marcada como DESCONOCIDA, antes de que eso le impida avanzarlos. Para corregir cualquiera de estos datos, vaya a la pantalla "Revisión" (sección 6.4.6) — desde aquí solo se consulta, no se edita.</w:t>
      </w:r>
    </w:p>
    <w:p>
      <w:pPr>
        <w:pStyle w:val="Heading2"/>
        <w:spacing w:before="280" w:after="140"/>
        <w:rPr/>
      </w:pPr>
      <w:r>
        <w:rPr/>
        <w:t>6.8 Markdown</w:t>
      </w:r>
    </w:p>
    <w:p>
      <w:pPr>
        <w:pStyle w:val="Normal"/>
        <w:spacing w:lineRule="auto" w:line="276" w:before="0" w:after="160"/>
        <w:rPr/>
      </w:pPr>
      <w:r>
        <w:rPr>
          <w:b w:val="false"/>
          <w:bCs w:val="false"/>
          <w:i w:val="false"/>
          <w:iCs w:val="false"/>
          <w:sz w:val="22"/>
          <w:szCs w:val="22"/>
        </w:rPr>
        <w:t>Reúne, en orden, los últimos pasos de la vida de un documento: aprobarlo, generar su Markdown final, validarlo y liberarlo. Seleccione un documento en la tabla; abajo aparece la lista de aprobaciones que ya tiene registradas (quién aprobó y con qué comentario).</w:t>
      </w:r>
    </w:p>
    <w:p>
      <w:pPr>
        <w:pStyle w:val="ListParagraph"/>
        <w:numPr>
          <w:ilvl w:val="0"/>
          <w:numId w:val="75"/>
        </w:numPr>
        <w:spacing w:lineRule="auto" w:line="276" w:before="0" w:after="120"/>
        <w:rPr/>
      </w:pPr>
      <w:r>
        <w:rPr>
          <w:sz w:val="22"/>
          <w:szCs w:val="22"/>
        </w:rPr>
        <w:t>"Aprobar para Markdown": complete "Aprobador" (obligatorio) y, si lo desea, "Comentario" (opcional). Útil cuando distintos documentos necesitan distintos aprobadores (a diferencia de la etapa 7 del Asistente, que aplica un mismo aprobador a todos a la vez).</w:t>
      </w:r>
    </w:p>
    <w:p>
      <w:pPr>
        <w:pStyle w:val="ListParagraph"/>
        <w:numPr>
          <w:ilvl w:val="0"/>
          <w:numId w:val="47"/>
        </w:numPr>
        <w:spacing w:lineRule="auto" w:line="276" w:before="0" w:after="120"/>
        <w:rPr/>
      </w:pPr>
      <w:r>
        <w:rPr>
          <w:sz w:val="22"/>
          <w:szCs w:val="22"/>
        </w:rPr>
        <w:t>"Generar Markdown": produce el archivo final a partir del contenido ya normalizado y aprobado.</w:t>
      </w:r>
    </w:p>
    <w:p>
      <w:pPr>
        <w:pStyle w:val="ListParagraph"/>
        <w:numPr>
          <w:ilvl w:val="0"/>
          <w:numId w:val="47"/>
        </w:numPr>
        <w:spacing w:lineRule="auto" w:line="276" w:before="0" w:after="120"/>
        <w:rPr/>
      </w:pPr>
      <w:r>
        <w:rPr>
          <w:sz w:val="22"/>
          <w:szCs w:val="22"/>
        </w:rPr>
        <w:t>"Validar Markdown": revisa técnicamente ese archivo generado (por ejemplo, si tiene encabezados y tablas reales).</w:t>
      </w:r>
    </w:p>
    <w:p>
      <w:pPr>
        <w:pStyle w:val="ListParagraph"/>
        <w:numPr>
          <w:ilvl w:val="0"/>
          <w:numId w:val="47"/>
        </w:numPr>
        <w:spacing w:lineRule="auto" w:line="276" w:before="0" w:after="120"/>
        <w:rPr/>
      </w:pPr>
      <w:r>
        <w:rPr>
          <w:sz w:val="22"/>
          <w:szCs w:val="22"/>
        </w:rPr>
        <w:t>"Liberar documento": lo marca como entregable final y definitivo.</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Estos cuatro pasos deben respetar el orden: no se puede generar sin aprobar antes, no se puede validar sin generar antes, y no se puede liberar sin validar antes. Si intenta uno fuera de orden, la aplicación lo rechaza y explica el motivo.</w:t>
      </w:r>
    </w:p>
    <w:p>
      <w:pPr>
        <w:pStyle w:val="Normal"/>
        <w:spacing w:lineRule="auto" w:line="276" w:before="0" w:after="160"/>
        <w:rPr/>
      </w:pPr>
      <w:r>
        <w:rPr>
          <w:b w:val="false"/>
          <w:bCs w:val="false"/>
          <w:i w:val="false"/>
          <w:iCs w:val="false"/>
          <w:sz w:val="22"/>
          <w:szCs w:val="22"/>
        </w:rPr>
        <w:t>Además, esta pantalla tiene una acción a nivel de todo el proyecto:</w:t>
      </w:r>
    </w:p>
    <w:p>
      <w:pPr>
        <w:pStyle w:val="ListParagraph"/>
        <w:numPr>
          <w:ilvl w:val="0"/>
          <w:numId w:val="76"/>
        </w:numPr>
        <w:spacing w:lineRule="auto" w:line="276" w:before="0" w:after="120"/>
        <w:rPr/>
      </w:pPr>
      <w:r>
        <w:rPr>
          <w:sz w:val="22"/>
          <w:szCs w:val="22"/>
        </w:rPr>
        <w:t>"Preparar entrega para RAG Studio (todo el proyecto)": genera el manifiesto con el resumen de todo lo ya liberado en el proyecto y, además, consolida una copia de ese manifiesto y de cada Markdown liberado en una sola carpeta dentro del proyecto ("14_entrega_rag_studio"), pensada para entregarla completa a la herramienta hermana que consume este contenido (RAG STUDIO). Al terminar, aparece un mensaje con la ruta de esa carpeta.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bCs/>
          <w:color w:val="B45309"/>
          <w:sz w:val="22"/>
          <w:szCs w:val="22"/>
        </w:rPr>
        <w:t>Actualización 2026-09-30: antes de dejar lista la carpeta, la aplicación comprueba que cada Markdown coincida exactamente con el hash declarado en el manifiesto, igual que lo hará RAG STUDIO al importarlo. Si algún archivo no coincide, no se deja ninguna carpeta de entrega y el mensaje lista los archivos afectados. Esto solo puede ocurrir con proyectos procesados en Windows con una versión anterior al 2026-09-30 (fines de línea distintos); se corrige una sola vez con el procedimiento de la sección 8 del Manual de operación (scripts/reparar_fin_de_linea_markdown.py), con la aplicación cerrada, y después se vuelve a preparar la entrega.</w:t>
      </w:r>
    </w:p>
    <w:p>
      <w:pPr>
        <w:pStyle w:val="Heading2"/>
        <w:spacing w:before="280" w:after="140"/>
        <w:rPr/>
      </w:pPr>
      <w:r>
        <w:rPr/>
        <w:t>6.9 Pruebas de aceptación</w:t>
      </w:r>
    </w:p>
    <w:p>
      <w:pPr>
        <w:pStyle w:val="Normal"/>
        <w:spacing w:lineRule="auto" w:line="276" w:before="0" w:after="160"/>
        <w:rPr/>
      </w:pPr>
      <w:r>
        <w:rPr>
          <w:b w:val="false"/>
          <w:bCs w:val="false"/>
          <w:i w:val="false"/>
          <w:iCs w:val="false"/>
          <w:sz w:val="22"/>
          <w:szCs w:val="22"/>
        </w:rPr>
        <w:t>Permite correr una verificación de calidad general de la herramienta sobre cualquier carpeta de documentos representativos ("corpus"), usando el proyecto actualmente abierto.</w:t>
      </w:r>
    </w:p>
    <w:p>
      <w:pPr>
        <w:pStyle w:val="ListParagraph"/>
        <w:numPr>
          <w:ilvl w:val="0"/>
          <w:numId w:val="77"/>
        </w:numPr>
        <w:spacing w:lineRule="auto" w:line="276" w:before="0" w:after="120"/>
        <w:rPr/>
      </w:pPr>
      <w:r>
        <w:rPr>
          <w:sz w:val="22"/>
          <w:szCs w:val="22"/>
        </w:rPr>
        <w:t>Haga clic en "Elegir carpeta de corpus..." y seleccione la carpeta con los documentos de prueba.</w:t>
      </w:r>
    </w:p>
    <w:p>
      <w:pPr>
        <w:pStyle w:val="ListParagraph"/>
        <w:numPr>
          <w:ilvl w:val="0"/>
          <w:numId w:val="49"/>
        </w:numPr>
        <w:spacing w:lineRule="auto" w:line="276" w:before="0" w:after="120"/>
        <w:rPr/>
      </w:pPr>
      <w:r>
        <w:rPr>
          <w:sz w:val="22"/>
          <w:szCs w:val="22"/>
        </w:rPr>
        <w:t>Haga clic en "Ejecutar pruebas de aceptación" (deshabilitado hasta que haya, a la vez, un proyecto abierto y una carpeta elegida).</w:t>
      </w:r>
    </w:p>
    <w:p>
      <w:pPr>
        <w:pStyle w:val="ListParagraph"/>
        <w:numPr>
          <w:ilvl w:val="0"/>
          <w:numId w:val="49"/>
        </w:numPr>
        <w:spacing w:lineRule="auto" w:line="276" w:before="0" w:after="120"/>
        <w:rPr/>
      </w:pPr>
      <w:r>
        <w:rPr>
          <w:sz w:val="22"/>
          <w:szCs w:val="22"/>
        </w:rPr>
        <w:t>Espere a que termine. Se muestra un resumen ("APROBADO" o "CON HALLAZGOS"), el detalle de cada dominio evaluado (PENDIENTE, CUMPLE o FALLA) y la ruta del informe generado.</w:t>
      </w:r>
    </w:p>
    <w:p>
      <w:pPr>
        <w:pStyle w:val="ListParagraph"/>
        <w:numPr>
          <w:ilvl w:val="0"/>
          <w:numId w:val="49"/>
        </w:numPr>
        <w:spacing w:lineRule="auto" w:line="276" w:before="0" w:after="120"/>
        <w:rPr/>
      </w:pPr>
      <w:r>
        <w:rPr>
          <w:sz w:val="22"/>
          <w:szCs w:val="22"/>
        </w:rPr>
        <w:t>Use "Abrir informe generado" para verlo con el programa asociado de su sistema (deshabilitado hasta que se haya generado al menos un informe).</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El informe se guarda automáticamente dentro de la carpeta del proyecto, en la subcarpeta "10_reportes", junto con los demás reportes del proyecto.</w:t>
      </w:r>
    </w:p>
    <w:p>
      <w:pPr>
        <w:pStyle w:val="Heading2"/>
        <w:spacing w:before="280" w:after="140"/>
        <w:rPr/>
      </w:pPr>
      <w:r>
        <w:rPr/>
        <w:t>6.10 Reportes</w:t>
      </w:r>
    </w:p>
    <w:p>
      <w:pPr>
        <w:pStyle w:val="Normal"/>
        <w:spacing w:lineRule="auto" w:line="276" w:before="0" w:after="160"/>
        <w:rPr/>
      </w:pPr>
      <w:r>
        <w:rPr>
          <w:b w:val="false"/>
          <w:bCs w:val="false"/>
          <w:i w:val="false"/>
          <w:iCs w:val="false"/>
          <w:sz w:val="22"/>
          <w:szCs w:val="22"/>
        </w:rPr>
        <w:t>Genera los documentos formales del proyecto.</w:t>
      </w:r>
    </w:p>
    <w:p>
      <w:pPr>
        <w:pStyle w:val="Heading3"/>
        <w:spacing w:before="200" w:after="100"/>
        <w:rPr/>
      </w:pPr>
      <w:r>
        <w:rPr/>
        <w:t>6.10.1 Informes generales</w:t>
      </w:r>
    </w:p>
    <w:p>
      <w:pPr>
        <w:pStyle w:val="ListParagraph"/>
        <w:numPr>
          <w:ilvl w:val="0"/>
          <w:numId w:val="26"/>
        </w:numPr>
        <w:spacing w:lineRule="auto" w:line="276" w:before="0" w:after="90"/>
        <w:rPr/>
      </w:pPr>
      <w:r>
        <w:rPr>
          <w:sz w:val="22"/>
          <w:szCs w:val="22"/>
        </w:rPr>
        <w:t>"Generar los seis informes": los genera todos de una sola vez.</w:t>
      </w:r>
    </w:p>
    <w:p>
      <w:pPr>
        <w:pStyle w:val="ListParagraph"/>
        <w:numPr>
          <w:ilvl w:val="0"/>
          <w:numId w:val="26"/>
        </w:numPr>
        <w:spacing w:lineRule="auto" w:line="276" w:before="0" w:after="90"/>
        <w:rPr/>
      </w:pPr>
      <w:r>
        <w:rPr>
          <w:sz w:val="22"/>
          <w:szCs w:val="22"/>
        </w:rPr>
        <w:t>Botones individuales, uno por informe: Inventario, Procesamiento, Revisión, Incidencias, Calidad y Trazabilidad — útiles cuando solo necesita actualizar uno en particular.</w:t>
      </w:r>
    </w:p>
    <w:p>
      <w:pPr>
        <w:pStyle w:val="Heading3"/>
        <w:spacing w:before="200" w:after="100"/>
        <w:rPr/>
      </w:pPr>
      <w:r>
        <w:rPr/>
        <w:t>6.10.2 Acta de cierre de lote</w:t>
      </w:r>
    </w:p>
    <w:p>
      <w:pPr>
        <w:pStyle w:val="ListParagraph"/>
        <w:numPr>
          <w:ilvl w:val="0"/>
          <w:numId w:val="78"/>
        </w:numPr>
        <w:spacing w:lineRule="auto" w:line="276" w:before="0" w:after="120"/>
        <w:rPr/>
      </w:pPr>
      <w:r>
        <w:rPr>
          <w:sz w:val="22"/>
          <w:szCs w:val="22"/>
        </w:rPr>
        <w:t>Elija el lote correspondiente en el menú desplegable "Lote:".</w:t>
      </w:r>
    </w:p>
    <w:p>
      <w:pPr>
        <w:pStyle w:val="ListParagraph"/>
        <w:numPr>
          <w:ilvl w:val="0"/>
          <w:numId w:val="50"/>
        </w:numPr>
        <w:spacing w:lineRule="auto" w:line="276" w:before="0" w:after="120"/>
        <w:rPr/>
      </w:pPr>
      <w:r>
        <w:rPr>
          <w:sz w:val="22"/>
          <w:szCs w:val="22"/>
        </w:rPr>
        <w:t>Haga clic en "Generar acta de cierre del lote".</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El acta de cierre solo puede generarse para un lote que ya fue cerrado (ver etapa 9 del Asistente, sección 5.3.9, o el flujo equivalente en modo avanzado).</w:t>
      </w:r>
    </w:p>
    <w:p>
      <w:pPr>
        <w:pStyle w:val="Normal"/>
        <w:spacing w:lineRule="auto" w:line="276" w:before="0" w:after="160"/>
        <w:rPr/>
      </w:pPr>
      <w:r>
        <w:rPr>
          <w:b w:val="false"/>
          <w:bCs w:val="false"/>
          <w:i w:val="false"/>
          <w:iCs w:val="false"/>
          <w:sz w:val="22"/>
          <w:szCs w:val="22"/>
        </w:rPr>
        <w:t>Todos los archivos que se van generando aparecen en la lista "Archivos generados" — haga doble clic sobre cualquiera de ellos para abrirlo con el programa asociado de su sistema.</w:t>
      </w:r>
    </w:p>
    <w:p>
      <w:pPr>
        <w:pStyle w:val="Heading2"/>
      </w:pPr>
      <w:r>
        <w:t>6.11 Lotes</w:t>
      </w:r>
    </w:p>
    <w:p>
      <w:pPr>
        <w:pStyle w:val="Normal"/>
      </w:pPr>
      <w:r>
        <w:t>Agrupa los documentos del proyecto abierto en lotes y permite cerrarlos, como alternativa a hacerlo desde la etapa 9 del Asistente ("Cerrar lote", sección 5.3.9). A diferencia de esa etapa (que, desde el 2026-10-03, también deja elegir qué documentos incluir con casillas de selección), aquí crear un lote y cerrarlo son dos acciones independientes, y esta pantalla no ofrece ninguna forma de elegir ni agregar documentos a un lote ya creado.</w:t>
      </w:r>
    </w:p>
    <w:p>
      <w:pPr>
        <w:pStyle w:val="Normal"/>
      </w:pPr>
      <w:r>
        <w:t>La tabla principal muestra todos los lotes del proyecto (abiertos y cerrados), con columnas: Nombre, Estado ("abierto" o "cerrado") y Documentos (la cantidad de documentos asignados a ese lote, sin distinguir cuántos de ellos quedaron liberados o bloqueados).</w:t>
      </w:r>
    </w:p>
    <w:p>
      <w:pPr>
        <w:pStyle w:val="Heading3"/>
      </w:pPr>
      <w:r>
        <w:t>6.11.1 Crear un lote</w:t>
      </w:r>
    </w:p>
    <w:p>
      <w:pPr>
        <w:pStyle w:val="ListParagraph"/>
        <w:numPr>
          <w:ilvl w:val="0"/>
          <w:numId w:val="81"/>
        </w:numPr>
        <w:spacing w:lineRule="auto" w:line="276" w:before="0" w:after="90"/>
        <w:rPr/>
      </w:pPr>
      <w:r>
        <w:rPr>
          <w:sz w:val="22"/>
          <w:szCs w:val="22"/>
        </w:rPr>
        <w:t>Haga clic en "Nuevo lote".</w:t>
      </w:r>
    </w:p>
    <w:p>
      <w:pPr>
        <w:pStyle w:val="ListParagraph"/>
        <w:numPr>
          <w:ilvl w:val="0"/>
          <w:numId w:val="81"/>
        </w:numPr>
        <w:spacing w:lineRule="auto" w:line="276" w:before="0" w:after="90"/>
        <w:rPr/>
      </w:pPr>
      <w:r>
        <w:rPr>
          <w:sz w:val="22"/>
          <w:szCs w:val="22"/>
        </w:rPr>
        <w:t>Escriba un "Nombre" para el lote y confirme.</w:t>
      </w:r>
    </w:p>
    <w:p>
      <w:pPr>
        <w:pStyle w:val="ListParagraph"/>
        <w:numPr>
          <w:ilvl w:val="0"/>
          <w:numId w:val="81"/>
        </w:numPr>
        <w:spacing w:lineRule="auto" w:line="276" w:before="0" w:after="90"/>
        <w:rPr/>
      </w:pPr>
      <w:r>
        <w:rPr>
          <w:sz w:val="22"/>
          <w:szCs w:val="22"/>
        </w:rPr>
        <w:t>El lote se crea vacío, en estado "abierto", y queda seleccionado en la tabla.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cancela el cuadro de diálogo, no pasa nada -- fue una elección suya. Si confirma sin escribir ningún nombre, la aplicación avisa: "Debe indicar un nombre para el lote."</w:t>
      </w:r>
    </w:p>
    <w:p>
      <w:pPr>
        <w:pStyle w:val="Normal"/>
        <w:pBdr>
          <w:left w:val="single" w:sz="18" w:space="8" w:color="9B2226"/>
        </w:pBdr>
        <w:spacing w:lineRule="auto" w:line="276" w:before="80" w:after="160"/>
        <w:ind w:start="200"/>
        <w:rPr/>
      </w:pPr>
      <w:r>
        <w:rPr>
          <w:b/>
          <w:bCs/>
          <w:color w:val="9B2226"/>
          <w:sz w:val="22"/>
          <w:szCs w:val="22"/>
        </w:rPr>
        <w:t>Importante: Esta pantalla no ofrece ninguna forma de agregar documentos existentes a un lote ya creado -- no hay un botón "Agregar documento" aquí. Asignar documentos a un lote (que su columna "Documentos" pase de 0) solo ocurre hoy dentro de la etapa 9 del Asistente (sección 5.3.9), con la tabla de selección descrita ahí. En consecuencia, un lote creado desde esta pantalla queda vacío, y si intenta cerrarlo así, la aplicación lo rechaza (ver más abajo). Esta pantalla sirve sobre todo para consultar de un vistazo todos los lotes del proyecto y cuántos documentos tiene cada uno, para cerrar un lote que ya tenga documentos asignados por otra vía, y para (re)exportar la entrega de un lote ya cerrado (ver 6.11.3).</w:t>
      </w:r>
      <w:r>
        <w:rPr>
          <w:sz w:val="22"/>
          <w:szCs w:val="22"/>
        </w:rPr>
      </w:r>
    </w:p>
    <w:p>
      <w:pPr>
        <w:pStyle w:val="Heading3"/>
      </w:pPr>
      <w:r>
        <w:t>6.11.2 Cerrar un lote</w:t>
      </w:r>
    </w:p>
    <w:p>
      <w:pPr>
        <w:pStyle w:val="ListParagraph"/>
        <w:numPr>
          <w:ilvl w:val="0"/>
          <w:numId w:val="82"/>
        </w:numPr>
        <w:spacing w:lineRule="auto" w:line="276" w:before="0" w:after="90"/>
        <w:rPr/>
      </w:pPr>
      <w:r>
        <w:rPr>
          <w:sz w:val="22"/>
          <w:szCs w:val="22"/>
        </w:rPr>
        <w:t>Seleccione, en la tabla, el lote que quiere cerrar (si no selecciona ninguno, el botón "Cerrar lote" no hace nada).</w:t>
      </w:r>
    </w:p>
    <w:p>
      <w:pPr>
        <w:pStyle w:val="ListParagraph"/>
        <w:numPr>
          <w:ilvl w:val="0"/>
          <w:numId w:val="82"/>
        </w:numPr>
        <w:spacing w:lineRule="auto" w:line="276" w:before="0" w:after="90"/>
        <w:rPr/>
      </w:pPr>
      <w:r>
        <w:rPr>
          <w:sz w:val="22"/>
          <w:szCs w:val="22"/>
        </w:rPr>
        <w:t>Haga clic en "Cerrar lote".</w:t>
      </w:r>
    </w:p>
    <w:p>
      <w:pPr>
        <w:pStyle w:val="ListParagraph"/>
        <w:numPr>
          <w:ilvl w:val="0"/>
          <w:numId w:val="82"/>
        </w:numPr>
        <w:spacing w:lineRule="auto" w:line="276" w:before="0" w:after="90"/>
        <w:rPr/>
      </w:pPr>
      <w:r>
        <w:rPr>
          <w:sz w:val="22"/>
          <w:szCs w:val="22"/>
        </w:rPr>
        <w:t>Confirme el aviso: "Al cerrar el lote se liberarán los documentos aprobados y se bloquearán los pendientes (Documento Maestro, sección 10.1, etapa 14). Esta acción no se puede deshacer. ¿Continuar?"</w:t>
      </w:r>
    </w:p>
    <w:p>
      <w:pPr>
        <w:pStyle w:val="Normal"/>
      </w:pPr>
      <w:r>
        <w:t>Al confirmar, la aplicación resuelve el estado de cada documento del lote exactamente igual que en la etapa 9 del Asistente: los documentos VALIDADOS con fuente y aprobación registradas quedan LIBERADOS; el resto queda BLOQUEADO. El lote pasa a estado "cerrado" y la tabla se actualiza sin perder la fila seleccionada.</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Cerrar un lote no se puede deshacer -- no existe una opción para volver a abrirlo (mismo comportamiento que en la etapa 9 del Asistente).</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Si el lote seleccionado no tiene ningún documento asignado, la aplicación no lo cierra: avisa "El lote '&lt;id&gt;' no tiene ningún documento asociado -- no se puede cerrar." Esto es lo que ocurre siempre con un lote recién creado desde esta misma pantalla (ver 6.11.1).</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A diferencia de la etapa 9 del Asistente, cerrar un lote desde esta pantalla no prepara ninguna entrega hacia RAG Studio ni habilita ningún acceso directo a "Reportes". Para generar el acta de cierre, vaya usted mismo a la pantalla "Reportes" (sección 6.10.2) y elija el lote recién cerrado en el menú desplegable "Lote:".</w:t>
      </w:r>
    </w:p>
    <w:p>
      <w:pPr>
        <w:pStyle w:val="Heading3"/>
        <w:pBdr>
          <w:left w:val="single" w:sz="18" w:space="8" w:color="B45309"/>
        </w:pBdr>
        <w:spacing w:lineRule="auto" w:line="276" w:before="80" w:after="160"/>
        <w:ind w:start="200"/>
        <w:rPr/>
      </w:pPr>
      <w:r>
        <w:rPr>
          <w:b/>
          <w:bCs/>
          <w:color w:val="B45309"/>
          <w:sz w:val="22"/>
          <w:szCs w:val="22"/>
        </w:rPr>
        <w:t>6.11.3 Exportar la entrega de este lote</w:t>
      </w:r>
      <w:r>
        <w:rPr>
          <w:sz w:val="22"/>
          <w:szCs w:val="22"/>
        </w:rPr>
      </w:r>
    </w:p>
    <w:p>
      <w:pPr>
        <w:pStyle w:val="Normal"/>
        <w:pBdr>
          <w:left w:val="single" w:sz="18" w:space="8" w:color="B45309"/>
        </w:pBdr>
        <w:spacing w:lineRule="auto" w:line="276" w:before="80" w:after="160"/>
        <w:ind w:start="200"/>
        <w:rPr/>
      </w:pPr>
      <w:r>
        <w:rPr>
          <w:b/>
          <w:bCs/>
          <w:color w:val="B45309"/>
          <w:sz w:val="22"/>
          <w:szCs w:val="22"/>
        </w:rPr>
        <w:t>Agregado 2026-10-03, a pedido explícito del consultor: permite volver a generar la entrega hacia RAG Studio de un lote YA CERRADO, de forma independiente del cierre -- por ejemplo, si al cerrar el lote (desde aquí o desde el Asistente) la entrega falló por un problema de permisos de escritura, o si simplemente necesita una copia nueva.</w:t>
      </w:r>
      <w:r>
        <w:rPr>
          <w:sz w:val="22"/>
          <w:szCs w:val="22"/>
        </w:rPr>
      </w:r>
    </w:p>
    <w:p>
      <w:pPr>
        <w:pStyle w:val="ListParagraph"/>
        <w:pBdr>
          <w:left w:val="single" w:sz="18" w:space="8" w:color="B45309"/>
        </w:pBdr>
        <w:spacing w:lineRule="auto" w:line="276" w:before="80" w:after="160"/>
        <w:ind w:start="200"/>
        <w:rPr/>
      </w:pPr>
      <w:r>
        <w:rPr>
          <w:b/>
          <w:bCs/>
          <w:color w:val="B45309"/>
          <w:sz w:val="22"/>
          <w:szCs w:val="22"/>
        </w:rPr>
        <w:t>Seleccione, en la tabla, el lote ya cerrado cuya entrega quiere (re)generar.</w:t>
      </w:r>
      <w:r>
        <w:rPr>
          <w:sz w:val="22"/>
          <w:szCs w:val="22"/>
        </w:rPr>
      </w:r>
    </w:p>
    <w:p>
      <w:pPr>
        <w:pStyle w:val="ListParagraph"/>
        <w:pBdr>
          <w:left w:val="single" w:sz="18" w:space="8" w:color="B45309"/>
        </w:pBdr>
        <w:spacing w:lineRule="auto" w:line="276" w:before="80" w:after="160"/>
        <w:ind w:start="200"/>
        <w:rPr/>
      </w:pPr>
      <w:r>
        <w:rPr>
          <w:b/>
          <w:bCs/>
          <w:color w:val="B45309"/>
          <w:sz w:val="22"/>
          <w:szCs w:val="22"/>
        </w:rPr>
        <w:t>Haga clic en "Exportar entrega de este lote...".</w:t>
      </w:r>
      <w:r>
        <w:rPr>
          <w:sz w:val="22"/>
          <w:szCs w:val="22"/>
        </w:rPr>
      </w:r>
    </w:p>
    <w:p>
      <w:pPr>
        <w:pStyle w:val="Normal"/>
        <w:pBdr>
          <w:left w:val="single" w:sz="18" w:space="8" w:color="B45309"/>
        </w:pBdr>
        <w:spacing w:lineRule="auto" w:line="276" w:before="80" w:after="160"/>
        <w:ind w:start="200"/>
        <w:rPr/>
      </w:pPr>
      <w:r>
        <w:rPr>
          <w:b/>
          <w:bCs/>
          <w:color w:val="B45309"/>
          <w:sz w:val="22"/>
          <w:szCs w:val="22"/>
        </w:rPr>
        <w:t>La aplicación muestra la ruta completa de la carpeta de entrega lista para importar en RAG Studio.</w:t>
      </w:r>
      <w:r>
        <w:rPr>
          <w:sz w:val="22"/>
          <w:szCs w:val="22"/>
        </w:rPr>
      </w:r>
    </w:p>
    <w:p>
      <w:pPr>
        <w:pStyle w:val="Normal"/>
        <w:pBdr>
          <w:left w:val="single" w:sz="18" w:space="8" w:color="B45309"/>
        </w:pBdr>
        <w:spacing w:lineRule="auto" w:line="276" w:before="80" w:after="160"/>
        <w:ind w:start="200"/>
        <w:rPr/>
      </w:pPr>
      <w:r>
        <w:rPr>
          <w:b/>
          <w:bCs/>
          <w:color w:val="B45309"/>
          <w:sz w:val="22"/>
          <w:szCs w:val="22"/>
        </w:rPr>
        <w:t>Observación: Si el lote seleccionado todavía está "abierto", la aplicación lo avisa y no genera nada -- ciérrelo primero con "Cerrar lote".</w:t>
      </w:r>
      <w:r>
        <w:rPr>
          <w:sz w:val="22"/>
          <w:szCs w:val="22"/>
        </w:rPr>
      </w:r>
    </w:p>
    <w:p>
      <w:pPr>
        <w:pStyle w:val="Normal"/>
        <w:pBdr>
          <w:left w:val="single" w:sz="18" w:space="8" w:color="B45309"/>
        </w:pBdr>
        <w:spacing w:lineRule="auto" w:line="276" w:before="80" w:after="160"/>
        <w:ind w:start="200"/>
        <w:rPr/>
      </w:pPr>
      <w:r>
        <w:rPr>
          <w:b/>
          <w:bCs/>
          <w:color w:val="B45309"/>
          <w:sz w:val="22"/>
          <w:szCs w:val="22"/>
        </w:rPr>
        <w:t>Importante: Cada vez que exporta la entrega de un lote (ya sea desde aquí o al cerrarlo), la aplicación crea una carpeta de VERSIÓN nueva (v1, v2, v3...) dentro de 14_entrega_rag_studio/&lt;id_del_lote&gt;_&lt;nombre_del_lote&gt;/ -- las versiones anteriores de ese mismo lote, y la entrega de cualquier otro lote, nunca se borran ni se mezclan entre sí. Para importar en RAG Studio, use siempre la carpeta de versión más reciente que le muestre la aplicación.</w:t>
      </w:r>
      <w:r>
        <w:rPr>
          <w:sz w:val="22"/>
          <w:szCs w:val="22"/>
        </w:rPr>
      </w:r>
    </w:p>
    <w:p>
      <w:pPr>
        <w:pStyle w:val="Heading2"/>
        <w:spacing w:before="280" w:after="140"/>
        <w:rPr/>
      </w:pPr>
      <w:r>
        <w:rPr/>
        <w:t>6.12 Auditoría</w:t>
      </w:r>
    </w:p>
    <w:p>
      <w:pPr>
        <w:pStyle w:val="Normal"/>
        <w:spacing w:lineRule="auto" w:line="276" w:before="0" w:after="160"/>
        <w:rPr/>
      </w:pPr>
      <w:r>
        <w:rPr>
          <w:b w:val="false"/>
          <w:bCs w:val="false"/>
          <w:i w:val="false"/>
          <w:iCs w:val="false"/>
          <w:sz w:val="22"/>
          <w:szCs w:val="22"/>
        </w:rPr>
        <w:t>Muestra el historial completo de acciones registradas sobre el proyecto abierto: Fecha, Acción, Valor anterior, Valor nuevo y Motivo. Es un registro automático — no se puede editar ni borrar desde aquí, solo consultarlo.</w:t>
      </w:r>
    </w:p>
    <w:p>
      <w:pPr>
        <w:pStyle w:val="ListParagraph"/>
        <w:numPr>
          <w:ilvl w:val="0"/>
          <w:numId w:val="79"/>
        </w:numPr>
        <w:spacing w:lineRule="auto" w:line="276" w:before="0" w:after="120"/>
        <w:rPr/>
      </w:pPr>
      <w:r>
        <w:rPr>
          <w:sz w:val="22"/>
          <w:szCs w:val="22"/>
        </w:rPr>
        <w:t>Haga clic en "Actualizar" para volver a leer la tabla, por si hubo cambios mientras estaba en otra pantalla.</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Casi toda acción importante del sistema (crear un proyecto, extraer un documento, aprobarlo, etc.) queda registrada aquí automáticamente. Es el lugar para reconstruir, en cualquier momento, qué pasó exactamente y cuándo.</w:t>
      </w:r>
    </w:p>
    <w:p>
      <w:pPr>
        <w:pStyle w:val="Heading2"/>
        <w:spacing w:before="280" w:after="140"/>
        <w:rPr/>
      </w:pPr>
      <w:r>
        <w:rPr/>
        <w:t>6.13 Configuración</w:t>
      </w:r>
    </w:p>
    <w:p>
      <w:pPr>
        <w:pStyle w:val="Heading3"/>
      </w:pPr>
      <w:r>
        <w:t>6.13.1 Carpeta de datos</w:t>
      </w:r>
    </w:p>
    <w:p>
      <w:pPr>
        <w:pStyle w:val="Normal"/>
      </w:pPr>
      <w:r>
        <w:t>La pantalla muestra en todo momento la ruta completa de la carpeta raíz donde la aplicación guarda todo (perfiles, proyectos y registros). El botón "Abrir carpeta de proyectos" abre, en el explorador de archivos del sistema operativo, la subcarpeta donde se guardan los proyectos, para no tener que buscarla a mano; si todavía no existe, se crea automáticamente antes de abrirla.</w:t>
      </w:r>
    </w:p>
    <w:p>
      <w:pPr>
        <w:pStyle w:val="Heading3"/>
        <w:spacing w:before="200" w:after="100"/>
        <w:rPr/>
      </w:pPr>
      <w:r>
        <w:rPr/>
        <w:t>6.13.2 Perfiles de proyecto</w:t>
      </w:r>
    </w:p>
    <w:p>
      <w:pPr>
        <w:pStyle w:val="Normal"/>
        <w:spacing w:lineRule="auto" w:line="276" w:before="0" w:after="160"/>
        <w:rPr/>
      </w:pPr>
      <w:r>
        <w:rPr>
          <w:b w:val="false"/>
          <w:bCs w:val="false"/>
          <w:i w:val="false"/>
          <w:iCs w:val="false"/>
          <w:sz w:val="22"/>
          <w:szCs w:val="22"/>
        </w:rPr>
        <w:t>Ver el detalle completo de cómo crear un perfil en la sección 4.2 de este manual. Esta pantalla lista todos los perfiles existentes (con su id, versión y descripción) y ofrece el botón "Crear perfil".</w:t>
      </w:r>
    </w:p>
    <w:p>
      <w:pPr>
        <w:pStyle w:val="Heading3"/>
        <w:spacing w:before="200" w:after="100"/>
        <w:rPr/>
      </w:pPr>
      <w:r>
        <w:rPr/>
        <w:t>6.13.3 Respaldos cifrados del proyecto abierto</w:t>
      </w:r>
    </w:p>
    <w:p>
      <w:pPr>
        <w:pStyle w:val="Normal"/>
        <w:spacing w:lineRule="auto" w:line="276" w:before="0" w:after="160"/>
        <w:rPr/>
      </w:pPr>
      <w:r>
        <w:rPr>
          <w:b w:val="false"/>
          <w:bCs w:val="false"/>
          <w:i w:val="false"/>
          <w:iCs w:val="false"/>
          <w:sz w:val="22"/>
          <w:szCs w:val="22"/>
        </w:rPr>
        <w:t>Un respaldo es una copia de seguridad completa y cifrada de todo el proyecto abierto, para poder recuperarlo si algo se pierde o se daña.</w:t>
      </w:r>
    </w:p>
    <w:p>
      <w:pPr>
        <w:pStyle w:val="ListParagraph"/>
        <w:numPr>
          <w:ilvl w:val="0"/>
          <w:numId w:val="80"/>
        </w:numPr>
        <w:spacing w:lineRule="auto" w:line="276" w:before="0" w:after="120"/>
        <w:rPr/>
      </w:pPr>
      <w:r>
        <w:rPr>
          <w:sz w:val="22"/>
          <w:szCs w:val="22"/>
        </w:rPr>
        <w:t>"Crear respaldo": genera el archivo de respaldo. Al terminar, muestra la ruta del archivo, su huella de integridad (hash) y su tamaño — guarde esa información junto con el respaldo, ya que sirve para comprobar después que el archivo no se dañó.</w:t>
      </w:r>
    </w:p>
    <w:p>
      <w:pPr>
        <w:pStyle w:val="ListParagraph"/>
        <w:numPr>
          <w:ilvl w:val="0"/>
          <w:numId w:val="52"/>
        </w:numPr>
        <w:spacing w:lineRule="auto" w:line="276" w:before="0" w:after="120"/>
        <w:rPr/>
      </w:pPr>
      <w:r>
        <w:rPr>
          <w:sz w:val="22"/>
          <w:szCs w:val="22"/>
        </w:rPr>
        <w:t>"Restaurar respaldo...": primero elija el archivo de respaldo (termina en ".zip.enc"), luego la carpeta de destino donde quiere restaurarlo.</w:t>
      </w:r>
    </w:p>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Ambos botones están deshabilitados si no hay ningún proyecto abierto.</w:t>
      </w:r>
    </w:p>
    <w:p>
      <w:pPr>
        <w:pStyle w:val="Normal"/>
        <w:pBdr>
          <w:left w:val="single" w:sz="18" w:space="8" w:color="9B2226"/>
        </w:pBdr>
        <w:spacing w:lineRule="auto" w:line="276" w:before="80" w:after="160"/>
        <w:ind w:start="200"/>
        <w:rPr/>
      </w:pPr>
      <w:r>
        <w:rPr>
          <w:b/>
          <w:bCs/>
          <w:color w:val="9B2226"/>
          <w:sz w:val="22"/>
          <w:szCs w:val="22"/>
        </w:rPr>
        <w:t xml:space="preserve">Importante: </w:t>
      </w:r>
      <w:r>
        <w:rPr>
          <w:sz w:val="22"/>
          <w:szCs w:val="22"/>
        </w:rPr>
        <w:t>Si la restauración se ejecuta pero la aplicación detecta que el resultado no es confiable (por ejemplo, la huella de integridad no coincide con la registrada al crear el respaldo), se lo advierte explícitamente en vez de darlo por bueno en silencio. No dé por restaurado un proyecto sin confirmar que apareció el mensaje de éxito.</w:t>
      </w:r>
    </w:p>
    <w:p>
      <w:pPr>
        <w:pStyle w:val="Normal"/>
        <w:spacing w:lineRule="auto" w:line="276" w:before="0" w:after="160"/>
        <w:rPr/>
      </w:pPr>
      <w:r>
        <w:rPr>
          <w:b w:val="false"/>
          <w:bCs w:val="false"/>
          <w:i w:val="false"/>
          <w:iCs w:val="false"/>
          <w:sz w:val="22"/>
          <w:szCs w:val="22"/>
        </w:rPr>
        <w:t>Para procedimientos de respaldo y restauración más detallados (pensados para quien administra la herramienta, no para el uso diario), existe además un manual de operación técnico aparte ("MANUAL_OPERACION.md"), fuera del alcance de este manual de usuario.</w:t>
      </w:r>
    </w:p>
    <w:p>
      <w:pPr>
        <w:pStyle w:val="Normal"/>
        <w:rPr/>
      </w:pPr>
      <w:r>
        <w:rPr/>
      </w:r>
      <w:r>
        <w:br w:type="page"/>
      </w:r>
    </w:p>
    <w:p>
      <w:pPr>
        <w:pStyle w:val="Heading1"/>
        <w:pBdr>
          <w:bottom w:val="single" w:sz="8" w:space="4" w:color="1F3864"/>
        </w:pBdr>
        <w:spacing w:before="0" w:after="200"/>
        <w:rPr/>
      </w:pPr>
      <w:r>
        <w:rPr/>
        <w:t>7. Preguntas frecuentes y solución de problemas</w:t>
      </w:r>
    </w:p>
    <w:p>
      <w:pPr>
        <w:pStyle w:val="Heading2"/>
        <w:spacing w:before="280" w:after="140"/>
        <w:rPr/>
      </w:pPr>
      <w:r>
        <w:rPr/>
        <w:t>7.1 Mensajes y avisos más comunes</w:t>
      </w:r>
    </w:p>
    <w:tbl>
      <w:tblPr>
        <w:tblW w:w="5000" w:type="pct"/>
        <w:jc w:val="start"/>
        <w:tblInd w:w="0" w:type="dxa"/>
        <w:tblLayout w:type="fixed"/>
        <w:tblCellMar>
          <w:top w:w="80" w:type="dxa"/>
          <w:start w:w="120" w:type="dxa"/>
          <w:bottom w:w="80" w:type="dxa"/>
          <w:end w:w="120" w:type="dxa"/>
        </w:tblCellMar>
      </w:tblPr>
      <w:tblGrid>
        <w:gridCol w:w="3280"/>
        <w:gridCol w:w="3280"/>
        <w:gridCol w:w="3280"/>
      </w:tblGrid>
      <w:tr>
        <w:trPr>
          <w:tblHeader w:val="true"/>
        </w:trPr>
        <w:tc>
          <w:tcPr>
            <w:tcW w:w="328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Mensaje que ve</w:t>
            </w:r>
          </w:p>
        </w:tc>
        <w:tc>
          <w:tcPr>
            <w:tcW w:w="328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Qué significa</w:t>
            </w:r>
          </w:p>
        </w:tc>
        <w:tc>
          <w:tcPr>
            <w:tcW w:w="328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Qué hacer</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"Nombre y perfil son obligatorios."</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Intentó crear un proyecto sin completar el Nombre o sin elegir un Perfil.</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Complete ambos campos y confirme de nuevo.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"No hay ningún perfil cargado todavía -- cree uno primero desde 'Configuración'."</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Todavía no existe ningún perfil en el sistema.</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Vaya a la sección 4.2 de este manual y cree uno.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id del perfil es obligatorio."</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Intentó crear un perfil sin escribir su identificador.</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Escriba un id corto, sin espacios, y confirme de nuevo.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"Debe indicar quien realiza la revisión." / "Debe indicar quien aprueba."</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Dejó vacío el campo del nombre de la persona responsable en un formulario de revisión o aprobación.</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Escriba el nombre correspondiente y confirme de nuevo.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"Tipo, evidencia e impacto no pueden estar vacíos."</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Al registrar una incidencia, faltó completar uno de esos tres campos.</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Complete los tres campos (Etapa y Severidad ya vienen con un valor elegido por defecto).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campo '...' debe tener el formato AAAA-MM-DD, o quedar vacío."</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fecha en el formulario de vigencia se escribió con un formato distinto.</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Corrija la fecha con el formato exacto AAAA-MM-DD (por ejemplo, 2026-07-29) y confirme de nuevo todo el formulario.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"Sistema de origen, autoridad y evidencia de consulta no pueden estar vacíos."</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Faltó completar alguno de los tres campos obligatorios de la sección "Fuente".</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Complete los tres y confirme de nuevo.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"tiene incidencias CRÍTICAS abiertas: resuélvalas antes de aprobar la revisión"</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documento no se puede aprobar todavía porque tiene al menos una incidencia crítica sin cerrar.</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Vaya a la pantalla "Incidencias" (sección 6.6) y avance esa incidencia hasta cerrarla (o decida que queda bloqueada).</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 crítico y su vigencia es DESCONOCIDA: regístrela antes de aprobar la revisión"</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documento es de un tipo considerado crítico y todavía no tiene registrada su vigencia.</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Use "Registrar / actualizar vigencia y fuente" en la pantalla Revisión (sección 6.4.6).</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lote necesita un nombre."</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Intentó cerrar un lote sin escribir un nombre para él.</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Escriba un nombre (o deje que se autocomplete) y confirme de nuevo.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"No se encontró el proyecto '&lt;id&gt;'."</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proyecto elegido en la barra superior ya no existe.</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Actualice la lista de proyectos (pantalla "Proyectos", botón "Actualizar lista") y elija otro.</w:t>
            </w:r>
          </w:p>
        </w:tc>
      </w:tr>
      <w:tr>
        <w:trPr/>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Ya existían en el inventario (mismo hash SHA-256), no se agregaron de nuevo.</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Alguno de los archivos que intentó agregar ya estaba registrado con el mismo contenido exacto.</w:t>
            </w:r>
          </w:p>
        </w:tc>
        <w:tc>
          <w:tcPr>
            <w:tcW w:w="3280"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No es un error: revise si realmente necesitaba agregarlo de nuevo, o si ya estaba correctamente en el inventario.</w:t>
            </w:r>
          </w:p>
        </w:tc>
      </w:tr>
    </w:tbl>
    <w:p>
      <w:pPr>
        <w:pStyle w:val="Heading2"/>
        <w:spacing w:before="280" w:after="140"/>
        <w:rPr/>
      </w:pPr>
      <w:r>
        <w:rPr/>
        <w:t>7.2 Situaciones frecuentes</w:t>
      </w:r>
    </w:p>
    <w:p>
      <w:pPr>
        <w:pStyle w:val="Heading3"/>
        <w:spacing w:before="200" w:after="100"/>
        <w:rPr/>
      </w:pPr>
      <w:r>
        <w:rPr/>
        <w:t>"No puedo aprobar un documento, ¿por qué?"</w:t>
      </w:r>
    </w:p>
    <w:p>
      <w:pPr>
        <w:pStyle w:val="Normal"/>
        <w:spacing w:lineRule="auto" w:line="276" w:before="0" w:after="160"/>
        <w:rPr/>
      </w:pPr>
      <w:r>
        <w:rPr>
          <w:b w:val="false"/>
          <w:bCs w:val="false"/>
          <w:i w:val="false"/>
          <w:iCs w:val="false"/>
          <w:sz w:val="22"/>
          <w:szCs w:val="22"/>
        </w:rPr>
        <w:t>Revise, en ese orden: (1) que el documento esté en el estado correcto para el paso que intenta (por ejemplo, para aprobar la revisión debe estar EXTRAÍDO); (2) que no tenga incidencias críticas abiertas (pantalla Incidencias, sección 6.6); (3) si es un documento crítico, que tenga su vigencia registrada y completa (pantalla Vigencias, sección 6.7, o directamente en Revisión, sección 6.4.6). La propia pantalla de Revisión le indica en texto qué es lo que falta.</w:t>
      </w:r>
    </w:p>
    <w:p>
      <w:pPr>
        <w:pStyle w:val="Heading3"/>
        <w:spacing w:before="200" w:after="100"/>
        <w:rPr/>
      </w:pPr>
      <w:r>
        <w:rPr/>
        <w:t>"Guardé una corrección pero no vi ningún mensaje de confirmación, ¿funcionó?"</w:t>
      </w:r>
    </w:p>
    <w:p>
      <w:pPr>
        <w:pStyle w:val="Normal"/>
        <w:spacing w:lineRule="auto" w:line="276" w:before="0" w:after="160"/>
        <w:rPr/>
      </w:pPr>
      <w:r>
        <w:rPr>
          <w:b w:val="false"/>
          <w:bCs w:val="false"/>
          <w:i w:val="false"/>
          <w:iCs w:val="false"/>
          <w:sz w:val="22"/>
          <w:szCs w:val="22"/>
        </w:rPr>
        <w:t>Sí, es el comportamiento esperado (ver sección 6.4.3). Confirme observando que el título del panel cambió a "Extraído / revisado (con corrección guardada)".</w:t>
      </w:r>
    </w:p>
    <w:p>
      <w:pPr>
        <w:pStyle w:val="Heading3"/>
        <w:spacing w:before="200" w:after="100"/>
        <w:rPr/>
      </w:pPr>
      <w:r>
        <w:rPr/>
        <w:t>"Hice clic en una etapa del Asistente y no pasó nada."</w:t>
      </w:r>
    </w:p>
    <w:p>
      <w:pPr>
        <w:pStyle w:val="Normal"/>
        <w:spacing w:lineRule="auto" w:line="276" w:before="0" w:after="160"/>
        <w:rPr/>
      </w:pPr>
      <w:r>
        <w:rPr>
          <w:b w:val="false"/>
          <w:bCs w:val="false"/>
          <w:i w:val="false"/>
          <w:iCs w:val="false"/>
          <w:sz w:val="22"/>
          <w:szCs w:val="22"/>
        </w:rPr>
        <w:t>Es porque esa etapa todavía no fue alcanzada avanzando con "Siguiente →" (ver sección 5.2). No es un error: es una protección para no saltarse pasos.</w:t>
      </w:r>
    </w:p>
    <w:p>
      <w:pPr>
        <w:pStyle w:val="Heading3"/>
        <w:spacing w:before="200" w:after="100"/>
        <w:rPr/>
      </w:pPr>
      <w:r>
        <w:rPr/>
        <w:t>"Cerré la aplicación a la mitad de un proceso, ¿perdí mi trabajo?"</w:t>
      </w:r>
    </w:p>
    <w:p>
      <w:pPr>
        <w:pStyle w:val="Normal"/>
        <w:spacing w:lineRule="auto" w:line="276" w:before="0" w:after="160"/>
        <w:rPr/>
      </w:pPr>
      <w:r>
        <w:rPr>
          <w:b w:val="false"/>
          <w:bCs w:val="false"/>
          <w:i w:val="false"/>
          <w:iCs w:val="false"/>
          <w:sz w:val="22"/>
          <w:szCs w:val="22"/>
        </w:rPr>
        <w:t>No debería perder información ya guardada (documentos, incidencias, vigencias, correcciones ya confirmadas se guardan de inmediato al momento de confirmarlas). Lo único que puede quedar en un estado especial es un trabajo de la cola de segundo plano que estaba "ejecutando" justo en ese instante: al volver a abrir el proyecto, ese trabajo puntual se marca como fallido y pide revisión manual antes de reintentarlo, precisamente porque no se puede saber con certeza si alcanzó a terminar o no. El Asistente, por su parte, retoma automáticamente en la etapa donde se había quedado (sección 5.2).</w:t>
      </w:r>
    </w:p>
    <w:p>
      <w:pPr>
        <w:pStyle w:val="Heading3"/>
        <w:spacing w:before="200" w:after="100"/>
        <w:rPr/>
      </w:pPr>
      <w:r>
        <w:rPr/>
        <w:t>"¿Puedo deshacer el cierre de un lote?"</w:t>
      </w:r>
    </w:p>
    <w:p>
      <w:pPr>
        <w:pStyle w:val="Normal"/>
        <w:spacing w:lineRule="auto" w:line="276" w:before="0" w:after="160"/>
        <w:rPr/>
      </w:pPr>
      <w:r>
        <w:rPr>
          <w:b w:val="false"/>
          <w:bCs w:val="false"/>
          <w:i w:val="false"/>
          <w:iCs w:val="false"/>
          <w:sz w:val="22"/>
          <w:szCs w:val="22"/>
        </w:rPr>
        <w:t>No. Cerrar un lote es una acción definitiva (sección 5.3.9). Los documentos que quedaron bloqueados no se pierden: complete lo que les falte y agrúpelos en un lote nuevo.</w:t>
      </w:r>
    </w:p>
    <w:p>
      <w:pPr>
        <w:pStyle w:val="Heading3"/>
        <w:spacing w:before="200" w:after="100"/>
        <w:rPr/>
      </w:pPr>
      <w:r>
        <w:rPr/>
        <w:t>"No veo la vista previa de mi documento Word/Excel."</w:t>
      </w:r>
    </w:p>
    <w:p>
      <w:pPr>
        <w:pStyle w:val="Normal"/>
        <w:spacing w:lineRule="auto" w:line="276" w:before="0" w:after="160"/>
        <w:rPr/>
      </w:pPr>
      <w:r>
        <w:rPr>
          <w:b w:val="false"/>
          <w:bCs w:val="false"/>
          <w:i w:val="false"/>
          <w:iCs w:val="false"/>
          <w:sz w:val="22"/>
          <w:szCs w:val="22"/>
        </w:rPr>
        <w:t>Es un comportamiento esperado, no un error: la vista previa directa en pantalla solo está disponible para PDF, imágenes y texto plano. Para otros formatos, use el botón "Abrir con la aplicación del sistema" (sección 6.4.2), que abre el archivo con el programa que su computadora tenga instalado para ese tipo de archivo.</w:t>
      </w:r>
    </w:p>
    <w:p>
      <w:pPr>
        <w:pStyle w:val="Normal"/>
        <w:rPr/>
      </w:pPr>
      <w:r>
        <w:rPr/>
      </w:r>
      <w:r>
        <w:br w:type="page"/>
      </w:r>
    </w:p>
    <w:p>
      <w:pPr>
        <w:pStyle w:val="Heading1"/>
        <w:pBdr>
          <w:bottom w:val="single" w:sz="8" w:space="4" w:color="1F3864"/>
        </w:pBdr>
        <w:spacing w:before="0" w:after="200"/>
        <w:rPr/>
      </w:pPr>
      <w:r>
        <w:rPr/>
        <w:t>8. Glosario de términos</w:t>
      </w:r>
    </w:p>
    <w:p>
      <w:pPr>
        <w:pStyle w:val="Normal"/>
        <w:spacing w:lineRule="auto" w:line="276" w:before="0" w:after="160"/>
        <w:rPr/>
      </w:pPr>
      <w:r>
        <w:rPr>
          <w:b w:val="false"/>
          <w:bCs w:val="false"/>
          <w:i w:val="false"/>
          <w:iCs w:val="false"/>
          <w:sz w:val="22"/>
          <w:szCs w:val="22"/>
        </w:rPr>
        <w:t>Los términos están ordenados alfabéticamente. Cuando un término aparece dentro de otra definición, también tiene su propia entrada en este glosario.</w:t>
      </w:r>
    </w:p>
    <w:tbl>
      <w:tblPr>
        <w:tblW w:w="5000" w:type="pct"/>
        <w:jc w:val="start"/>
        <w:tblInd w:w="0" w:type="dxa"/>
        <w:tblLayout w:type="fixed"/>
        <w:tblCellMar>
          <w:top w:w="80" w:type="dxa"/>
          <w:start w:w="120" w:type="dxa"/>
          <w:bottom w:w="80" w:type="dxa"/>
          <w:end w:w="120" w:type="dxa"/>
        </w:tblCellMar>
      </w:tblPr>
      <w:tblGrid>
        <w:gridCol w:w="4919"/>
        <w:gridCol w:w="4921"/>
      </w:tblGrid>
      <w:tr>
        <w:trPr>
          <w:tblHeader w:val="true"/>
        </w:trPr>
        <w:tc>
          <w:tcPr>
            <w:tcW w:w="491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Término</w:t>
            </w:r>
          </w:p>
        </w:tc>
        <w:tc>
          <w:tcPr>
            <w:tcW w:w="492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Definición</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Acta de cierre de lote</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documento final que resume qué pasó con un lote al cerrarse: qué se liberó, qué se bloqueó, qué se excluyó, qué riesgos quedaron pendientes y quién aprobó cada parte.</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Aprobación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registro de que una persona autorizada dio su visto bueno para que un documento avance hacia su versión final en Markdown. Queda guardado como historial permanente: quién aprobó, cuándo y con qué comentario.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Auditoría / evento de auditoría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registro permanente de una acción importante realizada en el sistema (qué cambió, cuál era el valor anterior, cuál es el nuevo y por qué). No se puede editar ni borrar una vez creado.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Catálogo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lista cerrada de valores permitidos para un dato (por ejemplo, la lista fija de áreas de una empresa que se pueden elegir para un documento).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Clasificación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paso en el que el sistema decide, según el formato y contenido del documento, qué camino de procesamiento le corresponde (extracción directa, OCR, transcripción o corrección manual).</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Confidencialidad</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nivel de acceso permitido a la información de un proyecto: público, interno, confidencial o restringido.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Copia original inmutable</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La copia del archivo tal como llegó, que se guarda al momento de registrar un documento y que nunca vuelve a modificarse — sirve como referencia definitiva para comprobar después que nada se alteró.</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Criticidad</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Indica si un documento pertenece a un tipo considerado especialmente importante para el proyecto. Los documentos críticos están sujetos a controles más estrictos, como no poder aprobarse con vigencia desconocida.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Documento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Cada archivo de origen (PDF, Word, Excel, imagen, audio, video) incorporado al proyecto para convertirlo en contenido utilizable. Es la unidad central que avanza por todas las etapas del proceso.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Etapa (de una incidencia)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En qué parte del proceso se detectó un problema: por ejemplo, durante el inventario, la clasificación, la extracción, la revisión, la normalización o la verificación de vigencia.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Extracción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proceso de convertir el contenido de un documento original en texto estructurado (Markdown), base para todo el trabajo posterior.</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Fuente</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origen verificado de un documento: de qué sistema o área proviene, quién lo emite o autoriza, y cómo se comprobó esa información. No indica si el documento sigue vigente — eso lo indica la Vigencia.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Hash / huella SHA-256</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especie de "huella digital" única calculada a partir del contenido de un archivo. Si el archivo cambia aunque sea un carácter, la huella cambia por completo; sirve para comprobar que un documento no fue alterado desde que se registró.</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Incidencia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problema, duda o defecto detectado sobre un documento en cualquier etapa del proceso (por ejemplo, una cifra dudosa o contenido faltante). Queda registrado con evidencia, se le asigna un responsable y sigue un proceso hasta cerrarse.</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Informe de calidad / semáforo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reporte que muestra, por documento, si cumple las reglas de liberación, usando un código de color (verde, amarillo, rojo) para ver de un vistazo dónde hay riesgo.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Inventario documental</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registro completo de todos los documentos que entraron a un proyecto, con su información básica: nombre, formato, tamaño, huella de integridad y estado actual.</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Lote</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grupo de documentos que se procesan y se cierran juntos, como una unidad de trabajo (por ejemplo, todos los documentos entregados por un área en una fecha determinada).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Manifiesto de entrega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archivo que acompaña a los documentos ya liberados, con un resumen de sus datos clave (título, ruta, huella de integridad, vigencia, etc.), pensado para transferir esa información a otra herramienta.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Markdown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formato de texto simple y estructurado (con encabezados y tablas reales, sin códigos de formato complejos) en el que se entrega el contenido final de cada documento, listo para ser usado por otras herramientas.</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Metadatos</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Datos descriptivos adicionales que se capturan sobre un documento (por ejemplo, área responsable o tipo documental), definidos por el perfil del proyecto.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Normalización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paso en el que se aplican reglas automáticas de limpieza y estandarización al texto ya revisado (por ejemplo, dar formato correcto a encabezados, listas y tablas, u ocultar datos sensibles), dejando siempre un registro visible de qué se cambió.</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OCR (reconocimiento óptico de caracteres)</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La técnica que permite "leer" el texto de un documento escaneado o de una imagen, cuando el archivo no tiene texto real que se pueda copiar directamente.</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Perfil de proyecto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conjunto de reglas y configuraciones reutilizables (qué información es obligatoria, qué tipos de documento son críticos, qué reglas de limpieza aplicar, etc.) que puede usarse en distintos proyectos del mismo tipo.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Prioridad</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orden de atención de un documento o de un trabajo dentro de la cola de procesamiento: baja, normal, alta o urgente.</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Proyecto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espacio de trabajo donde se organiza todo el material relacionado con una misma iniciativa: sus documentos, sus lotes, su configuración y su historial.</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Prueba de restauración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proceso de comprobar que un respaldo realmente puede recuperarse y usarse; un respaldo que nunca se probó restaurar no se considera realmente verificado.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Pruebas de aceptación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corrida de verificación de la herramienta completa contra un conjunto real de documentos representativos, para confirmar que el sistema funciona bien en la práctica.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RAG (Retrieval-Augmented Generation)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La técnica de inteligencia artificial que usa contenido documental como base de consulta para que un agente conversacional responda con información verificada, en lugar de inventar respuestas. RAG Content Studio Desktop prepara ese contenido; RAG STUDIO es la herramienta hermana que después lo consume.</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Reintentos</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Cuando un trabajo falla, el sistema permite volver a intentarlo automáticamente hasta un número máximo de veces; superado ese límite, requiere que una persona lo revise.</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Respaldo cifrado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copia de seguridad completa de un proyecto, protegida con una clave, que permite recuperar la información si algo se pierde o se daña, sin que un tercero pueda leerla sin esa clave.</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Revisión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paso en el que una persona compara el contenido extraído contra el documento original, para confirmar que es correcto o señalar problemas (incidencias).</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Severidad</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Qué tan grave es una incidencia: baja, media, alta o crítica. Solo las incidencias críticas y abiertas pueden bloquear el avance de un documento.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Trabajo / cola de trabajos</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tarea pesada (extracción, normalización o generación de Markdown) que se ejecuta en segundo plano para no bloquear la aplicación, siguiendo un orden de prioridad.</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Transcripción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proceso de convertir un archivo de audio o video en texto, dividido en fragmentos con sus marcas de tiempo.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Trazabilidad</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La capacidad de seguir el rastro completo de un documento, desde el archivo original hasta el Markdown final entregado, para poder demostrar en cualquier momento de dónde salió cada contenido.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Umbral de liberación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 límite o meta que debe cumplirse antes de considerar aceptable liberar documentos (por ejemplo, "cero incidencias críticas abiertas").</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Vigencia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La información sobre si un documento sigue siendo válido: desde cuándo aplica, hasta cuándo (si tiene fecha límite) y quién lo autoriza.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Vigencia desconocida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Situación en la que no se ha registrado la vigencia de un documento, o se registró de forma incompleta. En documentos críticos, esto impide su aprobación.</w:t>
            </w:r>
          </w:p>
        </w:tc>
      </w:tr>
    </w:tbl>
    <w:p>
      <w:pPr>
        <w:pStyle w:val="Normal"/>
        <w:rPr/>
      </w:pPr>
      <w:r>
        <w:rPr/>
      </w:r>
      <w:r>
        <w:br w:type="page"/>
      </w:r>
    </w:p>
    <w:p>
      <w:pPr>
        <w:pStyle w:val="Heading1"/>
        <w:pBdr>
          <w:bottom w:val="single" w:sz="8" w:space="4" w:color="1F3864"/>
        </w:pBdr>
        <w:spacing w:before="0" w:after="200"/>
        <w:rPr/>
      </w:pPr>
      <w:r>
        <w:rPr/>
        <w:t>9. Anexo: estados y ciclos de vida</w:t>
      </w:r>
    </w:p>
    <w:p>
      <w:pPr>
        <w:pStyle w:val="Normal"/>
        <w:spacing w:lineRule="auto" w:line="276" w:before="0" w:after="160"/>
        <w:rPr/>
      </w:pPr>
      <w:r>
        <w:rPr>
          <w:b w:val="false"/>
          <w:bCs w:val="false"/>
          <w:i w:val="false"/>
          <w:iCs w:val="false"/>
          <w:sz w:val="22"/>
          <w:szCs w:val="22"/>
        </w:rPr>
        <w:t>Este anexo es una referencia de consulta rápida: qué significa cada estado que puede ver en las distintas tablas de la aplicación.</w:t>
      </w:r>
    </w:p>
    <w:p>
      <w:pPr>
        <w:pStyle w:val="Heading2"/>
        <w:spacing w:before="280" w:after="140"/>
        <w:rPr/>
      </w:pPr>
      <w:r>
        <w:rPr/>
        <w:t>9.1 Estados de un documento (flujo principal, en orden)</w:t>
      </w:r>
    </w:p>
    <w:tbl>
      <w:tblPr>
        <w:tblW w:w="5000" w:type="pct"/>
        <w:jc w:val="start"/>
        <w:tblInd w:w="0" w:type="dxa"/>
        <w:tblLayout w:type="fixed"/>
        <w:tblCellMar>
          <w:top w:w="80" w:type="dxa"/>
          <w:start w:w="120" w:type="dxa"/>
          <w:bottom w:w="80" w:type="dxa"/>
          <w:end w:w="120" w:type="dxa"/>
        </w:tblCellMar>
      </w:tblPr>
      <w:tblGrid>
        <w:gridCol w:w="4919"/>
        <w:gridCol w:w="4921"/>
      </w:tblGrid>
      <w:tr>
        <w:trPr>
          <w:tblHeader w:val="true"/>
        </w:trPr>
        <w:tc>
          <w:tcPr>
            <w:tcW w:w="491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Estado</w:t>
            </w:r>
          </w:p>
        </w:tc>
        <w:tc>
          <w:tcPr>
            <w:tcW w:w="492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Qué significa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Recibido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Estado inicial: el documento se registró y se guardó una copia de su archivo original.</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Inventariado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documento ya quedó incorporado al inventario del proyecto.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Clasificado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sistema ya decidió qué camino de procesamiento le corresponde (extracción directa, OCR, transcripción o corrección manual).</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En extracción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motor de extracción está trabajando sobre este documento en este momento.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Extraído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Ya existe un texto en Markdown obtenido del contenido original. Mientras está en este estado, se pueden guardar correcciones manuales las veces que haga falta.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En revisión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Tránsito hacia la revisión humana.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Revisado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persona completó la revisión contra el original y la aprobó (sección 6.4.7). Requiere no tener incidencias críticas abiertas ni, si es crítico, vigencia desconocida.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En normalización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Tránsito hacia la limpieza automática de formato.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Normalizado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Ya se aplicaron las reglas de limpieza y estandarización del perfil.</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Pendiente de aprobación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Estado de tránsito muy breve, camino a la aprobación.</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Aprobado para Markdown</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Una persona autorizada dio su visto bueno. Se aplica la misma verificación que en "Revisado".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Markdown generado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Ya se generó el archivo Markdown final de entrega.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Validado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Se hizo una verificación técnica del Markdown final. Los avisos de esta verificación nunca bloquean el avance, solo informan.</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Liberado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documento queda entregado como definitivo. Exige tener Fuente registrada y al menos una Aprobación. Una vez aquí, no se puede volver a ningún estado anterior.</w:t>
            </w:r>
          </w:p>
        </w:tc>
      </w:tr>
    </w:tbl>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Además del flujo principal existen tres estados especiales: "Observado" y "Bloqueado" (se pueden alcanzar desde casi cualquier punto del flujo, para pausar el avance de un documento problemático sin perder su lugar; desde ellos se puede retomar el flujo normal), "Descartado" (definitivo: el documento queda fuera de la entrega, pero sigue existiendo en el registro) y "Obsoleto" (definitivo: solo se llega desde "Liberado", cuando otro documento lo sustituye).</w:t>
      </w:r>
    </w:p>
    <w:p>
      <w:pPr>
        <w:pStyle w:val="Heading2"/>
        <w:spacing w:before="280" w:after="140"/>
        <w:rPr/>
      </w:pPr>
      <w:r>
        <w:rPr/>
        <w:t>9.2 Estados de una incidencia</w:t>
      </w:r>
    </w:p>
    <w:tbl>
      <w:tblPr>
        <w:tblW w:w="5000" w:type="pct"/>
        <w:jc w:val="start"/>
        <w:tblInd w:w="0" w:type="dxa"/>
        <w:tblLayout w:type="fixed"/>
        <w:tblCellMar>
          <w:top w:w="80" w:type="dxa"/>
          <w:start w:w="120" w:type="dxa"/>
          <w:bottom w:w="80" w:type="dxa"/>
          <w:end w:w="120" w:type="dxa"/>
        </w:tblCellMar>
      </w:tblPr>
      <w:tblGrid>
        <w:gridCol w:w="4919"/>
        <w:gridCol w:w="4921"/>
      </w:tblGrid>
      <w:tr>
        <w:trPr>
          <w:tblHeader w:val="true"/>
        </w:trPr>
        <w:tc>
          <w:tcPr>
            <w:tcW w:w="491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Estado</w:t>
            </w:r>
          </w:p>
        </w:tc>
        <w:tc>
          <w:tcPr>
            <w:tcW w:w="492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Qué significa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Abierta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Estado inicial, recién registrada.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Asignada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Ya tiene un responsable designado.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Respondida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responsable ya registró su análisis o propuesta de solución.</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Resuelta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Se decidió que el problema quedó solucionado.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Bloqueada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Se decidió, de forma consciente, no avanzar con este punto (no es lo mismo que "sin resolver": es una determinación explícita).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Cerrada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Se registró el motivo de cierre final, a partir de "Resuelta" o "Bloqueada".</w:t>
            </w:r>
          </w:p>
        </w:tc>
      </w:tr>
    </w:tbl>
    <w:p>
      <w:pPr>
        <w:pStyle w:val="Normal"/>
        <w:pBdr>
          <w:left w:val="single" w:sz="18" w:space="8" w:color="B45309"/>
        </w:pBdr>
        <w:spacing w:lineRule="auto" w:line="276" w:before="80" w:after="160"/>
        <w:ind w:start="200"/>
        <w:rPr/>
      </w:pPr>
      <w:r>
        <w:rPr>
          <w:b/>
          <w:bCs/>
          <w:color w:val="B45309"/>
          <w:sz w:val="22"/>
          <w:szCs w:val="22"/>
        </w:rPr>
        <w:t xml:space="preserve">Observación: </w:t>
      </w:r>
      <w:r>
        <w:rPr>
          <w:sz w:val="22"/>
          <w:szCs w:val="22"/>
        </w:rPr>
        <w:t>"Abierta" es, en la práctica, cualquier estado que no sea "Cerrada" (incluida "Bloqueada"). Es el criterio que usa la regla que impide aprobar un documento con incidencias críticas sin cerrar.</w:t>
      </w:r>
    </w:p>
    <w:p>
      <w:pPr>
        <w:pStyle w:val="Heading2"/>
        <w:spacing w:before="280" w:after="140"/>
        <w:rPr/>
      </w:pPr>
      <w:r>
        <w:rPr/>
        <w:t>9.3 Estados de un trabajo de la cola</w:t>
      </w:r>
    </w:p>
    <w:tbl>
      <w:tblPr>
        <w:tblW w:w="5000" w:type="pct"/>
        <w:jc w:val="start"/>
        <w:tblInd w:w="0" w:type="dxa"/>
        <w:tblLayout w:type="fixed"/>
        <w:tblCellMar>
          <w:top w:w="80" w:type="dxa"/>
          <w:start w:w="120" w:type="dxa"/>
          <w:bottom w:w="80" w:type="dxa"/>
          <w:end w:w="120" w:type="dxa"/>
        </w:tblCellMar>
      </w:tblPr>
      <w:tblGrid>
        <w:gridCol w:w="4919"/>
        <w:gridCol w:w="4921"/>
      </w:tblGrid>
      <w:tr>
        <w:trPr>
          <w:tblHeader w:val="true"/>
        </w:trPr>
        <w:tc>
          <w:tcPr>
            <w:tcW w:w="491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Estado</w:t>
            </w:r>
          </w:p>
        </w:tc>
        <w:tc>
          <w:tcPr>
            <w:tcW w:w="492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Qué significa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Pendiente</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Estado inicial, esperando su turno en la cola.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Preparando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despachador de la cola ya lo tomó y se está preparando para ejecutarlo.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Ejecutando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Está corriendo en este momento. No admite pausa ni cancelación mientras está en este estado.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Completado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Terminó con éxito. Estado final.</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Fallido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Terminó con un error. Puede reintentarse hasta un máximo de veces (3 por defecto); superado ese límite, exige revisión manual.</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Pausado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Se pausó manualmente antes de empezar a ejecutarse. Puede reanudarse o cancelarse.</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Cancelado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Se canceló manualmente. Estado final.</w:t>
            </w:r>
          </w:p>
        </w:tc>
      </w:tr>
    </w:tbl>
    <w:p>
      <w:pPr>
        <w:pStyle w:val="Heading2"/>
        <w:spacing w:before="280" w:after="140"/>
        <w:rPr/>
      </w:pPr>
      <w:r>
        <w:rPr/>
        <w:t>9.4 Estados de un lote</w:t>
      </w:r>
    </w:p>
    <w:tbl>
      <w:tblPr>
        <w:tblW w:w="5000" w:type="pct"/>
        <w:jc w:val="start"/>
        <w:tblInd w:w="0" w:type="dxa"/>
        <w:tblLayout w:type="fixed"/>
        <w:tblCellMar>
          <w:top w:w="80" w:type="dxa"/>
          <w:start w:w="120" w:type="dxa"/>
          <w:bottom w:w="80" w:type="dxa"/>
          <w:end w:w="120" w:type="dxa"/>
        </w:tblCellMar>
      </w:tblPr>
      <w:tblGrid>
        <w:gridCol w:w="4919"/>
        <w:gridCol w:w="4921"/>
      </w:tblGrid>
      <w:tr>
        <w:trPr>
          <w:tblHeader w:val="true"/>
        </w:trPr>
        <w:tc>
          <w:tcPr>
            <w:tcW w:w="491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Estado</w:t>
            </w:r>
          </w:p>
        </w:tc>
        <w:tc>
          <w:tcPr>
            <w:tcW w:w="492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Qué significa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Abierto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Estado inicial: todavía se pueden seguir agregando documentos.</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Cerrado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Estado final: no se puede volver a abrir. Al cerrarse, los documentos que cumplían los requisitos quedan liberados y el resto queda bloqueado.</w:t>
            </w:r>
          </w:p>
        </w:tc>
      </w:tr>
    </w:tbl>
    <w:p>
      <w:pPr>
        <w:pStyle w:val="Heading2"/>
        <w:spacing w:before="280" w:after="140"/>
        <w:rPr/>
      </w:pPr>
      <w:r>
        <w:rPr/>
        <w:t>9.5 Severidad de una incidencia</w:t>
      </w:r>
    </w:p>
    <w:tbl>
      <w:tblPr>
        <w:tblW w:w="5000" w:type="pct"/>
        <w:jc w:val="start"/>
        <w:tblInd w:w="0" w:type="dxa"/>
        <w:tblLayout w:type="fixed"/>
        <w:tblCellMar>
          <w:top w:w="80" w:type="dxa"/>
          <w:start w:w="120" w:type="dxa"/>
          <w:bottom w:w="80" w:type="dxa"/>
          <w:end w:w="120" w:type="dxa"/>
        </w:tblCellMar>
      </w:tblPr>
      <w:tblGrid>
        <w:gridCol w:w="4919"/>
        <w:gridCol w:w="4921"/>
      </w:tblGrid>
      <w:tr>
        <w:trPr>
          <w:tblHeader w:val="true"/>
        </w:trPr>
        <w:tc>
          <w:tcPr>
            <w:tcW w:w="491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Severidad</w:t>
            </w:r>
          </w:p>
        </w:tc>
        <w:tc>
          <w:tcPr>
            <w:tcW w:w="492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Efecto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Baja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Solo informativa, no bloquea nada.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Media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Solo informativa, no bloquea nada.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Alta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Solo informativa, no bloquea nada.</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Crítica</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Mientras esté abierta, bloquea la aprobación del documento (tanto en "Revisar" como en "Aprobar").</w:t>
            </w:r>
          </w:p>
        </w:tc>
      </w:tr>
    </w:tbl>
    <w:p>
      <w:pPr>
        <w:pStyle w:val="Heading2"/>
        <w:spacing w:before="280" w:after="140"/>
        <w:rPr/>
      </w:pPr>
      <w:r>
        <w:rPr/>
        <w:t>9.6 Confidencialidad de un proyecto</w:t>
      </w:r>
    </w:p>
    <w:tbl>
      <w:tblPr>
        <w:tblW w:w="5000" w:type="pct"/>
        <w:jc w:val="start"/>
        <w:tblInd w:w="0" w:type="dxa"/>
        <w:tblLayout w:type="fixed"/>
        <w:tblCellMar>
          <w:top w:w="80" w:type="dxa"/>
          <w:start w:w="120" w:type="dxa"/>
          <w:bottom w:w="80" w:type="dxa"/>
          <w:end w:w="120" w:type="dxa"/>
        </w:tblCellMar>
      </w:tblPr>
      <w:tblGrid>
        <w:gridCol w:w="4919"/>
        <w:gridCol w:w="4921"/>
      </w:tblGrid>
      <w:tr>
        <w:trPr>
          <w:tblHeader w:val="true"/>
        </w:trPr>
        <w:tc>
          <w:tcPr>
            <w:tcW w:w="491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Nivel</w:t>
            </w:r>
          </w:p>
        </w:tc>
        <w:tc>
          <w:tcPr>
            <w:tcW w:w="492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21"/>
                <w:szCs w:val="21"/>
              </w:rPr>
              <w:t>Descripción</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Público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Sin restricciones de acceso.</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Interno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Nivel por defecto al crear un proyecto: uso dentro de la organización.</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Confidencial</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Acceso restringido a personas autorizadas.</w:t>
            </w:r>
          </w:p>
        </w:tc>
      </w:tr>
      <w:tr>
        <w:trPr/>
        <w:tc>
          <w:tcPr>
            <w:tcW w:w="4919"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Restringido</w:t>
            </w:r>
          </w:p>
        </w:tc>
        <w:tc>
          <w:tcPr>
            <w:tcW w:w="4921" w:type="dxa"/>
            <w:tcBorders>
              <w:top w:val="single" w:sz="4" w:space="0" w:color="000000"/>
              <w:start w:val="single" w:sz="4" w:space="0" w:color="000000"/>
              <w:bottom w:val="single" w:sz="4" w:space="0" w:color="000000"/>
              <w:end w:val="single" w:sz="4" w:space="0" w:color="000000"/>
            </w:tcBorders>
            <w:vAlign w:val="center"/>
          </w:tcPr>
          <w:p>
            <w:pPr>
              <w:pStyle w:val="Normal"/>
              <w:rPr/>
            </w:pPr>
            <w:r>
              <w:rPr>
                <w:b w:val="false"/>
                <w:bCs w:val="false"/>
                <w:color w:val="1F1F1F"/>
                <w:sz w:val="19"/>
                <w:szCs w:val="19"/>
              </w:rPr>
              <w:t>El nivel de acceso más estricto disponible.</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RAG Content Studio Desktop — Manual de Usuario · Página </w:t>
    </w:r>
    <w:r>
      <w:rPr/>
      <w:fldChar w:fldCharType="begin"/>
    </w:r>
    <w:r>
      <w:rPr/>
      <w:instrText xml:space="preserve"> PAGE </w:instrText>
    </w:r>
    <w:r>
      <w:rPr/>
      <w:fldChar w:fldCharType="separate"/>
    </w:r>
    <w:r>
      <w:rPr/>
      <w:t>36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RAG Content Studio Desktop — Manual de Usuario · Página </w:t>
    </w:r>
    <w:r>
      <w:rPr/>
      <w:fldChar w:fldCharType="begin"/>
    </w:r>
    <w:r>
      <w:rPr/>
      <w:instrText xml:space="preserve"> PAGE </w:instrText>
    </w:r>
    <w:r>
      <w:rPr/>
      <w:fldChar w:fldCharType="separate"/>
    </w:r>
    <w:r>
      <w:rPr/>
      <w:t>36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C8C8C"/>
        <w:sz w:val="16"/>
        <w:szCs w:val="16"/>
      </w:rPr>
      <w:t>Nexom — uso interno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C8C8C"/>
        <w:sz w:val="16"/>
        <w:szCs w:val="16"/>
      </w:rPr>
      <w:t>Nexom — uso interno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decimal"/>
      <w:lvlText w:val="%1."/>
      <w:lvlJc w:val="start"/>
      <w:pPr>
        <w:tabs>
          <w:tab w:val="num" w:pos="0"/>
        </w:tabs>
        <w:ind w:start="720" w:hanging="4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6"/>
    <w:lvlOverride w:ilvl="0">
      <w:startOverride w:val="1"/>
    </w:lvlOverride>
  </w:num>
  <w:num w:numId="55">
    <w:abstractNumId w:val="27"/>
    <w:lvlOverride w:ilvl="0">
      <w:startOverride w:val="1"/>
    </w:lvlOverride>
  </w:num>
  <w:num w:numId="56">
    <w:abstractNumId w:val="28"/>
    <w:lvlOverride w:ilvl="0">
      <w:startOverride w:val="1"/>
    </w:lvlOverride>
  </w:num>
  <w:num w:numId="57">
    <w:abstractNumId w:val="29"/>
    <w:lvlOverride w:ilvl="0">
      <w:startOverride w:val="1"/>
    </w:lvlOverride>
  </w:num>
  <w:num w:numId="58">
    <w:abstractNumId w:val="30"/>
    <w:lvlOverride w:ilvl="0">
      <w:startOverride w:val="1"/>
    </w:lvlOverride>
  </w:num>
  <w:num w:numId="59">
    <w:abstractNumId w:val="31"/>
    <w:lvlOverride w:ilvl="0">
      <w:startOverride w:val="1"/>
    </w:lvlOverride>
  </w:num>
  <w:num w:numId="60">
    <w:abstractNumId w:val="32"/>
    <w:lvlOverride w:ilvl="0">
      <w:startOverride w:val="1"/>
    </w:lvlOverride>
  </w:num>
  <w:num w:numId="61">
    <w:abstractNumId w:val="33"/>
    <w:lvlOverride w:ilvl="0">
      <w:startOverride w:val="1"/>
    </w:lvlOverride>
  </w:num>
  <w:num w:numId="62">
    <w:abstractNumId w:val="34"/>
    <w:lvlOverride w:ilvl="0">
      <w:startOverride w:val="1"/>
    </w:lvlOverride>
  </w:num>
  <w:num w:numId="63">
    <w:abstractNumId w:val="35"/>
    <w:lvlOverride w:ilvl="0">
      <w:startOverride w:val="1"/>
    </w:lvlOverride>
  </w:num>
  <w:num w:numId="64">
    <w:abstractNumId w:val="36"/>
    <w:lvlOverride w:ilvl="0">
      <w:startOverride w:val="1"/>
    </w:lvlOverride>
  </w:num>
  <w:num w:numId="65">
    <w:abstractNumId w:val="37"/>
    <w:lvlOverride w:ilvl="0">
      <w:startOverride w:val="1"/>
    </w:lvlOverride>
  </w:num>
  <w:num w:numId="66">
    <w:abstractNumId w:val="38"/>
    <w:lvlOverride w:ilvl="0">
      <w:startOverride w:val="1"/>
    </w:lvlOverride>
  </w:num>
  <w:num w:numId="67">
    <w:abstractNumId w:val="39"/>
    <w:lvlOverride w:ilvl="0">
      <w:startOverride w:val="1"/>
    </w:lvlOverride>
  </w:num>
  <w:num w:numId="68">
    <w:abstractNumId w:val="40"/>
    <w:lvlOverride w:ilvl="0">
      <w:startOverride w:val="1"/>
    </w:lvlOverride>
  </w:num>
  <w:num w:numId="69">
    <w:abstractNumId w:val="41"/>
    <w:lvlOverride w:ilvl="0">
      <w:startOverride w:val="1"/>
    </w:lvlOverride>
  </w:num>
  <w:num w:numId="70">
    <w:abstractNumId w:val="42"/>
    <w:lvlOverride w:ilvl="0">
      <w:startOverride w:val="1"/>
    </w:lvlOverride>
  </w:num>
  <w:num w:numId="71">
    <w:abstractNumId w:val="43"/>
    <w:lvlOverride w:ilvl="0">
      <w:startOverride w:val="1"/>
    </w:lvlOverride>
  </w:num>
  <w:num w:numId="72">
    <w:abstractNumId w:val="44"/>
    <w:lvlOverride w:ilvl="0">
      <w:startOverride w:val="1"/>
    </w:lvlOverride>
  </w:num>
  <w:num w:numId="73">
    <w:abstractNumId w:val="45"/>
    <w:lvlOverride w:ilvl="0">
      <w:startOverride w:val="1"/>
    </w:lvlOverride>
  </w:num>
  <w:num w:numId="74">
    <w:abstractNumId w:val="46"/>
    <w:lvlOverride w:ilvl="0">
      <w:startOverride w:val="1"/>
    </w:lvlOverride>
  </w:num>
  <w:num w:numId="75">
    <w:abstractNumId w:val="47"/>
    <w:lvlOverride w:ilvl="0">
      <w:startOverride w:val="1"/>
    </w:lvlOverride>
  </w:num>
  <w:num w:numId="76">
    <w:abstractNumId w:val="48"/>
    <w:lvlOverride w:ilvl="0">
      <w:startOverride w:val="1"/>
    </w:lvlOverride>
  </w:num>
  <w:num w:numId="77">
    <w:abstractNumId w:val="49"/>
    <w:lvlOverride w:ilvl="0">
      <w:startOverride w:val="1"/>
    </w:lvlOverride>
  </w:num>
  <w:num w:numId="78">
    <w:abstractNumId w:val="50"/>
    <w:lvlOverride w:ilvl="0">
      <w:startOverride w:val="1"/>
    </w:lvlOverride>
  </w:num>
  <w:num w:numId="79">
    <w:abstractNumId w:val="51"/>
    <w:lvlOverride w:ilvl="0">
      <w:startOverride w:val="1"/>
    </w:lvlOverride>
  </w:num>
  <w:num w:numId="80">
    <w:abstractNumId w:val="52"/>
    <w:lvlOverride w:ilvl="0">
      <w:startOverride w:val="1"/>
    </w:lvlOverride>
  </w:num>
  <w:num w:numId="81">
    <w:abstractNumId w:val="39"/>
    <w:lvlOverride w:ilvl="0">
      <w:startOverride w:val="1"/>
    </w:lvlOverride>
  </w:num>
  <w:num w:numId="82">
    <w:abstractNumId w:val="39"/>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1F1F"/>
        <w:sz w:val="22"/>
        <w:szCs w:val="22"/>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1F1F1F"/>
      <w:kern w:val="0"/>
      <w:sz w:val="22"/>
      <w:szCs w:val="22"/>
      <w:lang w:val="es-MX" w:eastAsia="zh-CN" w:bidi="hi-IN"/>
    </w:rPr>
  </w:style>
  <w:style w:type="paragraph" w:styleId="Heading1">
    <w:name w:val="heading 1"/>
    <w:basedOn w:val="Ttulouser"/>
    <w:qFormat/>
    <w:pPr>
      <w:spacing w:before="360" w:after="200"/>
    </w:pPr>
    <w:rPr>
      <w:rFonts w:ascii="Calibri" w:hAnsi="Calibri" w:eastAsia="Calibri" w:cs="Calibri"/>
      <w:b/>
      <w:bCs/>
      <w:color w:val="1F3864"/>
      <w:sz w:val="32"/>
      <w:szCs w:val="32"/>
    </w:rPr>
  </w:style>
  <w:style w:type="paragraph" w:styleId="Heading2">
    <w:name w:val="heading 2"/>
    <w:basedOn w:val="Ttulouser"/>
    <w:qFormat/>
    <w:pPr>
      <w:spacing w:before="280" w:after="140"/>
    </w:pPr>
    <w:rPr>
      <w:rFonts w:ascii="Calibri" w:hAnsi="Calibri" w:eastAsia="Calibri" w:cs="Calibri"/>
      <w:b/>
      <w:bCs/>
      <w:color w:val="2E5395"/>
      <w:sz w:val="27"/>
      <w:szCs w:val="27"/>
    </w:rPr>
  </w:style>
  <w:style w:type="paragraph" w:styleId="Heading3">
    <w:name w:val="heading 3"/>
    <w:basedOn w:val="Ttulouser"/>
    <w:qFormat/>
    <w:pPr>
      <w:spacing w:before="200" w:after="100"/>
    </w:pPr>
    <w:rPr>
      <w:rFonts w:ascii="Calibri" w:hAnsi="Calibri" w:eastAsia="Calibri" w:cs="Calibri"/>
      <w:b/>
      <w:bCs/>
      <w:color w:val="2E5395"/>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1F1F1F"/>
      <w:kern w:val="0"/>
      <w:sz w:val="22"/>
      <w:szCs w:val="22"/>
      <w:lang w:val="es-MX"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1F1F1F"/>
      <w:kern w:val="0"/>
      <w:sz w:val="22"/>
      <w:szCs w:val="22"/>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Footer">
    <w:name w:val="footer"/>
    <w:basedOn w:val="Cabeceraypieus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73</TotalTime>
  <Application>LibreOffice/26.2.5.2$Linux_X86_64 LibreOffice_project/6d2b0d33fb0f5da53a12f98bed3e9973e56ff1f0</Application>
  <AppVersion>15.0000</AppVersion>
  <Pages>36</Pages>
  <Words>9587</Words>
  <Characters>51465</Characters>
  <CharactersWithSpaces>60414</CharactersWithSpaces>
  <Paragraphs>556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2026-07-29T15:34:25Z</dcterms:created>
  <dc:creator>Consultor Nexom / definición asistida por IA</dc:creator>
  <dc:description>Manual de usuario paso a paso de RAG Content Studio Desktop</dc:description>
  <dc:language>es-MX</dc:language>
  <cp:lastModifiedBy/>
  <dcterms:modified xsi:type="dcterms:W3CDTF">2026-07-29T18:50:40Z</dcterms:modified>
  <cp:revision>3</cp:revision>
  <dc:subject/>
  <dc:title>RAG Content Studio Desktop — Manual de Usuario</dc:title>
</cp:coreProperties>
</file>

<file path=docProps/custom.xml><?xml version="1.0" encoding="utf-8"?>
<Properties xmlns="http://schemas.openxmlformats.org/officeDocument/2006/custom-properties" xmlns:vt="http://schemas.openxmlformats.org/officeDocument/2006/docPropsVTypes"/>
</file>