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project-2-reliable-distributed-system"/>
    <w:p>
      <w:pPr>
        <w:pStyle w:val="Heading1"/>
      </w:pPr>
      <w:r>
        <w:t xml:space="preserve">Project 2 — Reliable Distributed System</w:t>
      </w:r>
    </w:p>
    <w:bookmarkStart w:id="9" w:name="Xf3e376d84be6d220d949dfdd95e6996b6b585df"/>
    <w:p>
      <w:pPr>
        <w:pStyle w:val="Heading2"/>
      </w:pPr>
      <w:r>
        <w:t xml:space="preserve">Communication Requirements — Initial Version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initial behavioral and technical requirements for communication between the Client and Server processes.</w:t>
      </w:r>
    </w:p>
    <w:p>
      <w:pPr>
        <w:pStyle w:val="BodyText"/>
      </w:pPr>
      <w:r>
        <w:t xml:space="preserve">It translates the initial architecture, transport decision, and application protocol into requirements that can be implemented and objectively tested.</w:t>
      </w:r>
    </w:p>
    <w:p>
      <w:pPr>
        <w:pStyle w:val="BodyText"/>
      </w:pPr>
      <w:r>
        <w:t xml:space="preserve">These requirements define the initial system behavior. Future stages may extend or revise them as the architecture evolves.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covers:</w:t>
      </w:r>
    </w:p>
    <w:p>
      <w:pPr>
        <w:pStyle w:val="Compact"/>
        <w:numPr>
          <w:ilvl w:val="0"/>
          <w:numId w:val="1001"/>
        </w:numPr>
      </w:pPr>
      <w:r>
        <w:t xml:space="preserve">Client-Server communication</w:t>
      </w:r>
    </w:p>
    <w:p>
      <w:pPr>
        <w:pStyle w:val="Compact"/>
        <w:numPr>
          <w:ilvl w:val="0"/>
          <w:numId w:val="1001"/>
        </w:numPr>
      </w:pPr>
      <w:r>
        <w:t xml:space="preserve">TCP connection establishment</w:t>
      </w:r>
    </w:p>
    <w:p>
      <w:pPr>
        <w:pStyle w:val="Compact"/>
        <w:numPr>
          <w:ilvl w:val="0"/>
          <w:numId w:val="1001"/>
        </w:numPr>
      </w:pPr>
      <w:r>
        <w:t xml:space="preserve">Message framing</w:t>
      </w:r>
    </w:p>
    <w:p>
      <w:pPr>
        <w:pStyle w:val="Compact"/>
        <w:numPr>
          <w:ilvl w:val="0"/>
          <w:numId w:val="1001"/>
        </w:numPr>
      </w:pPr>
      <w:r>
        <w:t xml:space="preserve">Message validation</w:t>
      </w:r>
    </w:p>
    <w:p>
      <w:pPr>
        <w:pStyle w:val="Compact"/>
        <w:numPr>
          <w:ilvl w:val="0"/>
          <w:numId w:val="1001"/>
        </w:numPr>
      </w:pPr>
      <w:r>
        <w:t xml:space="preserve">Request/response behavior</w:t>
      </w:r>
    </w:p>
    <w:p>
      <w:pPr>
        <w:pStyle w:val="Compact"/>
        <w:numPr>
          <w:ilvl w:val="0"/>
          <w:numId w:val="1001"/>
        </w:numPr>
      </w:pPr>
      <w:r>
        <w:t xml:space="preserve">Connection termination</w:t>
      </w:r>
    </w:p>
    <w:p>
      <w:pPr>
        <w:pStyle w:val="Compact"/>
        <w:numPr>
          <w:ilvl w:val="0"/>
          <w:numId w:val="1001"/>
        </w:numPr>
      </w:pPr>
      <w:r>
        <w:t xml:space="preserve">Communication errors</w:t>
      </w:r>
    </w:p>
    <w:p>
      <w:pPr>
        <w:pStyle w:val="Compact"/>
        <w:numPr>
          <w:ilvl w:val="0"/>
          <w:numId w:val="1001"/>
        </w:numPr>
      </w:pPr>
      <w:r>
        <w:t xml:space="preserve">Resource limits</w:t>
      </w:r>
    </w:p>
    <w:p>
      <w:pPr>
        <w:pStyle w:val="Compact"/>
        <w:numPr>
          <w:ilvl w:val="0"/>
          <w:numId w:val="1001"/>
        </w:numPr>
      </w:pPr>
      <w:r>
        <w:t xml:space="preserve">Initial security behavior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Initial testing expectations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Replication</w:t>
      </w:r>
    </w:p>
    <w:p>
      <w:pPr>
        <w:pStyle w:val="Compact"/>
        <w:numPr>
          <w:ilvl w:val="0"/>
          <w:numId w:val="1002"/>
        </w:numPr>
      </w:pPr>
      <w:r>
        <w:t xml:space="preserve">Leader election</w:t>
      </w:r>
    </w:p>
    <w:p>
      <w:pPr>
        <w:pStyle w:val="Compact"/>
        <w:numPr>
          <w:ilvl w:val="0"/>
          <w:numId w:val="1002"/>
        </w:numPr>
      </w:pPr>
      <w:r>
        <w:t xml:space="preserve">Consensus</w:t>
      </w:r>
    </w:p>
    <w:p>
      <w:pPr>
        <w:pStyle w:val="Compact"/>
        <w:numPr>
          <w:ilvl w:val="0"/>
          <w:numId w:val="1002"/>
        </w:numPr>
      </w:pPr>
      <w:r>
        <w:t xml:space="preserve">Automatic retries</w:t>
      </w:r>
    </w:p>
    <w:p>
      <w:pPr>
        <w:pStyle w:val="Compact"/>
        <w:numPr>
          <w:ilvl w:val="0"/>
          <w:numId w:val="1002"/>
        </w:numPr>
      </w:pPr>
      <w:r>
        <w:t xml:space="preserve">Distributed persistence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</w:t>
      </w:r>
    </w:p>
    <w:p>
      <w:pPr>
        <w:pStyle w:val="Compact"/>
        <w:numPr>
          <w:ilvl w:val="0"/>
          <w:numId w:val="1002"/>
        </w:numPr>
      </w:pPr>
      <w:r>
        <w:t xml:space="preserve">TLS</w:t>
      </w:r>
    </w:p>
    <w:p>
      <w:pPr>
        <w:pStyle w:val="Compact"/>
        <w:numPr>
          <w:ilvl w:val="0"/>
          <w:numId w:val="1002"/>
        </w:numPr>
      </w:pPr>
      <w: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Advanced fault tolerance</w:t>
      </w:r>
    </w:p>
    <w:p>
      <w:pPr>
        <w:pStyle w:val="FirstParagraph"/>
      </w:pPr>
      <w:r>
        <w:t xml:space="preserve">Those capabilities require future architectural decisions.</w:t>
      </w:r>
    </w:p>
    <w:p>
      <w:r>
        <w:pict>
          <v:rect style="width:0;height:1.5pt" o:hralign="center" o:hrstd="t" o:hr="t"/>
        </w:pict>
      </w:r>
    </w:p>
    <w:bookmarkEnd w:id="11"/>
    <w:bookmarkStart w:id="14" w:name="system-participants"/>
    <w:p>
      <w:pPr>
        <w:pStyle w:val="Heading2"/>
      </w:pPr>
      <w:r>
        <w:t xml:space="preserve">3. System Participants</w:t>
      </w:r>
    </w:p>
    <w:bookmarkStart w:id="12" w:name="client"/>
    <w:p>
      <w:pPr>
        <w:pStyle w:val="Heading3"/>
      </w:pPr>
      <w:r>
        <w:t xml:space="preserve">3.1 Client</w:t>
      </w:r>
    </w:p>
    <w:p>
      <w:pPr>
        <w:pStyle w:val="FirstParagraph"/>
      </w:pPr>
      <w:r>
        <w:t xml:space="preserve">The Client initiates communication with the Server.</w:t>
      </w:r>
    </w:p>
    <w:p>
      <w:pPr>
        <w:pStyle w:val="BodyText"/>
      </w:pPr>
      <w:r>
        <w:t xml:space="preserve">The Client is responsible for:</w:t>
      </w:r>
    </w:p>
    <w:p>
      <w:pPr>
        <w:pStyle w:val="Compact"/>
        <w:numPr>
          <w:ilvl w:val="0"/>
          <w:numId w:val="1003"/>
        </w:numPr>
      </w:pPr>
      <w:r>
        <w:t xml:space="preserve">Establishing a connection</w:t>
      </w:r>
    </w:p>
    <w:p>
      <w:pPr>
        <w:pStyle w:val="Compact"/>
        <w:numPr>
          <w:ilvl w:val="0"/>
          <w:numId w:val="1003"/>
        </w:numPr>
      </w:pPr>
      <w:r>
        <w:t xml:space="preserve">Sending valid requests</w:t>
      </w:r>
    </w:p>
    <w:p>
      <w:pPr>
        <w:pStyle w:val="Compact"/>
        <w:numPr>
          <w:ilvl w:val="0"/>
          <w:numId w:val="1003"/>
        </w:numPr>
      </w:pPr>
      <w:r>
        <w:t xml:space="preserve">Receiving responses</w:t>
      </w:r>
    </w:p>
    <w:p>
      <w:pPr>
        <w:pStyle w:val="Compact"/>
        <w:numPr>
          <w:ilvl w:val="0"/>
          <w:numId w:val="1003"/>
        </w:numPr>
      </w:pPr>
      <w:r>
        <w:t xml:space="preserve">Detecting communication failures</w:t>
      </w:r>
    </w:p>
    <w:p>
      <w:pPr>
        <w:pStyle w:val="Compact"/>
        <w:numPr>
          <w:ilvl w:val="0"/>
          <w:numId w:val="1003"/>
        </w:numPr>
      </w:pPr>
      <w:r>
        <w:t xml:space="preserve">Reporting relevant errors</w:t>
      </w:r>
    </w:p>
    <w:p>
      <w:pPr>
        <w:pStyle w:val="Compact"/>
        <w:numPr>
          <w:ilvl w:val="0"/>
          <w:numId w:val="1003"/>
        </w:numPr>
      </w:pPr>
      <w:r>
        <w:t xml:space="preserve">Closing the connection correctly</w:t>
      </w:r>
    </w:p>
    <w:bookmarkEnd w:id="12"/>
    <w:bookmarkStart w:id="13" w:name="server"/>
    <w:p>
      <w:pPr>
        <w:pStyle w:val="Heading3"/>
      </w:pPr>
      <w:r>
        <w:t xml:space="preserve">3.2 Server</w:t>
      </w:r>
    </w:p>
    <w:p>
      <w:pPr>
        <w:pStyle w:val="FirstParagraph"/>
      </w:pPr>
      <w:r>
        <w:t xml:space="preserve">The Server accepts incoming Client connections.</w:t>
      </w:r>
    </w:p>
    <w:p>
      <w:pPr>
        <w:pStyle w:val="BodyText"/>
      </w:pPr>
      <w:r>
        <w:t xml:space="preserve">The Server is responsible for:</w:t>
      </w:r>
    </w:p>
    <w:p>
      <w:pPr>
        <w:pStyle w:val="Compact"/>
        <w:numPr>
          <w:ilvl w:val="0"/>
          <w:numId w:val="1004"/>
        </w:numPr>
      </w:pPr>
      <w:r>
        <w:t xml:space="preserve">Accepting connections</w:t>
      </w:r>
    </w:p>
    <w:p>
      <w:pPr>
        <w:pStyle w:val="Compact"/>
        <w:numPr>
          <w:ilvl w:val="0"/>
          <w:numId w:val="1004"/>
        </w:numPr>
      </w:pPr>
      <w:r>
        <w:t xml:space="preserve">Receiving requests</w:t>
      </w:r>
    </w:p>
    <w:p>
      <w:pPr>
        <w:pStyle w:val="Compact"/>
        <w:numPr>
          <w:ilvl w:val="0"/>
          <w:numId w:val="1004"/>
        </w:numPr>
      </w:pPr>
      <w:r>
        <w:t xml:space="preserve">Validating messages</w:t>
      </w:r>
    </w:p>
    <w:p>
      <w:pPr>
        <w:pStyle w:val="Compact"/>
        <w:numPr>
          <w:ilvl w:val="0"/>
          <w:numId w:val="1004"/>
        </w:numPr>
      </w:pPr>
      <w:r>
        <w:t xml:space="preserve">Processing valid requests</w:t>
      </w:r>
    </w:p>
    <w:p>
      <w:pPr>
        <w:pStyle w:val="Compact"/>
        <w:numPr>
          <w:ilvl w:val="0"/>
          <w:numId w:val="1004"/>
        </w:numPr>
      </w:pPr>
      <w:r>
        <w:t xml:space="preserve">Sending valid responses</w:t>
      </w:r>
    </w:p>
    <w:p>
      <w:pPr>
        <w:pStyle w:val="Compact"/>
        <w:numPr>
          <w:ilvl w:val="0"/>
          <w:numId w:val="1004"/>
        </w:numPr>
      </w:pPr>
      <w:r>
        <w:t xml:space="preserve">Handling protocol errors safely</w:t>
      </w:r>
    </w:p>
    <w:p>
      <w:pPr>
        <w:pStyle w:val="Compact"/>
        <w:numPr>
          <w:ilvl w:val="0"/>
          <w:numId w:val="1004"/>
        </w:numPr>
      </w:pPr>
      <w:r>
        <w:t xml:space="preserve">Reporting relevant failures</w:t>
      </w:r>
    </w:p>
    <w:p>
      <w:pPr>
        <w:pStyle w:val="Compact"/>
        <w:numPr>
          <w:ilvl w:val="0"/>
          <w:numId w:val="1004"/>
        </w:numPr>
      </w:pPr>
      <w:r>
        <w:t xml:space="preserve">Closing connections correctly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connection-requirements"/>
    <w:p>
      <w:pPr>
        <w:pStyle w:val="Heading2"/>
      </w:pPr>
      <w:r>
        <w:t xml:space="preserve">4. Connection Requirements</w:t>
      </w:r>
    </w:p>
    <w:bookmarkStart w:id="15" w:name="req-comm-001-tcp-transport"/>
    <w:p>
      <w:pPr>
        <w:pStyle w:val="Heading3"/>
      </w:pPr>
      <w:r>
        <w:t xml:space="preserve">REQ-COMM-001 — TCP Transport</w:t>
      </w:r>
    </w:p>
    <w:p>
      <w:pPr>
        <w:pStyle w:val="FirstParagraph"/>
      </w:pPr>
      <w:r>
        <w:t xml:space="preserve">The Client and Server shall communicate using TCP.</w:t>
      </w:r>
    </w:p>
    <w:bookmarkEnd w:id="15"/>
    <w:bookmarkStart w:id="16" w:name="req-comm-002-explicit-connection"/>
    <w:p>
      <w:pPr>
        <w:pStyle w:val="Heading3"/>
      </w:pPr>
      <w:r>
        <w:t xml:space="preserve">REQ-COMM-002 — Explicit Connection</w:t>
      </w:r>
    </w:p>
    <w:p>
      <w:pPr>
        <w:pStyle w:val="FirstParagraph"/>
      </w:pPr>
      <w:r>
        <w:t xml:space="preserve">The Client shall explicitly establish a TCP connection with the Server before sending application messages.</w:t>
      </w:r>
    </w:p>
    <w:bookmarkEnd w:id="16"/>
    <w:bookmarkStart w:id="17" w:name="req-comm-003-server-listening"/>
    <w:p>
      <w:pPr>
        <w:pStyle w:val="Heading3"/>
      </w:pPr>
      <w:r>
        <w:t xml:space="preserve">REQ-COMM-003 — Server Listening</w:t>
      </w:r>
    </w:p>
    <w:p>
      <w:pPr>
        <w:pStyle w:val="FirstParagraph"/>
      </w:pPr>
      <w:r>
        <w:t xml:space="preserve">The Server shall listen for incoming TCP connections on a configured network endpoint.</w:t>
      </w:r>
    </w:p>
    <w:bookmarkEnd w:id="17"/>
    <w:bookmarkStart w:id="18" w:name="req-comm-004-connection-failure"/>
    <w:p>
      <w:pPr>
        <w:pStyle w:val="Heading3"/>
      </w:pPr>
      <w:r>
        <w:t xml:space="preserve">REQ-COMM-004 — Connection Failure</w:t>
      </w:r>
    </w:p>
    <w:p>
      <w:pPr>
        <w:pStyle w:val="FirstParagraph"/>
      </w:pPr>
      <w:r>
        <w:t xml:space="preserve">If the Client cannot establish a connection, it shall report the failure without terminating unexpectedly.</w:t>
      </w:r>
    </w:p>
    <w:bookmarkEnd w:id="18"/>
    <w:bookmarkStart w:id="19" w:name="req-comm-005-connection-acceptance"/>
    <w:p>
      <w:pPr>
        <w:pStyle w:val="Heading3"/>
      </w:pPr>
      <w:r>
        <w:t xml:space="preserve">REQ-COMM-005 — Connection Acceptance</w:t>
      </w:r>
    </w:p>
    <w:p>
      <w:pPr>
        <w:pStyle w:val="FirstParagraph"/>
      </w:pPr>
      <w:r>
        <w:t xml:space="preserve">The Server shall accept valid incoming TCP connections without terminating unexpectedly because of an individual connection failure.</w:t>
      </w:r>
    </w:p>
    <w:bookmarkEnd w:id="19"/>
    <w:bookmarkStart w:id="20" w:name="req-comm-006-connection-closure"/>
    <w:p>
      <w:pPr>
        <w:pStyle w:val="Heading3"/>
      </w:pPr>
      <w:r>
        <w:t xml:space="preserve">REQ-COMM-006 — Connection Closure</w:t>
      </w:r>
    </w:p>
    <w:p>
      <w:pPr>
        <w:pStyle w:val="FirstParagraph"/>
      </w:pPr>
      <w:r>
        <w:t xml:space="preserve">The Client and Server shall handle normal and abnormal connection closure without undefined behavior.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message-framing-requirements"/>
    <w:p>
      <w:pPr>
        <w:pStyle w:val="Heading2"/>
      </w:pPr>
      <w:r>
        <w:t xml:space="preserve">5. Message Framing Requirements</w:t>
      </w:r>
    </w:p>
    <w:bookmarkStart w:id="22" w:name="req-frame-001-length-prefixed-messages"/>
    <w:p>
      <w:pPr>
        <w:pStyle w:val="Heading3"/>
      </w:pPr>
      <w:r>
        <w:t xml:space="preserve">REQ-FRAME-001 — Length-Prefixed Messages</w:t>
      </w:r>
    </w:p>
    <w:p>
      <w:pPr>
        <w:pStyle w:val="FirstParagraph"/>
      </w:pPr>
      <w:r>
        <w:t xml:space="preserve">Application messages shall use the length-prefixed framing mechanism defined by the Message Framing specification.</w:t>
      </w:r>
    </w:p>
    <w:bookmarkEnd w:id="22"/>
    <w:bookmarkStart w:id="23" w:name="req-frame-002-tcp-read-boundaries"/>
    <w:p>
      <w:pPr>
        <w:pStyle w:val="Heading3"/>
      </w:pPr>
      <w:r>
        <w:t xml:space="preserve">REQ-FRAME-002 — TCP Read Boundaries</w:t>
      </w:r>
    </w:p>
    <w:p>
      <w:pPr>
        <w:pStyle w:val="FirstParagraph"/>
      </w:pPr>
      <w:r>
        <w:t xml:space="preserve">The implementation shall not assume that one TCP read corresponds to one application message.</w:t>
      </w:r>
    </w:p>
    <w:bookmarkEnd w:id="23"/>
    <w:bookmarkStart w:id="24" w:name="req-frame-003-partial-messages"/>
    <w:p>
      <w:pPr>
        <w:pStyle w:val="Heading3"/>
      </w:pPr>
      <w:r>
        <w:t xml:space="preserve">REQ-FRAME-003 — Partial Messages</w:t>
      </w:r>
    </w:p>
    <w:p>
      <w:pPr>
        <w:pStyle w:val="FirstParagraph"/>
      </w:pPr>
      <w:r>
        <w:t xml:space="preserve">The receiver shall correctly handle a message whose bytes arrive across multiple TCP reads.</w:t>
      </w:r>
    </w:p>
    <w:bookmarkEnd w:id="24"/>
    <w:bookmarkStart w:id="25" w:name="req-frame-004-multiple-messages"/>
    <w:p>
      <w:pPr>
        <w:pStyle w:val="Heading3"/>
      </w:pPr>
      <w:r>
        <w:t xml:space="preserve">REQ-FRAME-004 — Multiple Messages</w:t>
      </w:r>
    </w:p>
    <w:p>
      <w:pPr>
        <w:pStyle w:val="FirstParagraph"/>
      </w:pPr>
      <w:r>
        <w:t xml:space="preserve">The receiver shall correctly handle multiple application messages received within a single TCP read.</w:t>
      </w:r>
    </w:p>
    <w:bookmarkEnd w:id="25"/>
    <w:bookmarkStart w:id="26" w:name="req-frame-005-complete-frame"/>
    <w:p>
      <w:pPr>
        <w:pStyle w:val="Heading3"/>
      </w:pPr>
      <w:r>
        <w:t xml:space="preserve">REQ-FRAME-005 — Complete Frame</w:t>
      </w:r>
    </w:p>
    <w:p>
      <w:pPr>
        <w:pStyle w:val="FirstParagraph"/>
      </w:pPr>
      <w:r>
        <w:t xml:space="preserve">A message shall not be processed until the complete frame has been received and validated.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message-validation-requirements"/>
    <w:p>
      <w:pPr>
        <w:pStyle w:val="Heading2"/>
      </w:pPr>
      <w:r>
        <w:t xml:space="preserve">6. Message Validation Requirements</w:t>
      </w:r>
    </w:p>
    <w:bookmarkStart w:id="28" w:name="req-valid-001-untrusted-input"/>
    <w:p>
      <w:pPr>
        <w:pStyle w:val="Heading3"/>
      </w:pPr>
      <w:r>
        <w:t xml:space="preserve">REQ-VALID-001 — Untrusted Input</w:t>
      </w:r>
    </w:p>
    <w:p>
      <w:pPr>
        <w:pStyle w:val="FirstParagraph"/>
      </w:pPr>
      <w:r>
        <w:t xml:space="preserve">All data received from the network shall be treated as untrusted input.</w:t>
      </w:r>
    </w:p>
    <w:bookmarkEnd w:id="28"/>
    <w:bookmarkStart w:id="29" w:name="req-valid-002-length-validation"/>
    <w:p>
      <w:pPr>
        <w:pStyle w:val="Heading3"/>
      </w:pPr>
      <w:r>
        <w:t xml:space="preserve">REQ-VALID-002 — Length Validation</w:t>
      </w:r>
    </w:p>
    <w:p>
      <w:pPr>
        <w:pStyle w:val="FirstParagraph"/>
      </w:pPr>
      <w:r>
        <w:t xml:space="preserve">The declared message length shall be validated before payload allocation or processing.</w:t>
      </w:r>
    </w:p>
    <w:bookmarkEnd w:id="29"/>
    <w:bookmarkStart w:id="30" w:name="req-valid-003-maximum-message-size"/>
    <w:p>
      <w:pPr>
        <w:pStyle w:val="Heading3"/>
      </w:pPr>
      <w:r>
        <w:t xml:space="preserve">REQ-VALID-003 — Maximum Message Size</w:t>
      </w:r>
    </w:p>
    <w:p>
      <w:pPr>
        <w:pStyle w:val="FirstParagraph"/>
      </w:pPr>
      <w:r>
        <w:t xml:space="preserve">The Server shall reject messages whose declared length exceeds</w:t>
      </w:r>
      <w:r>
        <w:t xml:space="preserve"> </w:t>
      </w:r>
      <w:r>
        <w:rPr>
          <w:rStyle w:val="VerbatimChar"/>
        </w:rPr>
        <w:t xml:space="preserve">MAX_MESSAGE_SIZE</w:t>
      </w:r>
      <w:r>
        <w:t xml:space="preserve">.</w:t>
      </w:r>
    </w:p>
    <w:bookmarkEnd w:id="30"/>
    <w:bookmarkStart w:id="31" w:name="req-valid-004-message-type-validation"/>
    <w:p>
      <w:pPr>
        <w:pStyle w:val="Heading3"/>
      </w:pPr>
      <w:r>
        <w:t xml:space="preserve">REQ-VALID-004 — Message Type Validation</w:t>
      </w:r>
    </w:p>
    <w:p>
      <w:pPr>
        <w:pStyle w:val="FirstParagraph"/>
      </w:pPr>
      <w:r>
        <w:t xml:space="preserve">The Server shall reject unknown or unsupported message types.</w:t>
      </w:r>
    </w:p>
    <w:bookmarkEnd w:id="31"/>
    <w:bookmarkStart w:id="32" w:name="req-valid-005-payload-validation"/>
    <w:p>
      <w:pPr>
        <w:pStyle w:val="Heading3"/>
      </w:pPr>
      <w:r>
        <w:t xml:space="preserve">REQ-VALID-005 — Payload Validation</w:t>
      </w:r>
    </w:p>
    <w:p>
      <w:pPr>
        <w:pStyle w:val="FirstParagraph"/>
      </w:pPr>
      <w:r>
        <w:t xml:space="preserve">The Server shall validate the payload according to the requirements of the corresponding message type.</w:t>
      </w:r>
    </w:p>
    <w:bookmarkEnd w:id="32"/>
    <w:bookmarkStart w:id="33" w:name="req-valid-006-malformed-messages"/>
    <w:p>
      <w:pPr>
        <w:pStyle w:val="Heading3"/>
      </w:pPr>
      <w:r>
        <w:t xml:space="preserve">REQ-VALID-006 — Malformed Messages</w:t>
      </w:r>
    </w:p>
    <w:p>
      <w:pPr>
        <w:pStyle w:val="FirstParagraph"/>
      </w:pPr>
      <w:r>
        <w:t xml:space="preserve">Malformed messages shall not cause undefined behavior or uncontrolled resource consumption.</w:t>
      </w:r>
    </w:p>
    <w:bookmarkEnd w:id="33"/>
    <w:bookmarkStart w:id="34" w:name="req-valid-007-processing-order"/>
    <w:p>
      <w:pPr>
        <w:pStyle w:val="Heading3"/>
      </w:pPr>
      <w:r>
        <w:t xml:space="preserve">REQ-VALID-007 — Processing Order</w:t>
      </w:r>
    </w:p>
    <w:p>
      <w:pPr>
        <w:pStyle w:val="FirstParagraph"/>
      </w:pPr>
      <w:r>
        <w:t xml:space="preserve">The implementation shall validate message structure before application processing.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initial-application-protocol"/>
    <w:p>
      <w:pPr>
        <w:pStyle w:val="Heading2"/>
      </w:pPr>
      <w:r>
        <w:t xml:space="preserve">7. Initial Application Protocol</w:t>
      </w:r>
    </w:p>
    <w:bookmarkStart w:id="36" w:name="req-proto-001-ping-request"/>
    <w:p>
      <w:pPr>
        <w:pStyle w:val="Heading3"/>
      </w:pPr>
      <w:r>
        <w:t xml:space="preserve">REQ-PROTO-001 — PING Request</w:t>
      </w:r>
    </w:p>
    <w:p>
      <w:pPr>
        <w:pStyle w:val="FirstParagraph"/>
      </w:pPr>
      <w:r>
        <w:t xml:space="preserve">The Server shall recognize a valid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request.</w:t>
      </w:r>
    </w:p>
    <w:bookmarkEnd w:id="36"/>
    <w:bookmarkStart w:id="37" w:name="req-proto-002-pong-response"/>
    <w:p>
      <w:pPr>
        <w:pStyle w:val="Heading3"/>
      </w:pPr>
      <w:r>
        <w:t xml:space="preserve">REQ-PROTO-002 — PONG Response</w:t>
      </w:r>
    </w:p>
    <w:p>
      <w:pPr>
        <w:pStyle w:val="FirstParagraph"/>
      </w:pPr>
      <w:r>
        <w:t xml:space="preserve">For a valid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request, the Server shall return a valid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response.</w:t>
      </w:r>
    </w:p>
    <w:bookmarkEnd w:id="37"/>
    <w:bookmarkStart w:id="38" w:name="req-proto-003-invalid-request"/>
    <w:p>
      <w:pPr>
        <w:pStyle w:val="Heading3"/>
      </w:pPr>
      <w:r>
        <w:t xml:space="preserve">REQ-PROTO-003 — Invalid Request</w:t>
      </w:r>
    </w:p>
    <w:p>
      <w:pPr>
        <w:pStyle w:val="FirstParagraph"/>
      </w:pPr>
      <w:r>
        <w:t xml:space="preserve">The Server shall not process an invalid request as a valid application operation.</w:t>
      </w:r>
    </w:p>
    <w:bookmarkEnd w:id="38"/>
    <w:bookmarkStart w:id="39" w:name="req-proto-004-response-validity"/>
    <w:p>
      <w:pPr>
        <w:pStyle w:val="Heading3"/>
      </w:pPr>
      <w:r>
        <w:t xml:space="preserve">REQ-PROTO-004 — Response Validity</w:t>
      </w:r>
    </w:p>
    <w:p>
      <w:pPr>
        <w:pStyle w:val="FirstParagraph"/>
      </w:pPr>
      <w:r>
        <w:t xml:space="preserve">Responses generated by the Server shall conform to the defined application protocol.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error-handling-requirements"/>
    <w:p>
      <w:pPr>
        <w:pStyle w:val="Heading2"/>
      </w:pPr>
      <w:r>
        <w:t xml:space="preserve">8. Error Handling Requirements</w:t>
      </w:r>
    </w:p>
    <w:bookmarkStart w:id="41" w:name="req-error-001-controlled-error-handling"/>
    <w:p>
      <w:pPr>
        <w:pStyle w:val="Heading3"/>
      </w:pPr>
      <w:r>
        <w:t xml:space="preserve">REQ-ERROR-001 — Controlled Error Handling</w:t>
      </w:r>
    </w:p>
    <w:p>
      <w:pPr>
        <w:pStyle w:val="FirstParagraph"/>
      </w:pPr>
      <w:r>
        <w:t xml:space="preserve">Communication and protocol errors shall be handled explicitly.</w:t>
      </w:r>
    </w:p>
    <w:bookmarkEnd w:id="41"/>
    <w:bookmarkStart w:id="42" w:name="req-error-002-no-process-termination"/>
    <w:p>
      <w:pPr>
        <w:pStyle w:val="Heading3"/>
      </w:pPr>
      <w:r>
        <w:t xml:space="preserve">REQ-ERROR-002 — No Process Termination</w:t>
      </w:r>
    </w:p>
    <w:p>
      <w:pPr>
        <w:pStyle w:val="FirstParagraph"/>
      </w:pPr>
      <w:r>
        <w:t xml:space="preserve">An individual communication error shall not cause the entire Server process to terminate unexpectedly.</w:t>
      </w:r>
    </w:p>
    <w:bookmarkEnd w:id="42"/>
    <w:bookmarkStart w:id="43" w:name="req-error-003-protocol-error-isolation"/>
    <w:p>
      <w:pPr>
        <w:pStyle w:val="Heading3"/>
      </w:pPr>
      <w:r>
        <w:t xml:space="preserve">REQ-ERROR-003 — Protocol Error Isolation</w:t>
      </w:r>
    </w:p>
    <w:p>
      <w:pPr>
        <w:pStyle w:val="FirstParagraph"/>
      </w:pPr>
      <w:r>
        <w:t xml:space="preserve">A malformed message shall be handled within the communication boundary whenever possible.</w:t>
      </w:r>
    </w:p>
    <w:bookmarkEnd w:id="43"/>
    <w:bookmarkStart w:id="44" w:name="X83ccbb93467cf8f3a9067d0148630104d1538c3"/>
    <w:p>
      <w:pPr>
        <w:pStyle w:val="Heading3"/>
      </w:pPr>
      <w:r>
        <w:t xml:space="preserve">REQ-ERROR-004 — Connection Failure Reporting</w:t>
      </w:r>
    </w:p>
    <w:p>
      <w:pPr>
        <w:pStyle w:val="FirstParagraph"/>
      </w:pPr>
      <w:r>
        <w:t xml:space="preserve">Communication failures shall generate sufficient diagnostic information to identify the affected operation or connection.</w:t>
      </w:r>
    </w:p>
    <w:bookmarkEnd w:id="44"/>
    <w:bookmarkStart w:id="45" w:name="req-error-005-unexpected-disconnect"/>
    <w:p>
      <w:pPr>
        <w:pStyle w:val="Heading3"/>
      </w:pPr>
      <w:r>
        <w:t xml:space="preserve">REQ-ERROR-005 — Unexpected Disconnect</w:t>
      </w:r>
    </w:p>
    <w:p>
      <w:pPr>
        <w:pStyle w:val="FirstParagraph"/>
      </w:pPr>
      <w:r>
        <w:t xml:space="preserve">The system shall handle unexpected connection termination without undefined behavior.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resource-protection-requirements"/>
    <w:p>
      <w:pPr>
        <w:pStyle w:val="Heading2"/>
      </w:pPr>
      <w:r>
        <w:t xml:space="preserve">9. Resource Protection Requirements</w:t>
      </w:r>
    </w:p>
    <w:bookmarkStart w:id="47" w:name="X9d88a31125f2252f7f954f080d8da4502cab799"/>
    <w:p>
      <w:pPr>
        <w:pStyle w:val="Heading3"/>
      </w:pPr>
      <w:r>
        <w:t xml:space="preserve">REQ-RESOURCE-001 — Bounded Message Allocation</w:t>
      </w:r>
    </w:p>
    <w:p>
      <w:pPr>
        <w:pStyle w:val="FirstParagraph"/>
      </w:pPr>
      <w:r>
        <w:t xml:space="preserve">The implementation shall not allocate an unbounded amount of memory based on a network-provided message length.</w:t>
      </w:r>
    </w:p>
    <w:bookmarkEnd w:id="47"/>
    <w:bookmarkStart w:id="48" w:name="req-resource-002-maximum-message-size"/>
    <w:p>
      <w:pPr>
        <w:pStyle w:val="Heading3"/>
      </w:pPr>
      <w:r>
        <w:t xml:space="preserve">REQ-RESOURCE-002 — Maximum Message Size</w:t>
      </w:r>
    </w:p>
    <w:p>
      <w:pPr>
        <w:pStyle w:val="FirstParagraph"/>
      </w:pPr>
      <w:r>
        <w:rPr>
          <w:rStyle w:val="VerbatimChar"/>
        </w:rPr>
        <w:t xml:space="preserve">MAX_MESSAGE_SIZE</w:t>
      </w:r>
      <w:r>
        <w:t xml:space="preserve"> </w:t>
      </w:r>
      <w:r>
        <w:t xml:space="preserve">shall be explicitly defined and enforced.</w:t>
      </w:r>
    </w:p>
    <w:bookmarkEnd w:id="48"/>
    <w:bookmarkStart w:id="49" w:name="req-resource-003-resource-failure"/>
    <w:p>
      <w:pPr>
        <w:pStyle w:val="Heading3"/>
      </w:pPr>
      <w:r>
        <w:t xml:space="preserve">REQ-RESOURCE-003 — Resource Failure</w:t>
      </w:r>
    </w:p>
    <w:p>
      <w:pPr>
        <w:pStyle w:val="FirstParagraph"/>
      </w:pPr>
      <w:r>
        <w:t xml:space="preserve">Resource allocation failures shall be handled without undefined behavior.</w:t>
      </w:r>
    </w:p>
    <w:bookmarkEnd w:id="49"/>
    <w:bookmarkStart w:id="50" w:name="X4d42b20aaa8fcbdba06d8ea8729aa2e8a1956bf"/>
    <w:p>
      <w:pPr>
        <w:pStyle w:val="Heading3"/>
      </w:pPr>
      <w:r>
        <w:t xml:space="preserve">REQ-RESOURCE-004 — Future Resource Controls</w:t>
      </w:r>
    </w:p>
    <w:p>
      <w:pPr>
        <w:pStyle w:val="FirstParagraph"/>
      </w:pPr>
      <w:r>
        <w:t xml:space="preserve">The architecture shall allow future introduction of limits for:</w:t>
      </w:r>
    </w:p>
    <w:p>
      <w:pPr>
        <w:pStyle w:val="Compact"/>
        <w:numPr>
          <w:ilvl w:val="0"/>
          <w:numId w:val="1005"/>
        </w:numPr>
      </w:pPr>
      <w:r>
        <w:t xml:space="preserve">Concurrent connections</w:t>
      </w:r>
    </w:p>
    <w:p>
      <w:pPr>
        <w:pStyle w:val="Compact"/>
        <w:numPr>
          <w:ilvl w:val="0"/>
          <w:numId w:val="1005"/>
        </w:numPr>
      </w:pPr>
      <w:r>
        <w:t xml:space="preserve">Connection lifetime</w:t>
      </w:r>
    </w:p>
    <w:p>
      <w:pPr>
        <w:pStyle w:val="Compact"/>
        <w:numPr>
          <w:ilvl w:val="0"/>
          <w:numId w:val="1005"/>
        </w:numPr>
      </w:pPr>
      <w:r>
        <w:t xml:space="preserve">Read time</w:t>
      </w:r>
    </w:p>
    <w:p>
      <w:pPr>
        <w:pStyle w:val="Compact"/>
        <w:numPr>
          <w:ilvl w:val="0"/>
          <w:numId w:val="1005"/>
        </w:numPr>
      </w:pPr>
      <w:r>
        <w:t xml:space="preserve">Processing time</w:t>
      </w:r>
    </w:p>
    <w:p>
      <w:pPr>
        <w:pStyle w:val="Compact"/>
        <w:numPr>
          <w:ilvl w:val="0"/>
          <w:numId w:val="1005"/>
        </w:numPr>
      </w:pPr>
      <w:r>
        <w:t xml:space="preserve">Total memory consumption</w:t>
      </w:r>
    </w:p>
    <w:p>
      <w:pPr>
        <w:pStyle w:val="FirstParagraph"/>
      </w:pPr>
      <w:r>
        <w:t xml:space="preserve">Not all of these controls are required in the first implementation.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initial-security-requirements"/>
    <w:p>
      <w:pPr>
        <w:pStyle w:val="Heading2"/>
      </w:pPr>
      <w:r>
        <w:t xml:space="preserve">10. Initial Security Requirements</w:t>
      </w:r>
    </w:p>
    <w:bookmarkStart w:id="52" w:name="req-sec-001-untrusted-network-boundary"/>
    <w:p>
      <w:pPr>
        <w:pStyle w:val="Heading3"/>
      </w:pPr>
      <w:r>
        <w:t xml:space="preserve">REQ-SEC-001 — Untrusted Network Boundary</w:t>
      </w:r>
    </w:p>
    <w:p>
      <w:pPr>
        <w:pStyle w:val="FirstParagraph"/>
      </w:pPr>
      <w:r>
        <w:t xml:space="preserve">The network connection shall be treated as an untrusted input boundary.</w:t>
      </w:r>
    </w:p>
    <w:bookmarkEnd w:id="52"/>
    <w:bookmarkStart w:id="53" w:name="req-sec-002-input-validation"/>
    <w:p>
      <w:pPr>
        <w:pStyle w:val="Heading3"/>
      </w:pPr>
      <w:r>
        <w:t xml:space="preserve">REQ-SEC-002 — Input Validation</w:t>
      </w:r>
    </w:p>
    <w:p>
      <w:pPr>
        <w:pStyle w:val="FirstParagraph"/>
      </w:pPr>
      <w:r>
        <w:t xml:space="preserve">All application-level network input shall be validated before processing.</w:t>
      </w:r>
    </w:p>
    <w:bookmarkEnd w:id="53"/>
    <w:bookmarkStart w:id="54" w:name="req-sec-003-safe-parsing"/>
    <w:p>
      <w:pPr>
        <w:pStyle w:val="Heading3"/>
      </w:pPr>
      <w:r>
        <w:t xml:space="preserve">REQ-SEC-003 — Safe Parsing</w:t>
      </w:r>
    </w:p>
    <w:p>
      <w:pPr>
        <w:pStyle w:val="FirstParagraph"/>
      </w:pPr>
      <w:r>
        <w:t xml:space="preserve">Malformed input shall not cause process crashes, undefined behavior, or uncontrolled resource consumption.</w:t>
      </w:r>
    </w:p>
    <w:bookmarkEnd w:id="54"/>
    <w:bookmarkStart w:id="55" w:name="req-sec-004-no-hard-coded-secrets"/>
    <w:p>
      <w:pPr>
        <w:pStyle w:val="Heading3"/>
      </w:pPr>
      <w:r>
        <w:t xml:space="preserve">REQ-SEC-004 — No Hard-Coded Secrets</w:t>
      </w:r>
    </w:p>
    <w:p>
      <w:pPr>
        <w:pStyle w:val="FirstParagraph"/>
      </w:pPr>
      <w:r>
        <w:t xml:space="preserve">The implementation shall not contain hard-coded credentials, passwords, private keys, or other secrets.</w:t>
      </w:r>
    </w:p>
    <w:bookmarkEnd w:id="55"/>
    <w:bookmarkStart w:id="56" w:name="req-sec-005-diagnostic-data"/>
    <w:p>
      <w:pPr>
        <w:pStyle w:val="Heading3"/>
      </w:pPr>
      <w:r>
        <w:t xml:space="preserve">REQ-SEC-005 — Diagnostic Data</w:t>
      </w:r>
    </w:p>
    <w:p>
      <w:pPr>
        <w:pStyle w:val="FirstParagraph"/>
      </w:pPr>
      <w:r>
        <w:t xml:space="preserve">Logs shall not unnecessarily expose credentials, secrets, or sensitive application data.</w:t>
      </w:r>
    </w:p>
    <w:bookmarkEnd w:id="56"/>
    <w:bookmarkStart w:id="57" w:name="req-sec-006-safe-failure"/>
    <w:p>
      <w:pPr>
        <w:pStyle w:val="Heading3"/>
      </w:pPr>
      <w:r>
        <w:t xml:space="preserve">REQ-SEC-006 — Safe Failure</w:t>
      </w:r>
    </w:p>
    <w:p>
      <w:pPr>
        <w:pStyle w:val="FirstParagraph"/>
      </w:pPr>
      <w:r>
        <w:t xml:space="preserve">Protocol and communication failures shall result in controlled behavior rather than unsafe continuation.</w:t>
      </w:r>
    </w:p>
    <w:bookmarkEnd w:id="57"/>
    <w:bookmarkStart w:id="58" w:name="req-sec-007-minimal-exposure"/>
    <w:p>
      <w:pPr>
        <w:pStyle w:val="Heading3"/>
      </w:pPr>
      <w:r>
        <w:t xml:space="preserve">REQ-SEC-007 — Minimal Exposure</w:t>
      </w:r>
    </w:p>
    <w:p>
      <w:pPr>
        <w:pStyle w:val="FirstParagraph"/>
      </w:pPr>
      <w:r>
        <w:t xml:space="preserve">The initial Server shall expose only the network endpoint and functionality required by the initial protocol.</w:t>
      </w:r>
    </w:p>
    <w:bookmarkEnd w:id="58"/>
    <w:bookmarkStart w:id="59" w:name="X66d413f2cc51d7cc05f6c7099dcd92fb298b9b9"/>
    <w:p>
      <w:pPr>
        <w:pStyle w:val="Heading3"/>
      </w:pPr>
      <w:r>
        <w:t xml:space="preserve">REQ-SEC-008 — Production Security Limitation</w:t>
      </w:r>
    </w:p>
    <w:p>
      <w:pPr>
        <w:pStyle w:val="FirstParagraph"/>
      </w:pPr>
      <w:r>
        <w:t xml:space="preserve">The initial implementation shall not be considered suitable for deployment on an untrusted production network.</w:t>
      </w:r>
    </w:p>
    <w:p>
      <w:pPr>
        <w:pStyle w:val="BodyText"/>
      </w:pPr>
      <w:r>
        <w:t xml:space="preserve">Authentication, authorization, encrypted transport, and stronger network security controls are outside the scope of this version.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observability-requirements"/>
    <w:p>
      <w:pPr>
        <w:pStyle w:val="Heading2"/>
      </w:pPr>
      <w:r>
        <w:t xml:space="preserve">11. Observability Requirements</w:t>
      </w:r>
    </w:p>
    <w:bookmarkStart w:id="61" w:name="req-obs-001-startup-logging"/>
    <w:p>
      <w:pPr>
        <w:pStyle w:val="Heading3"/>
      </w:pPr>
      <w:r>
        <w:t xml:space="preserve">REQ-OBS-001 — Startup Logging</w:t>
      </w:r>
    </w:p>
    <w:p>
      <w:pPr>
        <w:pStyle w:val="FirstParagraph"/>
      </w:pPr>
      <w:r>
        <w:t xml:space="preserve">The Client and Server shall provide diagnostic information when they start.</w:t>
      </w:r>
    </w:p>
    <w:bookmarkEnd w:id="61"/>
    <w:bookmarkStart w:id="62" w:name="req-obs-002-connection-logging"/>
    <w:p>
      <w:pPr>
        <w:pStyle w:val="Heading3"/>
      </w:pPr>
      <w:r>
        <w:t xml:space="preserve">REQ-OBS-002 — Connection Logging</w:t>
      </w:r>
    </w:p>
    <w:p>
      <w:pPr>
        <w:pStyle w:val="FirstParagraph"/>
      </w:pPr>
      <w:r>
        <w:t xml:space="preserve">Connection establishment and termination events shall be observable.</w:t>
      </w:r>
    </w:p>
    <w:bookmarkEnd w:id="62"/>
    <w:bookmarkStart w:id="63" w:name="req-obs-003-request-logging"/>
    <w:p>
      <w:pPr>
        <w:pStyle w:val="Heading3"/>
      </w:pPr>
      <w:r>
        <w:t xml:space="preserve">REQ-OBS-003 — Request Logging</w:t>
      </w:r>
    </w:p>
    <w:p>
      <w:pPr>
        <w:pStyle w:val="FirstParagraph"/>
      </w:pPr>
      <w:r>
        <w:t xml:space="preserve">The Server shall provide diagnostic information for relevant request reception and processing events.</w:t>
      </w:r>
    </w:p>
    <w:bookmarkEnd w:id="63"/>
    <w:bookmarkStart w:id="64" w:name="req-obs-004-response-logging"/>
    <w:p>
      <w:pPr>
        <w:pStyle w:val="Heading3"/>
      </w:pPr>
      <w:r>
        <w:t xml:space="preserve">REQ-OBS-004 — Response Logging</w:t>
      </w:r>
    </w:p>
    <w:p>
      <w:pPr>
        <w:pStyle w:val="FirstParagraph"/>
      </w:pPr>
      <w:r>
        <w:t xml:space="preserve">Relevant response transmission events shall be observable.</w:t>
      </w:r>
    </w:p>
    <w:bookmarkEnd w:id="64"/>
    <w:bookmarkStart w:id="65" w:name="req-obs-005-error-logging"/>
    <w:p>
      <w:pPr>
        <w:pStyle w:val="Heading3"/>
      </w:pPr>
      <w:r>
        <w:t xml:space="preserve">REQ-OBS-005 — Error Logging</w:t>
      </w:r>
    </w:p>
    <w:p>
      <w:pPr>
        <w:pStyle w:val="FirstParagraph"/>
      </w:pPr>
      <w:r>
        <w:t xml:space="preserve">Communication and protocol failures shall produce appropriate diagnostic information.</w:t>
      </w:r>
    </w:p>
    <w:bookmarkEnd w:id="65"/>
    <w:bookmarkStart w:id="66" w:name="req-obs-006-security-relevant-events"/>
    <w:p>
      <w:pPr>
        <w:pStyle w:val="Heading3"/>
      </w:pPr>
      <w:r>
        <w:t xml:space="preserve">REQ-OBS-006 — Security-Relevant Events</w:t>
      </w:r>
    </w:p>
    <w:p>
      <w:pPr>
        <w:pStyle w:val="FirstParagraph"/>
      </w:pPr>
      <w:r>
        <w:t xml:space="preserve">Relevant protocol violations and resource-limit violations shall be observable.</w:t>
      </w:r>
    </w:p>
    <w:bookmarkEnd w:id="66"/>
    <w:bookmarkStart w:id="67" w:name="req-obs-007-english-diagnostic-messages"/>
    <w:p>
      <w:pPr>
        <w:pStyle w:val="Heading3"/>
      </w:pPr>
      <w:r>
        <w:t xml:space="preserve">REQ-OBS-007 — English Diagnostic Messages</w:t>
      </w:r>
    </w:p>
    <w:p>
      <w:pPr>
        <w:pStyle w:val="FirstParagraph"/>
      </w:pPr>
      <w:r>
        <w:t xml:space="preserve">All developer-facing log and diagnostic messages shall be written in English.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nfiguration-requirements"/>
    <w:p>
      <w:pPr>
        <w:pStyle w:val="Heading2"/>
      </w:pPr>
      <w:r>
        <w:t xml:space="preserve">12. Configuration Requirements</w:t>
      </w:r>
    </w:p>
    <w:bookmarkStart w:id="69" w:name="req-config-001-configurable-endpoint"/>
    <w:p>
      <w:pPr>
        <w:pStyle w:val="Heading3"/>
      </w:pPr>
      <w:r>
        <w:t xml:space="preserve">REQ-CONFIG-001 — Configurable Endpoint</w:t>
      </w:r>
    </w:p>
    <w:p>
      <w:pPr>
        <w:pStyle w:val="FirstParagraph"/>
      </w:pPr>
      <w:r>
        <w:t xml:space="preserve">The Server network endpoint shall not be permanently hard-coded into application logic.</w:t>
      </w:r>
    </w:p>
    <w:bookmarkEnd w:id="69"/>
    <w:bookmarkStart w:id="70" w:name="req-config-002-client-configuration"/>
    <w:p>
      <w:pPr>
        <w:pStyle w:val="Heading3"/>
      </w:pPr>
      <w:r>
        <w:t xml:space="preserve">REQ-CONFIG-002 — Client Configuration</w:t>
      </w:r>
    </w:p>
    <w:p>
      <w:pPr>
        <w:pStyle w:val="FirstParagraph"/>
      </w:pPr>
      <w:r>
        <w:t xml:space="preserve">The Client shall obtain the Server endpoint from explicit configuration.</w:t>
      </w:r>
    </w:p>
    <w:bookmarkEnd w:id="70"/>
    <w:bookmarkStart w:id="71" w:name="req-config-003-invalid-configuration"/>
    <w:p>
      <w:pPr>
        <w:pStyle w:val="Heading3"/>
      </w:pPr>
      <w:r>
        <w:t xml:space="preserve">REQ-CONFIG-003 — Invalid Configuration</w:t>
      </w:r>
    </w:p>
    <w:p>
      <w:pPr>
        <w:pStyle w:val="FirstParagraph"/>
      </w:pPr>
      <w:r>
        <w:t xml:space="preserve">Invalid network configuration shall produce a controlled and diagnosable failure.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testing-requirements"/>
    <w:p>
      <w:pPr>
        <w:pStyle w:val="Heading2"/>
      </w:pPr>
      <w:r>
        <w:t xml:space="preserve">13. Testing Requirements</w:t>
      </w:r>
    </w:p>
    <w:bookmarkStart w:id="73" w:name="req-test-001-normal-communication"/>
    <w:p>
      <w:pPr>
        <w:pStyle w:val="Heading3"/>
      </w:pPr>
      <w:r>
        <w:t xml:space="preserve">REQ-TEST-001 — Normal Communication</w:t>
      </w:r>
    </w:p>
    <w:p>
      <w:pPr>
        <w:pStyle w:val="FirstParagraph"/>
      </w:pPr>
      <w:r>
        <w:t xml:space="preserve">The system shall provide an integration test demonstrating:</w:t>
      </w:r>
    </w:p>
    <w:p>
      <w:pPr>
        <w:pStyle w:val="SourceCode"/>
      </w:pPr>
      <w:r>
        <w:rPr>
          <w:rStyle w:val="VerbatimChar"/>
        </w:rPr>
        <w:t xml:space="preserve">Client → PING → Server → PONG → Client</w:t>
      </w:r>
    </w:p>
    <w:bookmarkEnd w:id="73"/>
    <w:bookmarkStart w:id="74" w:name="req-test-002-partial-reads"/>
    <w:p>
      <w:pPr>
        <w:pStyle w:val="Heading3"/>
      </w:pPr>
      <w:r>
        <w:t xml:space="preserve">REQ-TEST-002 — Partial Reads</w:t>
      </w:r>
    </w:p>
    <w:p>
      <w:pPr>
        <w:pStyle w:val="FirstParagraph"/>
      </w:pPr>
      <w:r>
        <w:t xml:space="preserve">The framing implementation shall be tested with messages received across multiple reads.</w:t>
      </w:r>
    </w:p>
    <w:bookmarkEnd w:id="74"/>
    <w:bookmarkStart w:id="75" w:name="req-test-003-multiple-messages"/>
    <w:p>
      <w:pPr>
        <w:pStyle w:val="Heading3"/>
      </w:pPr>
      <w:r>
        <w:t xml:space="preserve">REQ-TEST-003 — Multiple Messages</w:t>
      </w:r>
    </w:p>
    <w:p>
      <w:pPr>
        <w:pStyle w:val="FirstParagraph"/>
      </w:pPr>
      <w:r>
        <w:t xml:space="preserve">The framing implementation shall be tested with multiple messages received within a single read.</w:t>
      </w:r>
    </w:p>
    <w:bookmarkEnd w:id="75"/>
    <w:bookmarkStart w:id="76" w:name="req-test-004-oversized-message"/>
    <w:p>
      <w:pPr>
        <w:pStyle w:val="Heading3"/>
      </w:pPr>
      <w:r>
        <w:t xml:space="preserve">REQ-TEST-004 — Oversized Message</w:t>
      </w:r>
    </w:p>
    <w:p>
      <w:pPr>
        <w:pStyle w:val="FirstParagraph"/>
      </w:pPr>
      <w:r>
        <w:t xml:space="preserve">The system shall be tested with a message exceeding</w:t>
      </w:r>
      <w:r>
        <w:t xml:space="preserve"> </w:t>
      </w:r>
      <w:r>
        <w:rPr>
          <w:rStyle w:val="VerbatimChar"/>
        </w:rPr>
        <w:t xml:space="preserve">MAX_MESSAGE_SIZE</w:t>
      </w:r>
      <w:r>
        <w:t xml:space="preserve">.</w:t>
      </w:r>
    </w:p>
    <w:bookmarkEnd w:id="76"/>
    <w:bookmarkStart w:id="77" w:name="req-test-005-invalid-message-type"/>
    <w:p>
      <w:pPr>
        <w:pStyle w:val="Heading3"/>
      </w:pPr>
      <w:r>
        <w:t xml:space="preserve">REQ-TEST-005 — Invalid Message Type</w:t>
      </w:r>
    </w:p>
    <w:p>
      <w:pPr>
        <w:pStyle w:val="FirstParagraph"/>
      </w:pPr>
      <w:r>
        <w:t xml:space="preserve">The system shall be tested with an unsupported message type.</w:t>
      </w:r>
    </w:p>
    <w:bookmarkEnd w:id="77"/>
    <w:bookmarkStart w:id="78" w:name="req-test-006-malformed-message"/>
    <w:p>
      <w:pPr>
        <w:pStyle w:val="Heading3"/>
      </w:pPr>
      <w:r>
        <w:t xml:space="preserve">REQ-TEST-006 — Malformed Message</w:t>
      </w:r>
    </w:p>
    <w:p>
      <w:pPr>
        <w:pStyle w:val="FirstParagraph"/>
      </w:pPr>
      <w:r>
        <w:t xml:space="preserve">The system shall be tested with malformed message data.</w:t>
      </w:r>
    </w:p>
    <w:bookmarkEnd w:id="78"/>
    <w:bookmarkStart w:id="79" w:name="req-test-007-connection-failure"/>
    <w:p>
      <w:pPr>
        <w:pStyle w:val="Heading3"/>
      </w:pPr>
      <w:r>
        <w:t xml:space="preserve">REQ-TEST-007 — Connection Failure</w:t>
      </w:r>
    </w:p>
    <w:p>
      <w:pPr>
        <w:pStyle w:val="FirstParagraph"/>
      </w:pPr>
      <w:r>
        <w:t xml:space="preserve">The Client shall be tested when the Server is unavailable.</w:t>
      </w:r>
    </w:p>
    <w:bookmarkEnd w:id="79"/>
    <w:bookmarkStart w:id="80" w:name="req-test-008-unexpected-disconnect"/>
    <w:p>
      <w:pPr>
        <w:pStyle w:val="Heading3"/>
      </w:pPr>
      <w:r>
        <w:t xml:space="preserve">REQ-TEST-008 — Unexpected Disconnect</w:t>
      </w:r>
    </w:p>
    <w:p>
      <w:pPr>
        <w:pStyle w:val="FirstParagraph"/>
      </w:pPr>
      <w:r>
        <w:t xml:space="preserve">The system shall be tested when a connection terminates unexpectedly.</w:t>
      </w:r>
    </w:p>
    <w:bookmarkEnd w:id="80"/>
    <w:bookmarkStart w:id="81" w:name="req-test-009-resource-protection"/>
    <w:p>
      <w:pPr>
        <w:pStyle w:val="Heading3"/>
      </w:pPr>
      <w:r>
        <w:t xml:space="preserve">REQ-TEST-009 — Resource Protection</w:t>
      </w:r>
    </w:p>
    <w:p>
      <w:pPr>
        <w:pStyle w:val="FirstParagraph"/>
      </w:pPr>
      <w:r>
        <w:t xml:space="preserve">The system shall be tested to verify that invalid message lengths cannot cause uncontrolled memory allocation.</w:t>
      </w:r>
    </w:p>
    <w:bookmarkEnd w:id="81"/>
    <w:bookmarkStart w:id="82" w:name="req-test-010-process-stability"/>
    <w:p>
      <w:pPr>
        <w:pStyle w:val="Heading3"/>
      </w:pPr>
      <w:r>
        <w:t xml:space="preserve">REQ-TEST-010 — Process Stability</w:t>
      </w:r>
    </w:p>
    <w:p>
      <w:pPr>
        <w:pStyle w:val="FirstParagraph"/>
      </w:pPr>
      <w:r>
        <w:t xml:space="preserve">Protocol and communication failures shall not unexpectedly terminate the Server process.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quirements-traceability"/>
    <w:p>
      <w:pPr>
        <w:pStyle w:val="Heading2"/>
      </w:pPr>
      <w:r>
        <w:t xml:space="preserve">14. Requirements Traceability</w:t>
      </w:r>
    </w:p>
    <w:p>
      <w:pPr>
        <w:pStyle w:val="FirstParagraph"/>
      </w:pPr>
      <w:r>
        <w:t xml:space="preserve">Initial requirements should eventually be traceable to implementation and validation artifacts.</w:t>
      </w:r>
    </w:p>
    <w:p>
      <w:pPr>
        <w:pStyle w:val="BodyText"/>
      </w:pPr>
      <w:r>
        <w:t xml:space="preserve">The expected relationship is: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Observed Result</w:t>
      </w:r>
    </w:p>
    <w:p>
      <w:pPr>
        <w:pStyle w:val="FirstParagraph"/>
      </w:pPr>
      <w:r>
        <w:t xml:space="preserve">A requirement should not be considered fully validated merely because corresponding code exists.</w:t>
      </w:r>
    </w:p>
    <w:p>
      <w:pPr>
        <w:pStyle w:val="BodyText"/>
      </w:pPr>
      <w:r>
        <w:t xml:space="preserve">Validation requires an appropriate test or documented engineering analysis.</w:t>
      </w:r>
    </w:p>
    <w:p>
      <w:r>
        <w:pict>
          <v:rect style="width:0;height:1.5pt" o:hralign="center" o:hrstd="t" o:hr="t"/>
        </w:pict>
      </w:r>
    </w:p>
    <w:bookmarkEnd w:id="84"/>
    <w:bookmarkStart w:id="85" w:name="X5bdfd83f729f6914099f65475da6a3765b6353d"/>
    <w:p>
      <w:pPr>
        <w:pStyle w:val="Heading2"/>
      </w:pPr>
      <w:r>
        <w:t xml:space="preserve">15. Acceptance Criteria for the Initial Communication Stage</w:t>
      </w:r>
    </w:p>
    <w:p>
      <w:pPr>
        <w:pStyle w:val="FirstParagraph"/>
      </w:pPr>
      <w:r>
        <w:t xml:space="preserve">The initial communication stage may be considered complete when:</w:t>
      </w:r>
    </w:p>
    <w:p>
      <w:pPr>
        <w:pStyle w:val="Compact"/>
        <w:numPr>
          <w:ilvl w:val="0"/>
          <w:numId w:val="1006"/>
        </w:numPr>
      </w:pPr>
      <w:r>
        <w:t xml:space="preserve">Client and Server compile successfully.</w:t>
      </w:r>
    </w:p>
    <w:p>
      <w:pPr>
        <w:pStyle w:val="Compact"/>
        <w:numPr>
          <w:ilvl w:val="0"/>
          <w:numId w:val="1006"/>
        </w:numPr>
      </w:pPr>
      <w:r>
        <w:t xml:space="preserve">Client and Server execute as independent processes.</w:t>
      </w:r>
    </w:p>
    <w:p>
      <w:pPr>
        <w:pStyle w:val="Compact"/>
        <w:numPr>
          <w:ilvl w:val="0"/>
          <w:numId w:val="1006"/>
        </w:numPr>
      </w:pPr>
      <w:r>
        <w:t xml:space="preserve">Client can establish a TCP connection to the Server.</w:t>
      </w:r>
    </w:p>
    <w:p>
      <w:pPr>
        <w:pStyle w:val="Compact"/>
        <w:numPr>
          <w:ilvl w:val="0"/>
          <w:numId w:val="1006"/>
        </w:numPr>
      </w:pPr>
      <w:r>
        <w:t xml:space="preserve">Client can send a valid framed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request.</w:t>
      </w:r>
    </w:p>
    <w:p>
      <w:pPr>
        <w:pStyle w:val="Compact"/>
        <w:numPr>
          <w:ilvl w:val="0"/>
          <w:numId w:val="1006"/>
        </w:numPr>
      </w:pPr>
      <w:r>
        <w:t xml:space="preserve">Server validates and processes the request.</w:t>
      </w:r>
    </w:p>
    <w:p>
      <w:pPr>
        <w:pStyle w:val="Compact"/>
        <w:numPr>
          <w:ilvl w:val="0"/>
          <w:numId w:val="1006"/>
        </w:numPr>
      </w:pPr>
      <w:r>
        <w:t xml:space="preserve">Server returns a valid framed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6"/>
        </w:numPr>
      </w:pPr>
      <w:r>
        <w:t xml:space="preserve">Client receives and validates the response.</w:t>
      </w:r>
    </w:p>
    <w:p>
      <w:pPr>
        <w:pStyle w:val="Compact"/>
        <w:numPr>
          <w:ilvl w:val="0"/>
          <w:numId w:val="1006"/>
        </w:numPr>
      </w:pPr>
      <w:r>
        <w:t xml:space="preserve">Partial TCP reads are handled correctly.</w:t>
      </w:r>
    </w:p>
    <w:p>
      <w:pPr>
        <w:pStyle w:val="Compact"/>
        <w:numPr>
          <w:ilvl w:val="0"/>
          <w:numId w:val="1006"/>
        </w:numPr>
      </w:pPr>
      <w:r>
        <w:t xml:space="preserve">Multiple messages can be handled correctly.</w:t>
      </w:r>
    </w:p>
    <w:p>
      <w:pPr>
        <w:pStyle w:val="Compact"/>
        <w:numPr>
          <w:ilvl w:val="0"/>
          <w:numId w:val="1006"/>
        </w:numPr>
      </w:pPr>
      <w:r>
        <w:t xml:space="preserve">Oversized and malformed messages are rejected safely.</w:t>
      </w:r>
    </w:p>
    <w:p>
      <w:pPr>
        <w:pStyle w:val="Compact"/>
        <w:numPr>
          <w:ilvl w:val="0"/>
          <w:numId w:val="1006"/>
        </w:numPr>
      </w:pPr>
      <w:r>
        <w:t xml:space="preserve">Communication failures are handled without undefined behavior.</w:t>
      </w:r>
    </w:p>
    <w:p>
      <w:pPr>
        <w:pStyle w:val="Compact"/>
        <w:numPr>
          <w:ilvl w:val="0"/>
          <w:numId w:val="1006"/>
        </w:numPr>
      </w:pPr>
      <w:r>
        <w:t xml:space="preserve">Relevant events are observable through diagnostic output.</w:t>
      </w:r>
    </w:p>
    <w:p>
      <w:pPr>
        <w:pStyle w:val="Compact"/>
        <w:numPr>
          <w:ilvl w:val="0"/>
          <w:numId w:val="1006"/>
        </w:numPr>
      </w:pPr>
      <w:r>
        <w:t xml:space="preserve">The relevant requirements are covered by appropriate tests.</w:t>
      </w:r>
    </w:p>
    <w:p>
      <w:pPr>
        <w:pStyle w:val="Compact"/>
        <w:numPr>
          <w:ilvl w:val="0"/>
          <w:numId w:val="1006"/>
        </w:numPr>
      </w:pPr>
      <w:r>
        <w:t xml:space="preserve">Known limitations are documented.</w:t>
      </w:r>
    </w:p>
    <w:p>
      <w:r>
        <w:pict>
          <v:rect style="width:0;height:1.5pt" o:hralign="center" o:hrstd="t" o:hr="t"/>
        </w:pict>
      </w:r>
    </w:p>
    <w:bookmarkEnd w:id="85"/>
    <w:bookmarkStart w:id="86" w:name="out-of-scope"/>
    <w:p>
      <w:pPr>
        <w:pStyle w:val="Heading2"/>
      </w:pPr>
      <w:r>
        <w:t xml:space="preserve">16. Out of Scope</w:t>
      </w:r>
    </w:p>
    <w:p>
      <w:pPr>
        <w:pStyle w:val="FirstParagraph"/>
      </w:pPr>
      <w:r>
        <w:t xml:space="preserve">The following are explicitly deferred:</w:t>
      </w:r>
    </w:p>
    <w:p>
      <w:pPr>
        <w:pStyle w:val="Compact"/>
        <w:numPr>
          <w:ilvl w:val="0"/>
          <w:numId w:val="1007"/>
        </w:numPr>
      </w:pPr>
      <w:r>
        <w:t xml:space="preserve">Automatic retries</w:t>
      </w:r>
    </w:p>
    <w:p>
      <w:pPr>
        <w:pStyle w:val="Compact"/>
        <w:numPr>
          <w:ilvl w:val="0"/>
          <w:numId w:val="1007"/>
        </w:numPr>
      </w:pPr>
      <w:r>
        <w:t xml:space="preserve">Exponential backoff</w:t>
      </w:r>
    </w:p>
    <w:p>
      <w:pPr>
        <w:pStyle w:val="Compact"/>
        <w:numPr>
          <w:ilvl w:val="0"/>
          <w:numId w:val="1007"/>
        </w:numPr>
      </w:pPr>
      <w:r>
        <w:t xml:space="preserve">Idempotency mechanisms</w:t>
      </w:r>
    </w:p>
    <w:p>
      <w:pPr>
        <w:pStyle w:val="Compact"/>
        <w:numPr>
          <w:ilvl w:val="0"/>
          <w:numId w:val="1007"/>
        </w:numPr>
      </w:pPr>
      <w:r>
        <w:t xml:space="preserve">Heartbeats</w:t>
      </w:r>
    </w:p>
    <w:p>
      <w:pPr>
        <w:pStyle w:val="Compact"/>
        <w:numPr>
          <w:ilvl w:val="0"/>
          <w:numId w:val="1007"/>
        </w:numPr>
      </w:pPr>
      <w:r>
        <w:t xml:space="preserve">Failure detectors</w:t>
      </w:r>
    </w:p>
    <w:p>
      <w:pPr>
        <w:pStyle w:val="Compact"/>
        <w:numPr>
          <w:ilvl w:val="0"/>
          <w:numId w:val="1007"/>
        </w:numPr>
      </w:pPr>
      <w:r>
        <w:t xml:space="preserve">Replication</w:t>
      </w:r>
    </w:p>
    <w:p>
      <w:pPr>
        <w:pStyle w:val="Compact"/>
        <w:numPr>
          <w:ilvl w:val="0"/>
          <w:numId w:val="1007"/>
        </w:numPr>
      </w:pPr>
      <w:r>
        <w:t xml:space="preserve">Leader election</w:t>
      </w:r>
    </w:p>
    <w:p>
      <w:pPr>
        <w:pStyle w:val="Compact"/>
        <w:numPr>
          <w:ilvl w:val="0"/>
          <w:numId w:val="1007"/>
        </w:numPr>
      </w:pPr>
      <w:r>
        <w:t xml:space="preserve">Consensus</w:t>
      </w:r>
    </w:p>
    <w:p>
      <w:pPr>
        <w:pStyle w:val="Compact"/>
        <w:numPr>
          <w:ilvl w:val="0"/>
          <w:numId w:val="1007"/>
        </w:numPr>
      </w:pPr>
      <w:r>
        <w:t xml:space="preserve">Distributed persistence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Authorization</w:t>
      </w:r>
    </w:p>
    <w:p>
      <w:pPr>
        <w:pStyle w:val="Compact"/>
        <w:numPr>
          <w:ilvl w:val="0"/>
          <w:numId w:val="1007"/>
        </w:numPr>
      </w:pPr>
      <w:r>
        <w:t xml:space="preserve">TLS</w:t>
      </w:r>
    </w:p>
    <w:p>
      <w:pPr>
        <w:pStyle w:val="Compact"/>
        <w:numPr>
          <w:ilvl w:val="0"/>
          <w:numId w:val="1007"/>
        </w:numPr>
      </w:pPr>
      <w:r>
        <w:t xml:space="preserve">Advanced rate limiting</w:t>
      </w:r>
    </w:p>
    <w:p>
      <w:pPr>
        <w:pStyle w:val="Compact"/>
        <w:numPr>
          <w:ilvl w:val="0"/>
          <w:numId w:val="1007"/>
        </w:numPr>
      </w:pPr>
      <w:r>
        <w:t xml:space="preserve">Distributed tracing</w:t>
      </w:r>
    </w:p>
    <w:p>
      <w:pPr>
        <w:pStyle w:val="Compact"/>
        <w:numPr>
          <w:ilvl w:val="0"/>
          <w:numId w:val="1007"/>
        </w:numPr>
      </w:pPr>
      <w:r>
        <w:t xml:space="preserve">Production deployment hardening</w:t>
      </w:r>
    </w:p>
    <w:p>
      <w:pPr>
        <w:pStyle w:val="FirstParagraph"/>
      </w:pPr>
      <w:r>
        <w:t xml:space="preserve">These features may be introduced through later requirements and architectural decisions.</w:t>
      </w:r>
    </w:p>
    <w:p>
      <w:r>
        <w:pict>
          <v:rect style="width:0;height:1.5pt" o:hralign="center" o:hrstd="t" o:hr="t"/>
        </w:pict>
      </w:r>
    </w:p>
    <w:bookmarkEnd w:id="86"/>
    <w:bookmarkStart w:id="87" w:name="evolution"/>
    <w:p>
      <w:pPr>
        <w:pStyle w:val="Heading2"/>
      </w:pPr>
      <w:r>
        <w:t xml:space="preserve">17. Evolution</w:t>
      </w:r>
    </w:p>
    <w:p>
      <w:pPr>
        <w:pStyle w:val="FirstParagraph"/>
      </w:pPr>
      <w:r>
        <w:t xml:space="preserve">This document represents the initial communication requirements.</w:t>
      </w:r>
    </w:p>
    <w:p>
      <w:pPr>
        <w:pStyle w:val="BodyText"/>
      </w:pPr>
      <w:r>
        <w:t xml:space="preserve">Requirements may be added, modified, or superseded as implementation and experiments reveal new system needs.</w:t>
      </w:r>
    </w:p>
    <w:p>
      <w:pPr>
        <w:pStyle w:val="BodyText"/>
      </w:pPr>
      <w:r>
        <w:t xml:space="preserve">Changes that affect architecture or important guarantees should be accompanied by an appropriate Architecture Decision Record.</w:t>
      </w:r>
    </w:p>
    <w:p>
      <w:pPr>
        <w:pStyle w:val="BodyText"/>
      </w:pPr>
      <w:r>
        <w:t xml:space="preserve">The project must preserve the distinction between:</w:t>
      </w:r>
    </w:p>
    <w:p>
      <w:pPr>
        <w:pStyle w:val="Compact"/>
        <w:numPr>
          <w:ilvl w:val="0"/>
          <w:numId w:val="1008"/>
        </w:numPr>
      </w:pPr>
      <w:r>
        <w:t xml:space="preserve">Required behavior</w:t>
      </w:r>
    </w:p>
    <w:p>
      <w:pPr>
        <w:pStyle w:val="Compact"/>
        <w:numPr>
          <w:ilvl w:val="0"/>
          <w:numId w:val="1008"/>
        </w:numPr>
      </w:pPr>
      <w:r>
        <w:t xml:space="preserve">Implemented behavior</w:t>
      </w:r>
    </w:p>
    <w:p>
      <w:pPr>
        <w:pStyle w:val="Compact"/>
        <w:numPr>
          <w:ilvl w:val="0"/>
          <w:numId w:val="1008"/>
        </w:numPr>
      </w:pPr>
      <w:r>
        <w:t xml:space="preserve">Tested behavior</w:t>
      </w:r>
    </w:p>
    <w:p>
      <w:pPr>
        <w:pStyle w:val="Compact"/>
        <w:numPr>
          <w:ilvl w:val="0"/>
          <w:numId w:val="1008"/>
        </w:numPr>
      </w:pPr>
      <w:r>
        <w:t xml:space="preserve">Experimental behavior</w:t>
      </w:r>
    </w:p>
    <w:p>
      <w:pPr>
        <w:pStyle w:val="Compact"/>
        <w:numPr>
          <w:ilvl w:val="0"/>
          <w:numId w:val="1008"/>
        </w:numPr>
      </w:pPr>
      <w:r>
        <w:t xml:space="preserve">Known limitations</w:t>
      </w:r>
    </w:p>
    <w:bookmarkEnd w:id="87"/>
    <w:bookmarkStart w:id="88" w:name="guiding-principle"/>
    <w:p>
      <w:pPr>
        <w:pStyle w:val="Heading2"/>
      </w:pPr>
      <w:r>
        <w:t xml:space="preserve">Guiding Principle</w:t>
      </w:r>
    </w:p>
    <w:p>
      <w:pPr>
        <w:pStyle w:val="FirstParagraph"/>
      </w:pPr>
      <w:r>
        <w:t xml:space="preserve">Every important requirement should become observable behavior.</w:t>
      </w:r>
    </w:p>
    <w:p>
      <w:pPr>
        <w:pStyle w:val="BodyText"/>
      </w:pPr>
      <w:r>
        <w:t xml:space="preserve">Every important behavior should be testable.</w:t>
      </w:r>
    </w:p>
    <w:p>
      <w:pPr>
        <w:pStyle w:val="BodyText"/>
      </w:pPr>
      <w:r>
        <w:t xml:space="preserve">Every important failure should be understandable.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