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3.4-B4 Closure</w:t>
        <w:br/>
        <w:t>and New Chat Handoff</w:t>
      </w:r>
    </w:p>
    <w:p>
      <w:pPr>
        <w:jc w:val="center"/>
      </w:pPr>
      <w:r>
        <w:rPr>
          <w:b/>
          <w:sz w:val="26"/>
        </w:rPr>
        <w:t>Transition to Step 3.4-B5 — First End-to-End PING/PONG Exchange</w:t>
      </w:r>
    </w:p>
    <w:p>
      <w:pPr>
        <w:jc w:val="center"/>
      </w:pPr>
      <w:r>
        <w:rPr>
          <w:i/>
        </w:rPr>
        <w:t>Status: B4 closed • Phase 3 remains in progress • 2026-09-16</w:t>
      </w:r>
    </w:p>
    <w:p>
      <w:r>
        <w:t>Purpose. This document closes the current chat after Step 3.4-B4 and provides the authoritative restart context for a new chat. It summarizes the implemented architecture, executable evidence, testing discipline, known limitations, and the exact next engineering increment.</w:t>
      </w:r>
    </w:p>
    <w:p>
      <w:pPr>
        <w:pStyle w:val="Heading1"/>
      </w:pPr>
      <w:r>
        <w:t>1. Project Context and Working Method</w:t>
      </w:r>
    </w:p>
    <w:p>
      <w:r>
        <w:t>Project 2 is a progressive engineering and learning project for a reliable distributed system in modern C++. Conversation may be in Portuguese, but all repository artifacts — source code, identifiers, comments, tests, documentation, configuration descriptions, architecture labels, logs, and examples — must be in English.</w:t>
      </w:r>
    </w:p>
    <w:p>
      <w:r>
        <w:t>The development method remains: explain the concept; define requirements; analyze alternatives; select and justify the approach; implement a small coherent increment; build and test it; analyze failures and limitations; document the result; then define the next architectural step. Architecture and evidence must precede reliability claims.</w:t>
      </w:r>
    </w:p>
    <w:p>
      <w:r>
        <w:t>The user explicitly wants the project to remain didactic. Explanations, examples, trade-off discussion, testing reasoning, and failure analysis should continue even as implementation progresses.</w:t>
      </w:r>
    </w:p>
    <w:p>
      <w:pPr>
        <w:pStyle w:val="Heading1"/>
      </w:pPr>
      <w:r>
        <w:t>2. Current Phase Map</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Step</w:t>
            </w:r>
          </w:p>
        </w:tc>
        <w:tc>
          <w:tcPr>
            <w:tcW w:type="dxa" w:w="3312"/>
          </w:tcPr>
          <w:p>
            <w:r>
              <w:t>Scope</w:t>
            </w:r>
          </w:p>
        </w:tc>
        <w:tc>
          <w:tcPr>
            <w:tcW w:type="dxa" w:w="3312"/>
          </w:tcPr>
          <w:p>
            <w:r>
              <w:t>Status</w:t>
            </w:r>
          </w:p>
        </w:tc>
      </w:tr>
      <w:tr>
        <w:tc>
          <w:tcPr>
            <w:tcW w:type="dxa" w:w="3312"/>
            <w:vAlign w:val="center"/>
          </w:tcPr>
          <w:p>
            <w:r>
              <w:t>3.1</w:t>
            </w:r>
          </w:p>
        </w:tc>
        <w:tc>
          <w:tcPr>
            <w:tcW w:type="dxa" w:w="3312"/>
            <w:vAlign w:val="center"/>
          </w:tcPr>
          <w:p>
            <w:r>
              <w:t>Implementation Architecture</w:t>
            </w:r>
          </w:p>
        </w:tc>
        <w:tc>
          <w:tcPr>
            <w:tcW w:type="dxa" w:w="3312"/>
            <w:vAlign w:val="center"/>
          </w:tcPr>
          <w:p>
            <w:r>
              <w:t>Closed</w:t>
            </w:r>
          </w:p>
        </w:tc>
      </w:tr>
      <w:tr>
        <w:tc>
          <w:tcPr>
            <w:tcW w:type="dxa" w:w="3312"/>
            <w:vAlign w:val="center"/>
          </w:tcPr>
          <w:p>
            <w:r>
              <w:t>3.2</w:t>
            </w:r>
          </w:p>
        </w:tc>
        <w:tc>
          <w:tcPr>
            <w:tcW w:type="dxa" w:w="3312"/>
            <w:vAlign w:val="center"/>
          </w:tcPr>
          <w:p>
            <w:r>
              <w:t>Project Skeleton and Build Foundation</w:t>
            </w:r>
          </w:p>
        </w:tc>
        <w:tc>
          <w:tcPr>
            <w:tcW w:type="dxa" w:w="3312"/>
            <w:vAlign w:val="center"/>
          </w:tcPr>
          <w:p>
            <w:r>
              <w:t>Closed</w:t>
            </w:r>
          </w:p>
        </w:tc>
      </w:tr>
      <w:tr>
        <w:tc>
          <w:tcPr>
            <w:tcW w:type="dxa" w:w="3312"/>
            <w:vAlign w:val="center"/>
          </w:tcPr>
          <w:p>
            <w:r>
              <w:t>3.3</w:t>
            </w:r>
          </w:p>
        </w:tc>
        <w:tc>
          <w:tcPr>
            <w:tcW w:type="dxa" w:w="3312"/>
            <w:vAlign w:val="center"/>
          </w:tcPr>
          <w:p>
            <w:r>
              <w:t>Message and Framing Core</w:t>
            </w:r>
          </w:p>
        </w:tc>
        <w:tc>
          <w:tcPr>
            <w:tcW w:type="dxa" w:w="3312"/>
            <w:vAlign w:val="center"/>
          </w:tcPr>
          <w:p>
            <w:r>
              <w:t>Closed</w:t>
            </w:r>
          </w:p>
        </w:tc>
      </w:tr>
      <w:tr>
        <w:tc>
          <w:tcPr>
            <w:tcW w:type="dxa" w:w="3312"/>
            <w:vAlign w:val="center"/>
          </w:tcPr>
          <w:p>
            <w:r>
              <w:t>3.4-B1</w:t>
            </w:r>
          </w:p>
        </w:tc>
        <w:tc>
          <w:tcPr>
            <w:tcW w:type="dxa" w:w="3312"/>
            <w:vAlign w:val="center"/>
          </w:tcPr>
          <w:p>
            <w:r>
              <w:t>Native Socket Ownership Foundation</w:t>
            </w:r>
          </w:p>
        </w:tc>
        <w:tc>
          <w:tcPr>
            <w:tcW w:type="dxa" w:w="3312"/>
            <w:vAlign w:val="center"/>
          </w:tcPr>
          <w:p>
            <w:r>
              <w:t>Closed</w:t>
            </w:r>
          </w:p>
        </w:tc>
      </w:tr>
      <w:tr>
        <w:tc>
          <w:tcPr>
            <w:tcW w:type="dxa" w:w="3312"/>
            <w:vAlign w:val="center"/>
          </w:tcPr>
          <w:p>
            <w:r>
              <w:t>3.4-B2</w:t>
            </w:r>
          </w:p>
        </w:tc>
        <w:tc>
          <w:tcPr>
            <w:tcW w:type="dxa" w:w="3312"/>
            <w:vAlign w:val="center"/>
          </w:tcPr>
          <w:p>
            <w:r>
              <w:t>TCP Connection Establishment Foundation</w:t>
            </w:r>
          </w:p>
        </w:tc>
        <w:tc>
          <w:tcPr>
            <w:tcW w:type="dxa" w:w="3312"/>
            <w:vAlign w:val="center"/>
          </w:tcPr>
          <w:p>
            <w:r>
              <w:t>Closed</w:t>
            </w:r>
          </w:p>
        </w:tc>
      </w:tr>
      <w:tr>
        <w:tc>
          <w:tcPr>
            <w:tcW w:type="dxa" w:w="3312"/>
            <w:vAlign w:val="center"/>
          </w:tcPr>
          <w:p>
            <w:r>
              <w:t>3.4-B3</w:t>
            </w:r>
          </w:p>
        </w:tc>
        <w:tc>
          <w:tcPr>
            <w:tcW w:type="dxa" w:w="3312"/>
            <w:vAlign w:val="center"/>
          </w:tcPr>
          <w:p>
            <w:r>
              <w:t>TCP Byte Transport</w:t>
            </w:r>
          </w:p>
        </w:tc>
        <w:tc>
          <w:tcPr>
            <w:tcW w:type="dxa" w:w="3312"/>
            <w:vAlign w:val="center"/>
          </w:tcPr>
          <w:p>
            <w:r>
              <w:t>Closed</w:t>
            </w:r>
          </w:p>
        </w:tc>
      </w:tr>
      <w:tr>
        <w:tc>
          <w:tcPr>
            <w:tcW w:type="dxa" w:w="3312"/>
            <w:vAlign w:val="center"/>
          </w:tcPr>
          <w:p>
            <w:r>
              <w:t>3.4-B4</w:t>
            </w:r>
          </w:p>
        </w:tc>
        <w:tc>
          <w:tcPr>
            <w:tcW w:type="dxa" w:w="3312"/>
            <w:vAlign w:val="center"/>
          </w:tcPr>
          <w:p>
            <w:r>
              <w:t>Framing over TCP Integration</w:t>
            </w:r>
          </w:p>
        </w:tc>
        <w:tc>
          <w:tcPr>
            <w:tcW w:type="dxa" w:w="3312"/>
            <w:vAlign w:val="center"/>
          </w:tcPr>
          <w:p>
            <w:r>
              <w:t>Closed</w:t>
            </w:r>
          </w:p>
        </w:tc>
      </w:tr>
      <w:tr>
        <w:tc>
          <w:tcPr>
            <w:tcW w:type="dxa" w:w="3312"/>
            <w:vAlign w:val="center"/>
          </w:tcPr>
          <w:p>
            <w:r>
              <w:t>3.4-B5</w:t>
            </w:r>
          </w:p>
        </w:tc>
        <w:tc>
          <w:tcPr>
            <w:tcW w:type="dxa" w:w="3312"/>
            <w:vAlign w:val="center"/>
          </w:tcPr>
          <w:p>
            <w:r>
              <w:t>First End-to-End PING/PONG Exchange</w:t>
            </w:r>
          </w:p>
        </w:tc>
        <w:tc>
          <w:tcPr>
            <w:tcW w:type="dxa" w:w="3312"/>
            <w:vAlign w:val="center"/>
          </w:tcPr>
          <w:p>
            <w:r>
              <w:t>NEXT</w:t>
            </w:r>
          </w:p>
        </w:tc>
      </w:tr>
    </w:tbl>
    <w:p>
      <w:pPr>
        <w:pStyle w:val="Heading1"/>
      </w:pPr>
      <w:r>
        <w:t>3. Architecture Established So Far</w:t>
      </w:r>
    </w:p>
    <w:p>
      <w:pPr>
        <w:pStyle w:val="CodeBlock"/>
      </w:pPr>
      <w:r>
        <w:t>Application</w:t>
        <w:br/>
        <w:t xml:space="preserve">    ↓</w:t>
        <w:br/>
        <w:t>Protocol / Message</w:t>
        <w:br/>
        <w:t xml:space="preserve">    ↓</w:t>
        <w:br/>
        <w:t>Framing</w:t>
        <w:br/>
        <w:t xml:space="preserve">    ↓</w:t>
        <w:br/>
        <w:t>TcpConnection / TcpListener</w:t>
        <w:br/>
        <w:t xml:space="preserve">    ↓</w:t>
        <w:br/>
        <w:t>SocketHandle / WinsockRuntime</w:t>
        <w:br/>
        <w:t xml:space="preserve">    ↓</w:t>
        <w:br/>
        <w:t>Windows Socket API</w:t>
        <w:br/>
        <w:t xml:space="preserve">    ↓</w:t>
        <w:br/>
        <w:t>TCP/IP</w:t>
      </w:r>
    </w:p>
    <w:p>
      <w:r>
        <w:t>The system still follows the original two-process architecture: Client initiates communication; Server listens, accepts, validates, processes, and responds. There is no shared memory between the processes. TCP is the initial transport. The server architecture remains synchronous and intentionally simple; production concurrency, async I/O, timeouts, retries, and higher distributed mechanisms are deferred until requirements justify them.</w:t>
      </w:r>
    </w:p>
    <w:p>
      <w:pPr>
        <w:pStyle w:val="ListBullet"/>
      </w:pPr>
      <w:r>
        <w:t>Transport remains byte-oriented and must not know Message, PING/PONG, frame structure, or application semantics.</w:t>
      </w:r>
    </w:p>
    <w:p>
      <w:pPr>
        <w:pStyle w:val="ListBullet"/>
      </w:pPr>
      <w:r>
        <w:t>Framing knows protocol structure and validation, but not native socket details.</w:t>
      </w:r>
    </w:p>
    <w:p>
      <w:pPr>
        <w:pStyle w:val="ListBullet"/>
      </w:pPr>
      <w:r>
        <w:t>Network input is untrusted and must be validated by framing before becoming a valid Message.</w:t>
      </w:r>
    </w:p>
    <w:p>
      <w:pPr>
        <w:pStyle w:val="ListBullet"/>
      </w:pPr>
      <w:r>
        <w:t>TCP reliability is not application reliability, and TCP transport does not provide application acknowledgement or exactly-once effects.</w:t>
      </w:r>
    </w:p>
    <w:p>
      <w:pPr>
        <w:pStyle w:val="Heading1"/>
      </w:pPr>
      <w:r>
        <w:t>4. Protocol and Framing Baseline</w:t>
      </w:r>
    </w:p>
    <w:p>
      <w:r>
        <w:t>Protocol v0.1 remains unchanged:</w:t>
      </w:r>
    </w:p>
    <w:p>
      <w:pPr>
        <w:pStyle w:val="CodeBlock"/>
      </w:pPr>
      <w:r>
        <w:t>Wire format:</w:t>
        <w:br/>
        <w:t>[4-byte body length][1-byte message type][N-byte payload]</w:t>
        <w:br/>
        <w:br/>
        <w:t>Length:</w:t>
        <w:br/>
        <w:t>- uint32_t, big-endian</w:t>
        <w:br/>
        <w:t>- number of bytes after the length field</w:t>
        <w:br/>
        <w:br/>
        <w:t>Message types:</w:t>
        <w:br/>
        <w:t>- PING = 0x01</w:t>
        <w:br/>
        <w:t>- PONG = 0x02</w:t>
        <w:br/>
        <w:br/>
        <w:t>Limits:</w:t>
        <w:br/>
        <w:t>- MAX_MESSAGE_SIZE (body) = 65,536 bytes</w:t>
        <w:br/>
        <w:t>- maximum payload = 65,535 bytes</w:t>
        <w:br/>
        <w:t>- maximum complete encoded frame = 65,540 bytes</w:t>
        <w:br/>
        <w:br/>
        <w:t>Empty PING: 00 00 00 01 01</w:t>
        <w:br/>
        <w:t>Empty PONG: 00 00 00 01 02</w:t>
      </w:r>
    </w:p>
    <w:p>
      <w:r>
        <w:t>FrameEncoder produces a complete frame from a valid Message. FrameDecoder remains stateless and decodes exactly one complete frame. FrameStreamDecoder is stateful and accepts arbitrary chunks, retaining incomplete bytes across calls.</w:t>
      </w:r>
    </w:p>
    <w:p>
      <w:pPr>
        <w:pStyle w:val="Heading1"/>
      </w:pPr>
      <w:r>
        <w:t>5. Step 3.4-B1 — Native Socket Ownership Foundation</w:t>
      </w:r>
    </w:p>
    <w:p>
      <w:r>
        <w:t>B1 introduced the native-resource foundation: SocketHandle and WinsockRuntime. SocketHandle exclusively owns one native socket, closes it through RAII, is non-copyable and movable, and represents an invalid state internally. WinsockRuntime encapsulates WSAStartup/WSACleanup lifecycle and must outlive socket owners.</w:t>
      </w:r>
    </w:p>
    <w:p>
      <w:pPr>
        <w:pStyle w:val="ListBullet"/>
      </w:pPr>
      <w:r>
        <w:t>rds_transport links ws2_32 independently.</w:t>
      </w:r>
    </w:p>
    <w:p>
      <w:pPr>
        <w:pStyle w:val="ListBullet"/>
      </w:pPr>
      <w:r>
        <w:t>Ownership and move semantics were checked at compile time and runtime.</w:t>
      </w:r>
    </w:p>
    <w:p>
      <w:pPr>
        <w:pStyle w:val="ListBullet"/>
      </w:pPr>
      <w:r>
        <w:t>The validated B1 suite ended with 10 runtime tests passing.</w:t>
      </w:r>
    </w:p>
    <w:p>
      <w:pPr>
        <w:pStyle w:val="ListBullet"/>
      </w:pPr>
      <w:r>
        <w:t>Important carried limitation: RAII ownership does not itself prevent two wrappers from incorrectly adopting the same raw socket; construction paths therefore control ownership transfer.</w:t>
      </w:r>
    </w:p>
    <w:p>
      <w:pPr>
        <w:pStyle w:val="ListBullet"/>
      </w:pPr>
      <w:r>
        <w:t>WinsockRuntime lifetime ordering remains a usage contract rather than a compiler-enforced global framework.</w:t>
      </w:r>
    </w:p>
    <w:p>
      <w:pPr>
        <w:pStyle w:val="Heading1"/>
      </w:pPr>
      <w:r>
        <w:t>6. Step 3.4-B2 — TCP Connection Establishment Foundation</w:t>
      </w:r>
    </w:p>
    <w:p>
      <w:r>
        <w:t>B2 introduced TcpConnection, TcpListener, synchronous blocking accept(), outbound connectTcp(), and local-port discovery. TcpConnection represents ownership of one already-established TCP connection. TcpListener owns one listening socket and accepts connections without owning a server loop.</w:t>
      </w:r>
    </w:p>
    <w:p>
      <w:pPr>
        <w:pStyle w:val="ListBullet"/>
      </w:pPr>
      <w:r>
        <w:t>Numeric IPv4 was selected for the initial implementation; DNS and IPv6 remain deferred.</w:t>
      </w:r>
    </w:p>
    <w:p>
      <w:pPr>
        <w:pStyle w:val="ListBullet"/>
      </w:pPr>
      <w:r>
        <w:t>Loopback tests use 127.0.0.1 and OS-assigned ephemeral ports.</w:t>
      </w:r>
    </w:p>
    <w:p>
      <w:pPr>
        <w:pStyle w:val="ListBullet"/>
      </w:pPr>
      <w:r>
        <w:t>Listener and accepted connection lifetimes were shown to be independent.</w:t>
      </w:r>
    </w:p>
    <w:p>
      <w:pPr>
        <w:pStyle w:val="ListBullet"/>
      </w:pPr>
      <w:r>
        <w:t>Controlled failures covered invalid address, refused connection, duplicate bind, moved-from listener use, and missing Winsock initialization.</w:t>
      </w:r>
    </w:p>
    <w:p>
      <w:pPr>
        <w:pStyle w:val="ListBullet"/>
      </w:pPr>
      <w:r>
        <w:t>B2 ended with 20 runtime tests passing.</w:t>
      </w:r>
    </w:p>
    <w:p>
      <w:r>
        <w:t>The connection-refused test deliberately used a reserved local port without listen(), avoiding the race inherent in discovering a free port, releasing it, and hoping it remains unused.</w:t>
      </w:r>
    </w:p>
    <w:p>
      <w:pPr>
        <w:pStyle w:val="Heading1"/>
      </w:pPr>
      <w:r>
        <w:t>7. Step 3.4-B3 — TCP Byte Transport</w:t>
      </w:r>
    </w:p>
    <w:p>
      <w:r>
        <w:t>B3 added the byte-oriented TcpConnection API:</w:t>
      </w:r>
    </w:p>
    <w:p>
      <w:pPr>
        <w:pStyle w:val="CodeBlock"/>
      </w:pPr>
      <w:r>
        <w:t>void sendAll(std::span&lt;const std::byte&gt; data);</w:t>
        <w:br/>
        <w:br/>
        <w:t>[[nodiscard]]</w:t>
        <w:br/>
        <w:t>std::size_t receive(std::span&lt;std::byte&gt; buffer);</w:t>
      </w:r>
    </w:p>
    <w:p>
      <w:pPr>
        <w:pStyle w:val="ListBullet"/>
      </w:pPr>
      <w:r>
        <w:t>sendAll() hides partial successful native sends by advancing through the remaining span until completion or failure.</w:t>
      </w:r>
    </w:p>
    <w:p>
      <w:pPr>
        <w:pStyle w:val="ListBullet"/>
      </w:pPr>
      <w:r>
        <w:t>Normal sendAll() return means all supplied bytes were accepted through successful local socket send operations; it does not prove peer application processing.</w:t>
      </w:r>
    </w:p>
    <w:p>
      <w:pPr>
        <w:pStyle w:val="ListBullet"/>
      </w:pPr>
      <w:r>
        <w:t>Empty sendAll() is a valid no-op.</w:t>
      </w:r>
    </w:p>
    <w:p>
      <w:pPr>
        <w:pStyle w:val="ListBullet"/>
      </w:pPr>
      <w:r>
        <w:t>receive() returns a positive byte count for data, 0 for orderly peer closure, and throws for transport failure.</w:t>
      </w:r>
    </w:p>
    <w:p>
      <w:pPr>
        <w:pStyle w:val="ListBullet"/>
      </w:pPr>
      <w:r>
        <w:t>Empty receive buffers are rejected so that 0 remains unambiguous as orderly closure.</w:t>
      </w:r>
    </w:p>
    <w:p>
      <w:pPr>
        <w:pStyle w:val="ListBullet"/>
      </w:pPr>
      <w:r>
        <w:t>Transport is binary-safe; tests included 00 01 7F 80 FF.</w:t>
      </w:r>
    </w:p>
    <w:p>
      <w:pPr>
        <w:pStyle w:val="ListBullet"/>
      </w:pPr>
      <w:r>
        <w:t>A 4,096-byte payload was reconstructed in 133 reads using a 31-byte buffer.</w:t>
      </w:r>
    </w:p>
    <w:p>
      <w:pPr>
        <w:pStyle w:val="ListBullet"/>
      </w:pPr>
      <w:r>
        <w:t>B3 ended with 28 runtime tests passing.</w:t>
      </w:r>
    </w:p>
    <w:p>
      <w:r>
        <w:t>Critical reliability result: a failed sendAll() may occur after a prefix was already accepted by successful native send operations. The caller cannot safely assume that zero bytes were sent. Automatic retry is therefore deliberately absent.</w:t>
      </w:r>
    </w:p>
    <w:p>
      <w:r>
        <w:t>The partial-send loop is implemented, but tests did not deterministically observe a positive native send result smaller than the requested size. This limitation must continue to be stated explicitly.</w:t>
      </w:r>
    </w:p>
    <w:p>
      <w:pPr>
        <w:pStyle w:val="Heading1"/>
      </w:pPr>
      <w:r>
        <w:t>8. Step 3.4-B4 — Framing over TCP Integration</w:t>
      </w:r>
    </w:p>
    <w:p>
      <w:r>
        <w:t>B4 composed the already validated framing layer with the already validated TCP byte transport without collapsing their responsibilities. The composition primarily resides in integration tests:</w:t>
      </w:r>
    </w:p>
    <w:p>
      <w:pPr>
        <w:pStyle w:val="CodeBlock"/>
      </w:pPr>
      <w:r>
        <w:t>Message</w:t>
        <w:br/>
        <w:t xml:space="preserve">   ↓</w:t>
        <w:br/>
        <w:t>FrameEncoder</w:t>
        <w:br/>
        <w:t xml:space="preserve">   ↓</w:t>
        <w:br/>
        <w:t>frame bytes</w:t>
        <w:br/>
        <w:t xml:space="preserve">   ↓</w:t>
        <w:br/>
        <w:t>TcpConnection::sendAll()</w:t>
        <w:br/>
        <w:t>══════════ real TCP ══════════</w:t>
        <w:br/>
        <w:t>TcpConnection::receive()</w:t>
        <w:br/>
        <w:t xml:space="preserve">   ↓</w:t>
        <w:br/>
        <w:t>arbitrary byte chunks</w:t>
        <w:br/>
        <w:t xml:space="preserve">   ↓</w:t>
        <w:br/>
        <w:t>FrameStreamDecoder::consume()</w:t>
        <w:br/>
        <w:t xml:space="preserve">   ↓</w:t>
        <w:br/>
        <w:t>Message</w:t>
      </w:r>
    </w:p>
    <w:p>
      <w:pPr>
        <w:pStyle w:val="ListBullet"/>
      </w:pPr>
      <w:r>
        <w:t>Nine new framing-over-TCP integration tests and one new contract test passed.</w:t>
      </w:r>
    </w:p>
    <w:p>
      <w:pPr>
        <w:pStyle w:val="ListBullet"/>
      </w:pPr>
      <w:r>
        <w:t>All 28 previous runtime tests remained enabled and passed without altered expectations.</w:t>
      </w:r>
    </w:p>
    <w:p>
      <w:pPr>
        <w:pStyle w:val="ListBullet"/>
      </w:pPr>
      <w:r>
        <w:t>Binary payload preservation was verified through the full encode → TCP → receive → stream-decode path.</w:t>
      </w:r>
    </w:p>
    <w:p>
      <w:pPr>
        <w:pStyle w:val="ListBullet"/>
      </w:pPr>
      <w:r>
        <w:t>A maximum valid 65,540-byte frame was reconstructed through 513 receive operations.</w:t>
      </w:r>
    </w:p>
    <w:p>
      <w:pPr>
        <w:pStyle w:val="ListBullet"/>
      </w:pPr>
      <w:r>
        <w:t>A byte-at-a-time receive path was validated for a small frame.</w:t>
      </w:r>
    </w:p>
    <w:p>
      <w:pPr>
        <w:pStyle w:val="ListBullet"/>
      </w:pPr>
      <w:r>
        <w:t>Three sequential frames were reconstructed in order without assuming send/receive boundary correspondence.</w:t>
      </w:r>
    </w:p>
    <w:p>
      <w:pPr>
        <w:pStyle w:val="ListBullet"/>
      </w:pPr>
      <w:r>
        <w:t>A complete frame A followed by partial frame B was handled correctly: A emitted, B retained, then B emitted after its remainder arrived.</w:t>
      </w:r>
    </w:p>
    <w:p>
      <w:pPr>
        <w:pStyle w:val="ListBullet"/>
      </w:pPr>
      <w:r>
        <w:t>Malformed zero-length, oversized-length, and unknown-type frame bytes crossed TCP successfully and were rejected by framing, preserving the transport/framing failure boundary.</w:t>
      </w:r>
    </w:p>
    <w:p>
      <w:pPr>
        <w:pStyle w:val="ListBullet"/>
      </w:pPr>
      <w:r>
        <w:t>B4 ended with 38 runtime tests passing and 22 compile-time checks preserved separately.</w:t>
      </w:r>
    </w:p>
    <w:p>
      <w:pPr>
        <w:pStyle w:val="Heading2"/>
      </w:pPr>
      <w:r>
        <w:t>8.1 EOF and Incomplete Frame — Architectural Gap Discovered and Resolved</w:t>
      </w:r>
    </w:p>
    <w:p>
      <w:r>
        <w:t>B4 exposed a real gap in the previous FrameStreamDecoder API. TcpConnection::receive() returning 0 only means orderly TCP EOF. It does not say whether the framing stream ended at a valid frame boundary.</w:t>
      </w:r>
    </w:p>
    <w:p>
      <w:pPr>
        <w:pStyle w:val="CodeBlock"/>
      </w:pPr>
      <w:r>
        <w:t>TCP EOF</w:t>
        <w:br/>
        <w:t xml:space="preserve">   ├── decoder has no incomplete bytes → valid framed-stream ending</w:t>
        <w:br/>
        <w:t xml:space="preserve">   └── decoder has incomplete bytes    → truncated frame</w:t>
      </w:r>
    </w:p>
    <w:p>
      <w:r>
        <w:t>The previous public decoder API could not distinguish these states. A minimal production API change was therefore justified: FrameStreamDecoder::finish() const.</w:t>
      </w:r>
    </w:p>
    <w:p>
      <w:pPr>
        <w:pStyle w:val="ListBullet"/>
      </w:pPr>
      <w:r>
        <w:t>finish() returns normally when no incomplete frame remains.</w:t>
      </w:r>
    </w:p>
    <w:p>
      <w:pPr>
        <w:pStyle w:val="ListBullet"/>
      </w:pPr>
      <w:r>
        <w:t>finish() throws std::invalid_argument when EOF leaves an incomplete frame.</w:t>
      </w:r>
    </w:p>
    <w:p>
      <w:pPr>
        <w:pStyle w:val="ListBullet"/>
      </w:pPr>
      <w:r>
        <w:t>The decoder state is preserved by finish(); it does not silently reset or recover.</w:t>
      </w:r>
    </w:p>
    <w:p>
      <w:pPr>
        <w:pStyle w:val="ListBullet"/>
      </w:pPr>
      <w:r>
        <w:t>There is no automatic resynchronization after malformed input or automatic recovery after truncated EOF.</w:t>
      </w:r>
    </w:p>
    <w:p>
      <w:r>
        <w:t>This is a key architectural lesson: transport can end cleanly while the application protocol stream is incomplete.</w:t>
      </w:r>
    </w:p>
    <w:p>
      <w:pPr>
        <w:pStyle w:val="Heading1"/>
      </w:pPr>
      <w:r>
        <w:t>9. Failure Semantics Now Established</w:t>
      </w:r>
    </w:p>
    <w:p>
      <w:pPr>
        <w:pStyle w:val="CodeBlock"/>
      </w:pPr>
      <w:r>
        <w:t>Transport failure</w:t>
        <w:br/>
        <w:t xml:space="preserve">    → std::system_error</w:t>
        <w:br/>
        <w:br/>
        <w:t>Malformed/truncated framing</w:t>
        <w:br/>
        <w:t xml:space="preserve">    → std::invalid_argument</w:t>
        <w:br/>
        <w:br/>
        <w:t>receive() == 0 + decoder.finish() succeeds</w:t>
        <w:br/>
        <w:t xml:space="preserve">    → orderly TCP EOF at a valid framing boundary</w:t>
      </w:r>
    </w:p>
    <w:p>
      <w:r>
        <w:t>A completely decoded frame establishes validated reconstruction of Message type and payload. It still does not establish application processing, persistence, acknowledgement, unique effect, or exactly-once semantics.</w:t>
      </w:r>
    </w:p>
    <w:p>
      <w:pPr>
        <w:pStyle w:val="Heading1"/>
      </w:pPr>
      <w:r>
        <w:t>10. Testing and Validation Working Policy</w:t>
      </w:r>
    </w:p>
    <w:p>
      <w:r>
        <w:t>Testing remains an explicit learning objective and a source of evidence for engineering claims. Future Codex prompts should continue to enforce the following policy.</w:t>
      </w:r>
    </w:p>
    <w:p>
      <w:pPr>
        <w:pStyle w:val="ListBullet"/>
      </w:pPr>
      <w:r>
        <w:t>Separate compile-time checks from runtime test totals.</w:t>
      </w:r>
    </w:p>
    <w:p>
      <w:pPr>
        <w:pStyle w:val="ListBullet"/>
      </w:pPr>
      <w:r>
        <w:t>Use unit tests for isolated logic, component tests for transport behavior, integration tests for layer composition, end-to-end tests for real process boundaries, and failure-injection tests as the architecture matures.</w:t>
      </w:r>
    </w:p>
    <w:p>
      <w:pPr>
        <w:pStyle w:val="ListBullet"/>
      </w:pPr>
      <w:r>
        <w:t>A successful build must complete before CTest results are interpreted.</w:t>
      </w:r>
    </w:p>
    <w:p>
      <w:pPr>
        <w:pStyle w:val="ListBullet"/>
      </w:pPr>
      <w:r>
        <w:t>Preserve the exact validation commands, configuration, working directory, pass/fail totals, relevant diagnostics, and unexecuted important checks.</w:t>
      </w:r>
    </w:p>
    <w:p>
      <w:pPr>
        <w:pStyle w:val="ListBullet"/>
      </w:pPr>
      <w:r>
        <w:t>On failure preserve: failing step → diagnostic → diagnosis/uncertainty → smallest correction → exact retest → final result. Do not erase the original failure.</w:t>
      </w:r>
    </w:p>
    <w:p>
      <w:pPr>
        <w:pStyle w:val="ListBullet"/>
      </w:pPr>
      <w:r>
        <w:t>Do not delete, disable, skip, or weaken tests merely to obtain a green suite.</w:t>
      </w:r>
    </w:p>
    <w:p>
      <w:pPr>
        <w:pStyle w:val="ListBullet"/>
      </w:pPr>
      <w:r>
        <w:t>Tests must not assume one TCP send corresponds to one TCP receive.</w:t>
      </w:r>
    </w:p>
    <w:p>
      <w:pPr>
        <w:pStyle w:val="ListBullet"/>
      </w:pPr>
      <w:r>
        <w:t>Use loopback for current real-network integration evidence, but do not generalize it to remote networks, loss, routing, firewall/NAT, or production deployment.</w:t>
      </w:r>
    </w:p>
    <w:p>
      <w:pPr>
        <w:pStyle w:val="ListBullet"/>
      </w:pPr>
      <w:r>
        <w:t>Prefer OS-assigned ports and deterministic coordination; avoid arbitrary sleeps and fragile timing assumptions.</w:t>
      </w:r>
    </w:p>
    <w:p>
      <w:pPr>
        <w:pStyle w:val="ListBullet"/>
      </w:pPr>
      <w:r>
        <w:t>Claims must distinguish implemented, compile-time verified, runtime tested, integration-tested, experimentally observed, assumed, and untested behavior.</w:t>
      </w:r>
    </w:p>
    <w:p>
      <w:pPr>
        <w:pStyle w:val="ListBullet"/>
      </w:pPr>
      <w:r>
        <w:t>When a defect is fixed, prefer adding or preserving a regression test that demonstrates the original failure when appropriate.</w:t>
      </w:r>
    </w:p>
    <w:p>
      <w:pPr>
        <w:pStyle w:val="Heading1"/>
      </w:pPr>
      <w:r>
        <w:t>11. Current Executable Evidence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Checkpoint</w:t>
            </w:r>
          </w:p>
        </w:tc>
        <w:tc>
          <w:tcPr>
            <w:tcW w:type="dxa" w:w="3312"/>
          </w:tcPr>
          <w:p>
            <w:r>
              <w:t>Runtime Result</w:t>
            </w:r>
          </w:p>
        </w:tc>
        <w:tc>
          <w:tcPr>
            <w:tcW w:type="dxa" w:w="3312"/>
          </w:tcPr>
          <w:p>
            <w:r>
              <w:t>Important Evidence</w:t>
            </w:r>
          </w:p>
        </w:tc>
      </w:tr>
      <w:tr>
        <w:tc>
          <w:tcPr>
            <w:tcW w:type="dxa" w:w="3312"/>
          </w:tcPr>
          <w:p>
            <w:r>
              <w:t>B1</w:t>
            </w:r>
          </w:p>
        </w:tc>
        <w:tc>
          <w:tcPr>
            <w:tcW w:type="dxa" w:w="3312"/>
          </w:tcPr>
          <w:p>
            <w:r>
              <w:t>10/10 passed</w:t>
            </w:r>
          </w:p>
        </w:tc>
        <w:tc>
          <w:tcPr>
            <w:tcW w:type="dxa" w:w="3312"/>
          </w:tcPr>
          <w:p>
            <w:r>
              <w:t>Native socket ownership and Winsock lifecycle</w:t>
            </w:r>
          </w:p>
        </w:tc>
      </w:tr>
      <w:tr>
        <w:tc>
          <w:tcPr>
            <w:tcW w:type="dxa" w:w="3312"/>
          </w:tcPr>
          <w:p>
            <w:r>
              <w:t>B2</w:t>
            </w:r>
          </w:p>
        </w:tc>
        <w:tc>
          <w:tcPr>
            <w:tcW w:type="dxa" w:w="3312"/>
          </w:tcPr>
          <w:p>
            <w:r>
              <w:t>20/20 passed</w:t>
            </w:r>
          </w:p>
        </w:tc>
        <w:tc>
          <w:tcPr>
            <w:tcW w:type="dxa" w:w="3312"/>
          </w:tcPr>
          <w:p>
            <w:r>
              <w:t>Real loopback listen/connect/accept and establishment failures</w:t>
            </w:r>
          </w:p>
        </w:tc>
      </w:tr>
      <w:tr>
        <w:tc>
          <w:tcPr>
            <w:tcW w:type="dxa" w:w="3312"/>
          </w:tcPr>
          <w:p>
            <w:r>
              <w:t>B3</w:t>
            </w:r>
          </w:p>
        </w:tc>
        <w:tc>
          <w:tcPr>
            <w:tcW w:type="dxa" w:w="3312"/>
          </w:tcPr>
          <w:p>
            <w:r>
              <w:t>28/28 passed</w:t>
            </w:r>
          </w:p>
        </w:tc>
        <w:tc>
          <w:tcPr>
            <w:tcW w:type="dxa" w:w="3312"/>
          </w:tcPr>
          <w:p>
            <w:r>
              <w:t>Binary bidirectional byte transport, repeated reads, orderly closure</w:t>
            </w:r>
          </w:p>
        </w:tc>
      </w:tr>
      <w:tr>
        <w:tc>
          <w:tcPr>
            <w:tcW w:type="dxa" w:w="3312"/>
          </w:tcPr>
          <w:p>
            <w:r>
              <w:t>B4</w:t>
            </w:r>
          </w:p>
        </w:tc>
        <w:tc>
          <w:tcPr>
            <w:tcW w:type="dxa" w:w="3312"/>
          </w:tcPr>
          <w:p>
            <w:r>
              <w:t>38/38 passed</w:t>
            </w:r>
          </w:p>
        </w:tc>
        <w:tc>
          <w:tcPr>
            <w:tcW w:type="dxa" w:w="3312"/>
          </w:tcPr>
          <w:p>
            <w:r>
              <w:t>Framing over real TCP, max frame, multiple frames, malformed input, EOF/truncation</w:t>
            </w:r>
          </w:p>
        </w:tc>
      </w:tr>
    </w:tbl>
    <w:p>
      <w:r>
        <w:t>Latest validated environment: Windows/MSVC, Debug, repository root C:\Users\Meu Computador\Documents\Reliable-Distributed-System.</w:t>
      </w:r>
    </w:p>
    <w:p>
      <w:pPr>
        <w:pStyle w:val="CodeBlock"/>
      </w:pPr>
      <w:r>
        <w:t>cmake --build build --config Debug</w:t>
        <w:br/>
        <w:t>ctest --test-dir build -C Debug --output-on-failure</w:t>
      </w:r>
    </w:p>
    <w:p>
      <w:r>
        <w:t>At B4, the build completed before CTest; CMake regenerated automatically; 38 runtime tests executed, 38 passed, 0 failed. The known local Path/PATH normalization from B2 was applied preventively. No unexpected B4 failure occurred.</w:t>
      </w:r>
    </w:p>
    <w:p>
      <w:pPr>
        <w:pStyle w:val="Heading1"/>
      </w:pPr>
      <w:r>
        <w:t>12. What Is Not Yet Established</w:t>
      </w:r>
    </w:p>
    <w:p>
      <w:pPr>
        <w:pStyle w:val="ListBullet"/>
      </w:pPr>
      <w:r>
        <w:t>No real Client-process → Server-process PING/PONG exchange has been validated.</w:t>
      </w:r>
    </w:p>
    <w:p>
      <w:pPr>
        <w:pStyle w:val="ListBullet"/>
      </w:pPr>
      <w:r>
        <w:t>No application-level acknowledgement or delivery confirmation.</w:t>
      </w:r>
    </w:p>
    <w:p>
      <w:pPr>
        <w:pStyle w:val="ListBullet"/>
      </w:pPr>
      <w:r>
        <w:t>No retries, retry backoff, deduplication, or idempotency.</w:t>
      </w:r>
    </w:p>
    <w:p>
      <w:pPr>
        <w:pStyle w:val="ListBullet"/>
      </w:pPr>
      <w:r>
        <w:t>No connection/read/write timeouts or reconnection policy.</w:t>
      </w:r>
    </w:p>
    <w:p>
      <w:pPr>
        <w:pStyle w:val="ListBullet"/>
      </w:pPr>
      <w:r>
        <w:t>No heartbeats or failure detector.</w:t>
      </w:r>
    </w:p>
    <w:p>
      <w:pPr>
        <w:pStyle w:val="ListBullet"/>
      </w:pPr>
      <w:r>
        <w:t>No production concurrency, async I/O, or IOCP.</w:t>
      </w:r>
    </w:p>
    <w:p>
      <w:pPr>
        <w:pStyle w:val="ListBullet"/>
      </w:pPr>
      <w:r>
        <w:t>No TLS, authentication, authorization, or rate limiting.</w:t>
      </w:r>
    </w:p>
    <w:p>
      <w:pPr>
        <w:pStyle w:val="ListBullet"/>
      </w:pPr>
      <w:r>
        <w:t>No metrics or distributed tracing.</w:t>
      </w:r>
    </w:p>
    <w:p>
      <w:pPr>
        <w:pStyle w:val="ListBullet"/>
      </w:pPr>
      <w:r>
        <w:t>No persistence/recovery, replication, leader election, quorums, or consensus.</w:t>
      </w:r>
    </w:p>
    <w:p>
      <w:pPr>
        <w:pStyle w:val="ListBullet"/>
      </w:pPr>
      <w:r>
        <w:t>No validation on external networks, Release configuration, performance/throughput, resource exhaustion, or non-Windows platforms.</w:t>
      </w:r>
    </w:p>
    <w:p>
      <w:pPr>
        <w:pStyle w:val="ListBullet"/>
      </w:pPr>
      <w:r>
        <w:t>Positive-but-short native send has not been deterministically exercised.</w:t>
      </w:r>
    </w:p>
    <w:p>
      <w:pPr>
        <w:pStyle w:val="ListBullet"/>
      </w:pPr>
      <w:r>
        <w:t>The caller must invoke FrameStreamDecoder::finish() when transport EOF is observed to detect truncated framing.</w:t>
      </w:r>
    </w:p>
    <w:p>
      <w:pPr>
        <w:pStyle w:val="Heading1"/>
      </w:pPr>
      <w:r>
        <w:t>13. Next Increment — Step 3.4-B5</w:t>
      </w:r>
    </w:p>
    <w:p>
      <w:r>
        <w:t>Official next step: Step 3.4-B5 — First End-to-End PING/PONG Exchange.</w:t>
      </w:r>
    </w:p>
    <w:p>
      <w:r>
        <w:t>B5 should cross the real process boundary. Do not substitute another same-process pair of sockets for the main end-to-end evidence; B2–B4 already validate that level. The goal is to make the actual Client and Server executables communicate.</w:t>
      </w:r>
    </w:p>
    <w:p>
      <w:pPr>
        <w:pStyle w:val="CodeBlock"/>
      </w:pPr>
      <w:r>
        <w:t>PROCESS 1 — Client                    PROCESS 2 — Server</w:t>
        <w:br/>
        <w:br/>
        <w:t>connectTcp()                           listen / accept</w:t>
        <w:br/>
        <w:t xml:space="preserve">    │                                      │</w:t>
        <w:br/>
        <w:t>Message(PING)                              │</w:t>
        <w:br/>
        <w:t xml:space="preserve">    ↓                                      │</w:t>
        <w:br/>
        <w:t>FrameEncoder                               │</w:t>
        <w:br/>
        <w:t xml:space="preserve">    ↓                                      │</w:t>
        <w:br/>
        <w:t>sendAll() ───────────── TCP ──────────────►│</w:t>
        <w:br/>
        <w:t xml:space="preserve">                                           ↓</w:t>
        <w:br/>
        <w:t xml:space="preserve">                                      receive()</w:t>
        <w:br/>
        <w:t xml:space="preserve">                                           ↓</w:t>
        <w:br/>
        <w:t xml:space="preserve">                                  FrameStreamDecoder</w:t>
        <w:br/>
        <w:t xml:space="preserve">                                           ↓</w:t>
        <w:br/>
        <w:t xml:space="preserve">                                         PING</w:t>
        <w:br/>
        <w:t xml:space="preserve">                                           ↓</w:t>
        <w:br/>
        <w:t xml:space="preserve">                                  application handling</w:t>
        <w:br/>
        <w:t xml:space="preserve">                                           ↓</w:t>
        <w:br/>
        <w:t xml:space="preserve">                                         PONG</w:t>
        <w:br/>
        <w:t xml:space="preserve">                                           ↓</w:t>
        <w:br/>
        <w:t xml:space="preserve">                                      FrameEncoder</w:t>
        <w:br/>
        <w:t xml:space="preserve">                                           ↓</w:t>
        <w:br/>
        <w:t xml:space="preserve">             ◄────────── TCP ─────────── sendAll()</w:t>
        <w:br/>
        <w:t xml:space="preserve">    ↓</w:t>
        <w:br/>
        <w:t>receive()</w:t>
        <w:br/>
        <w:t xml:space="preserve">    ↓</w:t>
        <w:br/>
        <w:t>FrameStreamDecoder</w:t>
        <w:br/>
        <w:t xml:space="preserve">    ↓</w:t>
        <w:br/>
        <w:t>PONG</w:t>
        <w:br/>
        <w:t xml:space="preserve">    ↓</w:t>
        <w:br/>
        <w:t>clean process termination</w:t>
      </w:r>
    </w:p>
    <w:p>
      <w:pPr>
        <w:pStyle w:val="Heading2"/>
      </w:pPr>
      <w:r>
        <w:t>13.1 B5 Questions to Resolve Before or During Implementation</w:t>
      </w:r>
    </w:p>
    <w:p>
      <w:pPr>
        <w:pStyle w:val="ListNumber"/>
      </w:pPr>
      <w:r>
        <w:t>Define the smallest command-line/configuration contract for Server address/port and Client target address/port.</w:t>
      </w:r>
    </w:p>
    <w:p>
      <w:pPr>
        <w:pStyle w:val="ListNumber"/>
      </w:pPr>
      <w:r>
        <w:t>Define how an automated end-to-end test learns the Server's OS-assigned port without fixed-port races.</w:t>
      </w:r>
    </w:p>
    <w:p>
      <w:pPr>
        <w:pStyle w:val="ListNumber"/>
      </w:pPr>
      <w:r>
        <w:t>Define observable success and failure: developer-facing log messages, process exit codes, and clean termination.</w:t>
      </w:r>
    </w:p>
    <w:p>
      <w:pPr>
        <w:pStyle w:val="ListNumber"/>
      </w:pPr>
      <w:r>
        <w:t>Define deterministic process startup coordination without arbitrary sleeps.</w:t>
      </w:r>
    </w:p>
    <w:p>
      <w:pPr>
        <w:pStyle w:val="ListNumber"/>
      </w:pPr>
      <w:r>
        <w:t>Keep the Server synchronous and initially one connection at a time.</w:t>
      </w:r>
    </w:p>
    <w:p>
      <w:pPr>
        <w:pStyle w:val="ListNumber"/>
      </w:pPr>
      <w:r>
        <w:t>Define the smallest application behavior: accept one valid PING, return one PONG, then terminate cleanly for the first E2E scenario.</w:t>
      </w:r>
    </w:p>
    <w:p>
      <w:pPr>
        <w:pStyle w:val="ListNumber"/>
      </w:pPr>
      <w:r>
        <w:t>Ensure Client and Server both apply framing validation and call finish() on EOF where appropriate.</w:t>
      </w:r>
    </w:p>
    <w:p>
      <w:pPr>
        <w:pStyle w:val="ListNumber"/>
      </w:pPr>
      <w:r>
        <w:t>Keep transport, framing, and application failures distinguishable in diagnostics and tests.</w:t>
      </w:r>
    </w:p>
    <w:p>
      <w:pPr>
        <w:pStyle w:val="ListNumber"/>
      </w:pPr>
      <w:r>
        <w:t>Add a true end-to-end automated test that launches separate Client and Server processes and validates their exit behavior/output without relying only on manual observation.</w:t>
      </w:r>
    </w:p>
    <w:p>
      <w:pPr>
        <w:pStyle w:val="ListNumber"/>
      </w:pPr>
      <w:r>
        <w:t>Preserve all 38 current runtime tests and all compile-time checks.</w:t>
      </w:r>
    </w:p>
    <w:p>
      <w:pPr>
        <w:pStyle w:val="Heading2"/>
      </w:pPr>
      <w:r>
        <w:t>13.2 B5 Non-Goals</w:t>
      </w:r>
    </w:p>
    <w:p>
      <w:r>
        <w:t>Do not introduce retries, backoff, idempotency, request IDs, acknowledgements, timeouts, heartbeats, reconnection, multi-client production concurrency, async I/O, TLS, authentication, authorization, rate limiting, metrics, tracing, persistence, replication, election, or consensus merely to complete the first PING/PONG.</w:t>
      </w:r>
    </w:p>
    <w:p>
      <w:pPr>
        <w:pStyle w:val="Heading2"/>
      </w:pPr>
      <w:r>
        <w:t>13.3 Process Lifecycle Becomes Part of the Failure Model</w:t>
      </w:r>
    </w:p>
    <w:p>
      <w:r>
        <w:t>B5 introduces a new level of evidence and failure analysis: real processes. In addition to socket/framing failures, the project must begin considering process startup failure, early process exit, nonzero exit status, inability to discover the server endpoint, peer termination, and deterministic cleanup of child processes during tests. Do not over-engineer recovery yet; first make these behaviors explicit and observable.</w:t>
      </w:r>
    </w:p>
    <w:p>
      <w:pPr>
        <w:pStyle w:val="Heading1"/>
      </w:pPr>
      <w:r>
        <w:t>14. Recommended B5 Definition of Done</w:t>
      </w:r>
    </w:p>
    <w:p>
      <w:pPr>
        <w:pStyle w:val="ListBullet"/>
      </w:pPr>
      <w:r>
        <w:t>Actual Server executable listens and accepts a real TCP connection.</w:t>
      </w:r>
    </w:p>
    <w:p>
      <w:pPr>
        <w:pStyle w:val="ListBullet"/>
      </w:pPr>
      <w:r>
        <w:t>Actual Client executable connects to the Server process.</w:t>
      </w:r>
    </w:p>
    <w:p>
      <w:pPr>
        <w:pStyle w:val="ListBullet"/>
      </w:pPr>
      <w:r>
        <w:t>Client sends a protocol-valid PING through FrameEncoder and TcpConnection.</w:t>
      </w:r>
    </w:p>
    <w:p>
      <w:pPr>
        <w:pStyle w:val="ListBullet"/>
      </w:pPr>
      <w:r>
        <w:t>Server reconstructs and validates PING through FrameStreamDecoder.</w:t>
      </w:r>
    </w:p>
    <w:p>
      <w:pPr>
        <w:pStyle w:val="ListBullet"/>
      </w:pPr>
      <w:r>
        <w:t>Server produces and sends a protocol-valid PONG.</w:t>
      </w:r>
    </w:p>
    <w:p>
      <w:pPr>
        <w:pStyle w:val="ListBullet"/>
      </w:pPr>
      <w:r>
        <w:t>Client reconstructs and validates PONG.</w:t>
      </w:r>
    </w:p>
    <w:p>
      <w:pPr>
        <w:pStyle w:val="ListBullet"/>
      </w:pPr>
      <w:r>
        <w:t>Both processes terminate in a defined, observable way.</w:t>
      </w:r>
    </w:p>
    <w:p>
      <w:pPr>
        <w:pStyle w:val="ListBullet"/>
      </w:pPr>
      <w:r>
        <w:t>A separate-process end-to-end automated test passes.</w:t>
      </w:r>
    </w:p>
    <w:p>
      <w:pPr>
        <w:pStyle w:val="ListBullet"/>
      </w:pPr>
      <w:r>
        <w:t>All 38 existing runtime tests remain enabled and passing.</w:t>
      </w:r>
    </w:p>
    <w:p>
      <w:pPr>
        <w:pStyle w:val="ListBullet"/>
      </w:pPr>
      <w:r>
        <w:t>Build and complete test suite pass sequentially.</w:t>
      </w:r>
    </w:p>
    <w:p>
      <w:pPr>
        <w:pStyle w:val="ListBullet"/>
      </w:pPr>
      <w:r>
        <w:t>Relevant failure behavior is tested and documented without weakening existing tests.</w:t>
      </w:r>
    </w:p>
    <w:p>
      <w:pPr>
        <w:pStyle w:val="ListBullet"/>
      </w:pPr>
      <w:r>
        <w:t>Documentation distinguishes what the E2E test establishes from what remains untested.</w:t>
      </w:r>
    </w:p>
    <w:p>
      <w:pPr>
        <w:pStyle w:val="ListBullet"/>
      </w:pPr>
      <w:r>
        <w:t>No higher-level reliability mechanism is claimed or introduced without a requirement.</w:t>
      </w:r>
    </w:p>
    <w:p>
      <w:pPr>
        <w:pStyle w:val="Heading1"/>
      </w:pPr>
      <w:r>
        <w:t>15. New Chat Restart Instructions</w:t>
      </w:r>
    </w:p>
    <w:p>
      <w:r>
        <w:t>At the start of the new chat, attach this document and state that Project 2 should resume at Step 3.4-B5 — First End-to-End PING/PONG Exchange. The assistant should first confirm the inherited architecture, evidence, and B5 boundary, then discuss the minimal process-level design before producing a Codex implementation prompt.</w:t>
      </w:r>
    </w:p>
    <w:p>
      <w:r>
        <w:t>Recommended opening message for the new chat:</w:t>
      </w:r>
    </w:p>
    <w:p>
      <w:pPr>
        <w:pStyle w:val="CodeBlock"/>
      </w:pPr>
      <w:r>
        <w:t>We are continuing Project 2 — Reliable Distributed System. Use the attached handoff as the authoritative state of the project. Resume at Step 3.4-B5 — First End-to-End PING/PONG Exchange. Before implementation, review the inherited architecture, testing evidence, process-lifecycle questions, and B5 non-goals, then guide me through the minimal design and prepare the next Codex prompt.</w:t>
      </w:r>
    </w:p>
    <w:p>
      <w:pPr>
        <w:pStyle w:val="Heading1"/>
      </w:pPr>
      <w:r>
        <w:t>16. Closure Statement</w:t>
      </w:r>
    </w:p>
    <w:p>
      <w:r>
        <w:t>This chat closes after successful completion of Step 3.4-B4. Phase 3 is not complete. The project has progressed from in-memory message/framing mechanics to native socket ownership, real TCP establishment, binary byte transport, and validated framing over real loopback TCP. The next increment deliberately crosses the final missing boundary for this stage: two real application processes performing the first PING/PONG exchange.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Phase 3.4-B4 Closure and B5 Handoff  •  2026-09-16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PROJECT 2 — RELIABLE DISTRIBUTED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