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1-initial-system-architecture"/>
    <w:p>
      <w:pPr>
        <w:pStyle w:val="Heading1"/>
      </w:pPr>
      <w:r>
        <w:t xml:space="preserve">ADR-001 — Initial System Architecture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  <w:r>
        <w:br/>
      </w:r>
      <w:r>
        <w:rPr>
          <w:b/>
          <w:bCs/>
        </w:rPr>
        <w:t xml:space="preserve">Decision Type:</w:t>
      </w:r>
      <w:r>
        <w:t xml:space="preserve"> </w:t>
      </w:r>
      <w:r>
        <w:t xml:space="preserve">Architecture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project requires a distributed system that can be progressively developed into a platform for studying reliability, failures, recovery, concurrency, fault tolerance, and cybersecurity.</w:t>
      </w:r>
    </w:p>
    <w:p>
      <w:pPr>
        <w:pStyle w:val="BodyText"/>
      </w:pPr>
      <w:r>
        <w:t xml:space="preserve">Starting with a complex multi-node architecture would introduce replication, coordination, consistency, and failure-handling problems before the basic communication infrastructure is understood and validated.</w:t>
      </w:r>
    </w:p>
    <w:p>
      <w:pPr>
        <w:pStyle w:val="BodyText"/>
      </w:pPr>
      <w:r>
        <w:t xml:space="preserve">Security must also be considered from the beginning. However, introducing a complete authentication, authorization, encryption, and security infrastructure at the first stage would add complexity before the basic distributed architecture is understood.</w:t>
      </w:r>
    </w:p>
    <w:p>
      <w:pPr>
        <w:pStyle w:val="BodyText"/>
      </w:pPr>
      <w:r>
        <w:t xml:space="preserve">A minimal architecture with explicit security boundaries is therefore required as the foundation.</w:t>
      </w:r>
    </w:p>
    <w:bookmarkEnd w:id="9"/>
    <w:bookmarkStart w:id="1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What initial architecture provides a real distributed boundary while remaining sufficiently small to understand, test, secure, and evolve?</w:t>
      </w:r>
    </w:p>
    <w:bookmarkEnd w:id="10"/>
    <w:bookmarkStart w:id="14" w:name="alternatives-considered"/>
    <w:p>
      <w:pPr>
        <w:pStyle w:val="Heading2"/>
      </w:pPr>
      <w:r>
        <w:t xml:space="preserve">Alternatives Considered</w:t>
      </w:r>
    </w:p>
    <w:bookmarkStart w:id="11" w:name="alternative-1-single-process-simulation"/>
    <w:p>
      <w:pPr>
        <w:pStyle w:val="Heading3"/>
      </w:pPr>
      <w:r>
        <w:t xml:space="preserve">Alternative 1 — Single Process Simulation</w:t>
      </w:r>
    </w:p>
    <w:p>
      <w:pPr>
        <w:pStyle w:val="FirstParagraph"/>
      </w:pPr>
      <w:r>
        <w:t xml:space="preserve">Multiple logical nodes would run inside a single process.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1"/>
        </w:numPr>
      </w:pPr>
      <w:r>
        <w:t xml:space="preserve">Very simple execution.</w:t>
      </w:r>
    </w:p>
    <w:p>
      <w:pPr>
        <w:pStyle w:val="Compact"/>
        <w:numPr>
          <w:ilvl w:val="0"/>
          <w:numId w:val="1001"/>
        </w:numPr>
      </w:pPr>
      <w:r>
        <w:t xml:space="preserve">Easy debugging.</w:t>
      </w:r>
    </w:p>
    <w:p>
      <w:pPr>
        <w:pStyle w:val="Compact"/>
        <w:numPr>
          <w:ilvl w:val="0"/>
          <w:numId w:val="1001"/>
        </w:numPr>
      </w:pPr>
      <w:r>
        <w:t xml:space="preserve">Low communication overhead.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2"/>
        </w:numPr>
      </w:pPr>
      <w:r>
        <w:t xml:space="preserve">Does not provide independent process failure.</w:t>
      </w:r>
    </w:p>
    <w:p>
      <w:pPr>
        <w:pStyle w:val="Compact"/>
        <w:numPr>
          <w:ilvl w:val="0"/>
          <w:numId w:val="1002"/>
        </w:numPr>
      </w:pPr>
      <w:r>
        <w:t xml:space="preserve">Does not establish real inter-process communication.</w:t>
      </w:r>
    </w:p>
    <w:p>
      <w:pPr>
        <w:pStyle w:val="Compact"/>
        <w:numPr>
          <w:ilvl w:val="0"/>
          <w:numId w:val="1002"/>
        </w:numPr>
      </w:pPr>
      <w:r>
        <w:t xml:space="preserve">Does not adequately represent network communication.</w:t>
      </w:r>
    </w:p>
    <w:p>
      <w:pPr>
        <w:pStyle w:val="Compact"/>
        <w:numPr>
          <w:ilvl w:val="0"/>
          <w:numId w:val="1002"/>
        </w:numPr>
      </w:pPr>
      <w:r>
        <w:t xml:space="preserve">Limits realistic failure and security experiments.</w:t>
      </w:r>
    </w:p>
    <w:bookmarkEnd w:id="11"/>
    <w:bookmarkStart w:id="12" w:name="Xa40327220b792bee976fd8ef07c63696f8d17be"/>
    <w:p>
      <w:pPr>
        <w:pStyle w:val="Heading3"/>
      </w:pPr>
      <w:r>
        <w:t xml:space="preserve">Alternative 2 — Client and Server as Independent Processes</w:t>
      </w:r>
    </w:p>
    <w:p>
      <w:pPr>
        <w:pStyle w:val="FirstParagraph"/>
      </w:pPr>
      <w:r>
        <w:t xml:space="preserve">A Client process communicates with a Server process through an explicit network interface.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3"/>
        </w:numPr>
      </w:pPr>
      <w:r>
        <w:t xml:space="preserve">Establishes a real distributed boundary.</w:t>
      </w:r>
    </w:p>
    <w:p>
      <w:pPr>
        <w:pStyle w:val="Compact"/>
        <w:numPr>
          <w:ilvl w:val="0"/>
          <w:numId w:val="1003"/>
        </w:numPr>
      </w:pPr>
      <w:r>
        <w:t xml:space="preserve">Keeps the initial architecture small.</w:t>
      </w:r>
    </w:p>
    <w:p>
      <w:pPr>
        <w:pStyle w:val="Compact"/>
        <w:numPr>
          <w:ilvl w:val="0"/>
          <w:numId w:val="1003"/>
        </w:numPr>
      </w:pPr>
      <w:r>
        <w:t xml:space="preserve">Allows independent process failure.</w:t>
      </w:r>
    </w:p>
    <w:p>
      <w:pPr>
        <w:pStyle w:val="Compact"/>
        <w:numPr>
          <w:ilvl w:val="0"/>
          <w:numId w:val="1003"/>
        </w:numPr>
      </w:pPr>
      <w:r>
        <w:t xml:space="preserve">Provides a realistic communication path.</w:t>
      </w:r>
    </w:p>
    <w:p>
      <w:pPr>
        <w:pStyle w:val="Compact"/>
        <w:numPr>
          <w:ilvl w:val="0"/>
          <w:numId w:val="1003"/>
        </w:numPr>
      </w:pPr>
      <w:r>
        <w:t xml:space="preserve">Supports failure and security experiments.</w:t>
      </w:r>
    </w:p>
    <w:p>
      <w:pPr>
        <w:pStyle w:val="Compact"/>
        <w:numPr>
          <w:ilvl w:val="0"/>
          <w:numId w:val="1003"/>
        </w:numPr>
      </w:pPr>
      <w:r>
        <w:t xml:space="preserve">Easy to understand and test.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4"/>
        </w:numPr>
      </w:pPr>
      <w:r>
        <w:t xml:space="preserve">The Server is initially a single point of failure.</w:t>
      </w:r>
    </w:p>
    <w:p>
      <w:pPr>
        <w:pStyle w:val="Compact"/>
        <w:numPr>
          <w:ilvl w:val="0"/>
          <w:numId w:val="1004"/>
        </w:numPr>
      </w:pPr>
      <w:r>
        <w:t xml:space="preserve">No replication or high availability exists.</w:t>
      </w:r>
    </w:p>
    <w:p>
      <w:pPr>
        <w:pStyle w:val="Compact"/>
        <w:numPr>
          <w:ilvl w:val="0"/>
          <w:numId w:val="1004"/>
        </w:numPr>
      </w:pPr>
      <w:r>
        <w:t xml:space="preserve">Additional mechanisms will be required for fault tolerance.</w:t>
      </w:r>
    </w:p>
    <w:p>
      <w:pPr>
        <w:pStyle w:val="Compact"/>
        <w:numPr>
          <w:ilvl w:val="0"/>
          <w:numId w:val="1004"/>
        </w:numPr>
      </w:pPr>
      <w:r>
        <w:t xml:space="preserve">Security mechanisms will need to evolve as the threat model becomes more realistic.</w:t>
      </w:r>
    </w:p>
    <w:bookmarkEnd w:id="12"/>
    <w:bookmarkStart w:id="13" w:name="X28f4f3143162ebd62f588fa7bd899ab6ca164f2"/>
    <w:p>
      <w:pPr>
        <w:pStyle w:val="Heading3"/>
      </w:pPr>
      <w:r>
        <w:t xml:space="preserve">Alternative 3 — Multiple Server Nodes from the Beginning</w:t>
      </w:r>
    </w:p>
    <w:p>
      <w:pPr>
        <w:pStyle w:val="FirstParagraph"/>
      </w:pPr>
      <w:r>
        <w:t xml:space="preserve">A Client communicates with multiple Server nodes, potentially with replication or coordination.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5"/>
        </w:numPr>
      </w:pPr>
      <w:r>
        <w:t xml:space="preserve">Immediately introduces distributed redundancy.</w:t>
      </w:r>
    </w:p>
    <w:p>
      <w:pPr>
        <w:pStyle w:val="Compact"/>
        <w:numPr>
          <w:ilvl w:val="0"/>
          <w:numId w:val="1005"/>
        </w:numPr>
      </w:pPr>
      <w:r>
        <w:t xml:space="preserve">Provides an early foundation for studying replication.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6"/>
        </w:numPr>
      </w:pPr>
      <w:r>
        <w:t xml:space="preserve">Introduces substantial complexity too early.</w:t>
      </w:r>
    </w:p>
    <w:p>
      <w:pPr>
        <w:pStyle w:val="Compact"/>
        <w:numPr>
          <w:ilvl w:val="0"/>
          <w:numId w:val="1006"/>
        </w:numPr>
      </w:pPr>
      <w:r>
        <w:t xml:space="preserve">Requires decisions about consistency and coordination.</w:t>
      </w:r>
    </w:p>
    <w:p>
      <w:pPr>
        <w:pStyle w:val="Compact"/>
        <w:numPr>
          <w:ilvl w:val="0"/>
          <w:numId w:val="1006"/>
        </w:numPr>
      </w:pPr>
      <w:r>
        <w:t xml:space="preserve">Makes initial failures harder to isolate.</w:t>
      </w:r>
    </w:p>
    <w:p>
      <w:pPr>
        <w:pStyle w:val="Compact"/>
        <w:numPr>
          <w:ilvl w:val="0"/>
          <w:numId w:val="1006"/>
        </w:numPr>
      </w:pPr>
      <w:r>
        <w:t xml:space="preserve">Increases the initial security attack surface.</w:t>
      </w:r>
    </w:p>
    <w:p>
      <w:pPr>
        <w:pStyle w:val="Compact"/>
        <w:numPr>
          <w:ilvl w:val="0"/>
          <w:numId w:val="1006"/>
        </w:numPr>
      </w:pPr>
      <w:r>
        <w:t xml:space="preserve">Risks implementing advanced mechanisms before their necessity is understood.</w:t>
      </w:r>
    </w:p>
    <w:bookmarkEnd w:id="13"/>
    <w:bookmarkEnd w:id="14"/>
    <w:bookmarkStart w:id="15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The project will begin with two independent processes: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— initiates requests and receives responses.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— receives requests, processes them, and returns responses.</w:t>
      </w:r>
    </w:p>
    <w:p>
      <w:pPr>
        <w:pStyle w:val="FirstParagraph"/>
      </w:pPr>
      <w:r>
        <w:t xml:space="preserve">Communication between the processes will occur through an explicit communication layer.</w:t>
      </w:r>
    </w:p>
    <w:p>
      <w:pPr>
        <w:pStyle w:val="BodyText"/>
      </w:pPr>
      <w:r>
        <w:t xml:space="preserve">Security will be treated as a cross-cutting concern across the Client, communication protocol, transport, and Server.</w:t>
      </w:r>
    </w:p>
    <w:p>
      <w:pPr>
        <w:pStyle w:val="BodyText"/>
      </w:pPr>
      <w:r>
        <w:t xml:space="preserve">The initial system will use a controlled development environment and will not claim production security.</w:t>
      </w:r>
    </w:p>
    <w:bookmarkEnd w:id="15"/>
    <w:bookmarkStart w:id="16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This architecture represents the smallest practical system that contains a genuine distributed boundary.</w:t>
      </w:r>
    </w:p>
    <w:p>
      <w:pPr>
        <w:pStyle w:val="BodyText"/>
      </w:pPr>
      <w:r>
        <w:t xml:space="preserve">It allows the project to establish and validate:</w:t>
      </w:r>
    </w:p>
    <w:p>
      <w:pPr>
        <w:pStyle w:val="Compact"/>
        <w:numPr>
          <w:ilvl w:val="0"/>
          <w:numId w:val="1008"/>
        </w:numPr>
      </w:pPr>
      <w:r>
        <w:t xml:space="preserve">Independent process execution</w:t>
      </w:r>
    </w:p>
    <w:p>
      <w:pPr>
        <w:pStyle w:val="Compact"/>
        <w:numPr>
          <w:ilvl w:val="0"/>
          <w:numId w:val="1008"/>
        </w:numPr>
      </w:pPr>
      <w:r>
        <w:t xml:space="preserve">Network communication</w:t>
      </w:r>
    </w:p>
    <w:p>
      <w:pPr>
        <w:pStyle w:val="Compact"/>
        <w:numPr>
          <w:ilvl w:val="0"/>
          <w:numId w:val="1008"/>
        </w:numPr>
      </w:pPr>
      <w:r>
        <w:t xml:space="preserve">Message exchange</w:t>
      </w:r>
    </w:p>
    <w:p>
      <w:pPr>
        <w:pStyle w:val="Compact"/>
        <w:numPr>
          <w:ilvl w:val="0"/>
          <w:numId w:val="1008"/>
        </w:numPr>
      </w:pPr>
      <w:r>
        <w:t xml:space="preserve">Connection handling</w:t>
      </w:r>
    </w:p>
    <w:p>
      <w:pPr>
        <w:pStyle w:val="Compact"/>
        <w:numPr>
          <w:ilvl w:val="0"/>
          <w:numId w:val="1008"/>
        </w:numPr>
      </w:pPr>
      <w:r>
        <w:t xml:space="preserve">Request/response semantics</w:t>
      </w:r>
    </w:p>
    <w:p>
      <w:pPr>
        <w:pStyle w:val="Compact"/>
        <w:numPr>
          <w:ilvl w:val="0"/>
          <w:numId w:val="1008"/>
        </w:numPr>
      </w:pPr>
      <w:r>
        <w:t xml:space="preserve">Process failure</w:t>
      </w:r>
    </w:p>
    <w:p>
      <w:pPr>
        <w:pStyle w:val="Compact"/>
        <w:numPr>
          <w:ilvl w:val="0"/>
          <w:numId w:val="1008"/>
        </w:numPr>
      </w:pPr>
      <w:r>
        <w:t xml:space="preserve">Communication failure</w:t>
      </w:r>
    </w:p>
    <w:p>
      <w:pPr>
        <w:pStyle w:val="Compact"/>
        <w:numPr>
          <w:ilvl w:val="0"/>
          <w:numId w:val="1008"/>
        </w:numPr>
      </w:pPr>
      <w:r>
        <w:t xml:space="preserve">Input validation</w:t>
      </w:r>
    </w:p>
    <w:p>
      <w:pPr>
        <w:pStyle w:val="Compact"/>
        <w:numPr>
          <w:ilvl w:val="0"/>
          <w:numId w:val="1008"/>
        </w:numPr>
      </w:pPr>
      <w:r>
        <w:t xml:space="preserve">Resource limits</w:t>
      </w:r>
    </w:p>
    <w:p>
      <w:pPr>
        <w:pStyle w:val="Compact"/>
        <w:numPr>
          <w:ilvl w:val="0"/>
          <w:numId w:val="1008"/>
        </w:numPr>
      </w:pPr>
      <w:r>
        <w:t xml:space="preserve">Observability</w:t>
      </w:r>
    </w:p>
    <w:p>
      <w:pPr>
        <w:pStyle w:val="Compact"/>
        <w:numPr>
          <w:ilvl w:val="0"/>
          <w:numId w:val="1008"/>
        </w:numPr>
      </w:pPr>
      <w:r>
        <w:t xml:space="preserve">Integration testing</w:t>
      </w:r>
    </w:p>
    <w:p>
      <w:pPr>
        <w:pStyle w:val="Compact"/>
        <w:numPr>
          <w:ilvl w:val="0"/>
          <w:numId w:val="1008"/>
        </w:numPr>
      </w:pPr>
      <w:r>
        <w:t xml:space="preserve">Basic security behavior</w:t>
      </w:r>
    </w:p>
    <w:p>
      <w:pPr>
        <w:pStyle w:val="FirstParagraph"/>
      </w:pPr>
      <w:r>
        <w:t xml:space="preserve">At the same time, it avoids prematurely introducing replication, consensus, leader election, distributed state management, or a complete security infrastructure.</w:t>
      </w:r>
    </w:p>
    <w:bookmarkEnd w:id="16"/>
    <w:bookmarkStart w:id="17" w:name="security-considerations"/>
    <w:p>
      <w:pPr>
        <w:pStyle w:val="Heading2"/>
      </w:pPr>
      <w:r>
        <w:t xml:space="preserve">Security Considerations</w:t>
      </w:r>
    </w:p>
    <w:p>
      <w:pPr>
        <w:pStyle w:val="FirstParagraph"/>
      </w:pPr>
      <w:r>
        <w:t xml:space="preserve">Security controls will be introduced progressively.</w:t>
      </w:r>
    </w:p>
    <w:p>
      <w:pPr>
        <w:pStyle w:val="BodyText"/>
      </w:pPr>
      <w:r>
        <w:t xml:space="preserve">The initial architecture will establish basic principles:</w:t>
      </w:r>
    </w:p>
    <w:p>
      <w:pPr>
        <w:pStyle w:val="Compact"/>
        <w:numPr>
          <w:ilvl w:val="0"/>
          <w:numId w:val="1009"/>
        </w:numPr>
      </w:pPr>
      <w:r>
        <w:t xml:space="preserve">Treat network input as untrusted.</w:t>
      </w:r>
    </w:p>
    <w:p>
      <w:pPr>
        <w:pStyle w:val="Compact"/>
        <w:numPr>
          <w:ilvl w:val="0"/>
          <w:numId w:val="1009"/>
        </w:numPr>
      </w:pPr>
      <w:r>
        <w:t xml:space="preserve">Validate protocol data before processing it.</w:t>
      </w:r>
    </w:p>
    <w:p>
      <w:pPr>
        <w:pStyle w:val="Compact"/>
        <w:numPr>
          <w:ilvl w:val="0"/>
          <w:numId w:val="1009"/>
        </w:numPr>
      </w:pPr>
      <w:r>
        <w:t xml:space="preserve">Bound resource consumption.</w:t>
      </w:r>
    </w:p>
    <w:p>
      <w:pPr>
        <w:pStyle w:val="Compact"/>
        <w:numPr>
          <w:ilvl w:val="0"/>
          <w:numId w:val="1009"/>
        </w:numPr>
      </w:pPr>
      <w:r>
        <w:t xml:space="preserve">Avoid unnecessary privileges.</w:t>
      </w:r>
    </w:p>
    <w:p>
      <w:pPr>
        <w:pStyle w:val="Compact"/>
        <w:numPr>
          <w:ilvl w:val="0"/>
          <w:numId w:val="1009"/>
        </w:numPr>
      </w:pPr>
      <w:r>
        <w:t xml:space="preserve">Avoid hard-coded secrets.</w:t>
      </w:r>
    </w:p>
    <w:p>
      <w:pPr>
        <w:pStyle w:val="Compact"/>
        <w:numPr>
          <w:ilvl w:val="0"/>
          <w:numId w:val="1009"/>
        </w:numPr>
      </w:pPr>
      <w:r>
        <w:t xml:space="preserve">Avoid exposing sensitive information through logs.</w:t>
      </w:r>
    </w:p>
    <w:p>
      <w:pPr>
        <w:pStyle w:val="Compact"/>
        <w:numPr>
          <w:ilvl w:val="0"/>
          <w:numId w:val="1009"/>
        </w:numPr>
      </w:pPr>
      <w:r>
        <w:t xml:space="preserve">Fail safely on invalid input and protocol errors.</w:t>
      </w:r>
    </w:p>
    <w:p>
      <w:pPr>
        <w:pStyle w:val="Compact"/>
        <w:numPr>
          <w:ilvl w:val="0"/>
          <w:numId w:val="1009"/>
        </w:numPr>
      </w:pPr>
      <w:r>
        <w:t xml:space="preserve">Keep security-relevant behavior observable.</w:t>
      </w:r>
    </w:p>
    <w:p>
      <w:pPr>
        <w:pStyle w:val="FirstParagraph"/>
      </w:pPr>
      <w:r>
        <w:t xml:space="preserve">Authentication, authorization, encrypted transport, certificate management, and stronger network controls will be addressed through later architectural decisions when the threat model and system requirements justify them.</w:t>
      </w:r>
    </w:p>
    <w:bookmarkEnd w:id="17"/>
    <w:bookmarkStart w:id="20" w:name="consequences"/>
    <w:p>
      <w:pPr>
        <w:pStyle w:val="Heading2"/>
      </w:pPr>
      <w:r>
        <w:t xml:space="preserve">Consequences</w:t>
      </w:r>
    </w:p>
    <w:bookmarkStart w:id="18" w:name="positive-consequences"/>
    <w:p>
      <w:pPr>
        <w:pStyle w:val="Heading3"/>
      </w:pPr>
      <w:r>
        <w:t xml:space="preserve">Positive Consequences</w:t>
      </w:r>
    </w:p>
    <w:p>
      <w:pPr>
        <w:pStyle w:val="Compact"/>
        <w:numPr>
          <w:ilvl w:val="0"/>
          <w:numId w:val="1010"/>
        </w:numPr>
      </w:pPr>
      <w:r>
        <w:t xml:space="preserve">The architecture is simple and understandable.</w:t>
      </w:r>
    </w:p>
    <w:p>
      <w:pPr>
        <w:pStyle w:val="Compact"/>
        <w:numPr>
          <w:ilvl w:val="0"/>
          <w:numId w:val="1010"/>
        </w:numPr>
      </w:pPr>
      <w:r>
        <w:t xml:space="preserve">Distributed communication is real rather than simulated.</w:t>
      </w:r>
    </w:p>
    <w:p>
      <w:pPr>
        <w:pStyle w:val="Compact"/>
        <w:numPr>
          <w:ilvl w:val="0"/>
          <w:numId w:val="1010"/>
        </w:numPr>
      </w:pPr>
      <w:r>
        <w:t xml:space="preserve">Failures can be introduced independently into each process.</w:t>
      </w:r>
    </w:p>
    <w:p>
      <w:pPr>
        <w:pStyle w:val="Compact"/>
        <w:numPr>
          <w:ilvl w:val="0"/>
          <w:numId w:val="1010"/>
        </w:numPr>
      </w:pPr>
      <w:r>
        <w:t xml:space="preserve">Security boundaries are visible from the beginning.</w:t>
      </w:r>
    </w:p>
    <w:p>
      <w:pPr>
        <w:pStyle w:val="Compact"/>
        <w:numPr>
          <w:ilvl w:val="0"/>
          <w:numId w:val="1010"/>
        </w:numPr>
      </w:pPr>
      <w:r>
        <w:t xml:space="preserve">The system can be tested incrementally.</w:t>
      </w:r>
    </w:p>
    <w:p>
      <w:pPr>
        <w:pStyle w:val="Compact"/>
        <w:numPr>
          <w:ilvl w:val="0"/>
          <w:numId w:val="1010"/>
        </w:numPr>
      </w:pPr>
      <w:r>
        <w:t xml:space="preserve">Later reliability and security mechanisms can be introduced in response to observed limitations.</w:t>
      </w:r>
    </w:p>
    <w:bookmarkEnd w:id="18"/>
    <w:bookmarkStart w:id="19" w:name="negative-consequences"/>
    <w:p>
      <w:pPr>
        <w:pStyle w:val="Heading3"/>
      </w:pPr>
      <w:r>
        <w:t xml:space="preserve">Negative Consequences</w:t>
      </w:r>
    </w:p>
    <w:p>
      <w:pPr>
        <w:pStyle w:val="Compact"/>
        <w:numPr>
          <w:ilvl w:val="0"/>
          <w:numId w:val="1011"/>
        </w:numPr>
      </w:pPr>
      <w:r>
        <w:t xml:space="preserve">The initial Server is a single point of service.</w:t>
      </w:r>
    </w:p>
    <w:p>
      <w:pPr>
        <w:pStyle w:val="Compact"/>
        <w:numPr>
          <w:ilvl w:val="0"/>
          <w:numId w:val="1011"/>
        </w:numPr>
      </w:pPr>
      <w:r>
        <w:t xml:space="preserve">Server failure causes service unavailability.</w:t>
      </w:r>
    </w:p>
    <w:p>
      <w:pPr>
        <w:pStyle w:val="Compact"/>
        <w:numPr>
          <w:ilvl w:val="0"/>
          <w:numId w:val="1011"/>
        </w:numPr>
      </w:pPr>
      <w:r>
        <w:t xml:space="preserve">No redundancy exists.</w:t>
      </w:r>
    </w:p>
    <w:p>
      <w:pPr>
        <w:pStyle w:val="Compact"/>
        <w:numPr>
          <w:ilvl w:val="0"/>
          <w:numId w:val="1011"/>
        </w:numPr>
      </w:pPr>
      <w:r>
        <w:t xml:space="preserve">No automatic recovery exists.</w:t>
      </w:r>
    </w:p>
    <w:p>
      <w:pPr>
        <w:pStyle w:val="Compact"/>
        <w:numPr>
          <w:ilvl w:val="0"/>
          <w:numId w:val="1011"/>
        </w:numPr>
      </w:pPr>
      <w:r>
        <w:t xml:space="preserve">No distributed consistency guarantees exist.</w:t>
      </w:r>
    </w:p>
    <w:p>
      <w:pPr>
        <w:pStyle w:val="Compact"/>
        <w:numPr>
          <w:ilvl w:val="0"/>
          <w:numId w:val="1011"/>
        </w:numPr>
      </w:pPr>
      <w:r>
        <w:t xml:space="preserve">The initial architecture is not intended for untrusted production deployment.</w:t>
      </w:r>
    </w:p>
    <w:p>
      <w:pPr>
        <w:pStyle w:val="Compact"/>
        <w:numPr>
          <w:ilvl w:val="0"/>
          <w:numId w:val="1011"/>
        </w:numPr>
      </w:pPr>
      <w:r>
        <w:t xml:space="preserve">Strong authentication and transport security are not yet implemented.</w:t>
      </w:r>
    </w:p>
    <w:p>
      <w:pPr>
        <w:pStyle w:val="FirstParagraph"/>
      </w:pPr>
      <w:r>
        <w:t xml:space="preserve">These limitations are intentional.</w:t>
      </w:r>
    </w:p>
    <w:bookmarkEnd w:id="19"/>
    <w:bookmarkEnd w:id="20"/>
    <w:bookmarkStart w:id="21" w:name="reliability-and-security-implications"/>
    <w:p>
      <w:pPr>
        <w:pStyle w:val="Heading2"/>
      </w:pPr>
      <w:r>
        <w:t xml:space="preserve">Reliability and Security Implications</w:t>
      </w:r>
    </w:p>
    <w:p>
      <w:pPr>
        <w:pStyle w:val="FirstParagraph"/>
      </w:pPr>
      <w:r>
        <w:t xml:space="preserve">This decision does not establish that the system is reliable, fault-tolerant, or secure.</w:t>
      </w:r>
    </w:p>
    <w:p>
      <w:pPr>
        <w:pStyle w:val="BodyText"/>
      </w:pPr>
      <w:r>
        <w:t xml:space="preserve">It establishes an architectural foundation on which those properties can later be developed and validated.</w:t>
      </w:r>
    </w:p>
    <w:p>
      <w:pPr>
        <w:pStyle w:val="BodyText"/>
      </w:pPr>
      <w:r>
        <w:t xml:space="preserve">Reliability and security must be demonstrated through subsequent implementation, testing, and experiments.</w:t>
      </w:r>
    </w:p>
    <w:bookmarkEnd w:id="21"/>
    <w:bookmarkStart w:id="22" w:name="future-evolution"/>
    <w:p>
      <w:pPr>
        <w:pStyle w:val="Heading2"/>
      </w:pPr>
      <w:r>
        <w:t xml:space="preserve">Future Evolution</w:t>
      </w:r>
    </w:p>
    <w:p>
      <w:pPr>
        <w:pStyle w:val="FirstParagraph"/>
      </w:pPr>
      <w:r>
        <w:t xml:space="preserve">This decision is expected to be followed by additional architectural decisions concerning topics such as:</w:t>
      </w:r>
    </w:p>
    <w:p>
      <w:pPr>
        <w:pStyle w:val="Compact"/>
        <w:numPr>
          <w:ilvl w:val="0"/>
          <w:numId w:val="1012"/>
        </w:numPr>
      </w:pPr>
      <w:r>
        <w:t xml:space="preserve">Transport protocol</w:t>
      </w:r>
    </w:p>
    <w:p>
      <w:pPr>
        <w:pStyle w:val="Compact"/>
        <w:numPr>
          <w:ilvl w:val="0"/>
          <w:numId w:val="1012"/>
        </w:numPr>
      </w:pPr>
      <w:r>
        <w:t xml:space="preserve">Message framing</w:t>
      </w:r>
    </w:p>
    <w:p>
      <w:pPr>
        <w:pStyle w:val="Compact"/>
        <w:numPr>
          <w:ilvl w:val="0"/>
          <w:numId w:val="1012"/>
        </w:numPr>
      </w:pPr>
      <w:r>
        <w:t xml:space="preserve">Application-level protocol</w:t>
      </w:r>
    </w:p>
    <w:p>
      <w:pPr>
        <w:pStyle w:val="Compact"/>
        <w:numPr>
          <w:ilvl w:val="0"/>
          <w:numId w:val="1012"/>
        </w:numPr>
      </w:pPr>
      <w:r>
        <w:t xml:space="preserve">Input validation</w:t>
      </w:r>
    </w:p>
    <w:p>
      <w:pPr>
        <w:pStyle w:val="Compact"/>
        <w:numPr>
          <w:ilvl w:val="0"/>
          <w:numId w:val="1012"/>
        </w:numPr>
      </w:pPr>
      <w:r>
        <w:t xml:space="preserve">Timeouts</w:t>
      </w:r>
    </w:p>
    <w:p>
      <w:pPr>
        <w:pStyle w:val="Compact"/>
        <w:numPr>
          <w:ilvl w:val="0"/>
          <w:numId w:val="1012"/>
        </w:numPr>
      </w:pPr>
      <w:r>
        <w:t xml:space="preserve">Failure detection</w:t>
      </w:r>
    </w:p>
    <w:p>
      <w:pPr>
        <w:pStyle w:val="Compact"/>
        <w:numPr>
          <w:ilvl w:val="0"/>
          <w:numId w:val="1012"/>
        </w:numPr>
      </w:pPr>
      <w:r>
        <w:t xml:space="preserve">Retry semantics</w:t>
      </w:r>
    </w:p>
    <w:p>
      <w:pPr>
        <w:pStyle w:val="Compact"/>
        <w:numPr>
          <w:ilvl w:val="0"/>
          <w:numId w:val="1012"/>
        </w:numPr>
      </w:pPr>
      <w:r>
        <w:t xml:space="preserve">Idempotency</w:t>
      </w:r>
    </w:p>
    <w:p>
      <w:pPr>
        <w:pStyle w:val="Compact"/>
        <w:numPr>
          <w:ilvl w:val="0"/>
          <w:numId w:val="1012"/>
        </w:numPr>
      </w:pPr>
      <w:r>
        <w:t xml:space="preserve">Authentication</w:t>
      </w:r>
    </w:p>
    <w:p>
      <w:pPr>
        <w:pStyle w:val="Compact"/>
        <w:numPr>
          <w:ilvl w:val="0"/>
          <w:numId w:val="1012"/>
        </w:numPr>
      </w:pPr>
      <w:r>
        <w:t xml:space="preserve">Authorization</w:t>
      </w:r>
    </w:p>
    <w:p>
      <w:pPr>
        <w:pStyle w:val="Compact"/>
        <w:numPr>
          <w:ilvl w:val="0"/>
          <w:numId w:val="1012"/>
        </w:numPr>
      </w:pPr>
      <w:r>
        <w:t xml:space="preserve">Secure transport</w:t>
      </w:r>
    </w:p>
    <w:p>
      <w:pPr>
        <w:pStyle w:val="Compact"/>
        <w:numPr>
          <w:ilvl w:val="0"/>
          <w:numId w:val="1012"/>
        </w:numPr>
      </w:pPr>
      <w:r>
        <w:t xml:space="preserve">Failure injection</w:t>
      </w:r>
    </w:p>
    <w:p>
      <w:pPr>
        <w:pStyle w:val="Compact"/>
        <w:numPr>
          <w:ilvl w:val="0"/>
          <w:numId w:val="1012"/>
        </w:numPr>
      </w:pPr>
      <w:r>
        <w:t xml:space="preserve">Recovery</w:t>
      </w:r>
    </w:p>
    <w:p>
      <w:pPr>
        <w:pStyle w:val="Compact"/>
        <w:numPr>
          <w:ilvl w:val="0"/>
          <w:numId w:val="1012"/>
        </w:numPr>
      </w:pPr>
      <w:r>
        <w:t xml:space="preserve">Replication</w:t>
      </w:r>
    </w:p>
    <w:p>
      <w:pPr>
        <w:pStyle w:val="Compact"/>
        <w:numPr>
          <w:ilvl w:val="0"/>
          <w:numId w:val="1012"/>
        </w:numPr>
      </w:pPr>
      <w:r>
        <w:t xml:space="preserve">Consistency</w:t>
      </w:r>
    </w:p>
    <w:p>
      <w:pPr>
        <w:pStyle w:val="Compact"/>
        <w:numPr>
          <w:ilvl w:val="0"/>
          <w:numId w:val="1012"/>
        </w:numPr>
      </w:pPr>
      <w:r>
        <w:t xml:space="preserve">Coordination</w:t>
      </w:r>
    </w:p>
    <w:p>
      <w:pPr>
        <w:pStyle w:val="FirstParagraph"/>
      </w:pPr>
      <w:r>
        <w:t xml:space="preserve">Future decisions may supersede this architecture if implementation, experiments, or security analysis demonstrate that a different structure is necessary.</w:t>
      </w:r>
    </w:p>
    <w:bookmarkEnd w:id="22"/>
    <w:bookmarkStart w:id="23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rPr>
          <w:b/>
          <w:bCs/>
        </w:rPr>
        <w:t xml:space="preserve">Accepted.</w:t>
      </w:r>
    </w:p>
    <w:p>
      <w:pPr>
        <w:pStyle w:val="BodyText"/>
      </w:pPr>
      <w:r>
        <w:t xml:space="preserve">The project will proceed with a minimal client-server architecture consisting of independent C++ processes communicating through an explicit network communication boundary, with security treated as a cross-cutting architectural concern.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