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VOICE OF KNOWLEDGE</w:t>
      </w:r>
    </w:p>
    <w:p>
      <w:pPr>
        <w:jc w:val="center"/>
      </w:pPr>
      <w:r>
        <w:rPr>
          <w:b/>
          <w:sz w:val="28"/>
        </w:rPr>
        <w:t>Documentação Técnica — Fase 0: Prova Tecnológica</w:t>
      </w:r>
    </w:p>
    <w:p>
      <w:pPr>
        <w:jc w:val="center"/>
      </w:pPr>
      <w:r>
        <w:t>Status: CONCLUÍDA  |  Data: 05/09/2026  |  Versão do registro: 1.0</w:t>
      </w:r>
    </w:p>
    <w:p>
      <w:r>
        <w:t>Este documento registra de forma consolidada as decisões, experimentos, resultados e artefatos produzidos durante a Fase 0 do projeto Voice of Knowledge. O objetivo desta fase não foi construir a aplicação final, mas reduzir o risco tecnológico e comprovar que o fluxo central do produto é viável no computador local: importar texto, segmentá-lo e sintetizar arquivos de áudio prontos para consumo posterior.</w:t>
      </w:r>
    </w:p>
    <w:p>
      <w:pPr>
        <w:pStyle w:val="Heading1"/>
      </w:pPr>
      <w:r>
        <w:t>1. Visão e objetivo do projeto</w:t>
      </w:r>
    </w:p>
    <w:p>
      <w:r>
        <w:t>O Voice of Knowledge é uma aplicação desktop voltada à transformação de documentos e materiais de estudo em áudio. O caso de uso prioritário é permitir que textos extensos sejam convertidos antecipadamente em arquivos de áudio, para posterior reprodução em qualquer player no computador ou celular, inclusive em velocidade acelerada.</w:t>
      </w:r>
    </w:p>
    <w:p>
      <w:r>
        <w:t>Fluxo central definido para o produto:</w:t>
      </w:r>
    </w:p>
    <w:p>
      <w:pPr>
        <w:jc w:val="center"/>
      </w:pPr>
      <w:r>
        <w:rPr>
          <w:b/>
          <w:sz w:val="26"/>
        </w:rPr>
        <w:t>IMPORTAR  →  DIVIDIR  →  SINTETIZAR  →  EXPORTAR</w:t>
      </w:r>
    </w:p>
    <w:p>
      <w:pPr>
        <w:pStyle w:val="Heading1"/>
      </w:pPr>
      <w:r>
        <w:t>2. Estratégia de desenvolvimento</w:t>
      </w:r>
    </w:p>
    <w:p>
      <w:r>
        <w:t>Por necessidade de entrega rápida, o projeto adotou uma estratégia orientada à solução. Diferentemente dos projetos didáticos paralelos, nesta etapa a prioridade é construir uma ferramenta utilizável; a engenharia reversa didática do código, das bibliotecas, da arquitetura e dos conceitos será realizada posteriormente, fase por fase e chat por chat.</w:t>
      </w:r>
    </w:p>
    <w:p>
      <w:r>
        <w:t>A meta desejada para uma versão utilizável é de aproximadamente dois meses, com controle rigoroso de escopo. A aplicação será organizada em fases independentes, cada uma com seu próprio registro de encerramento.</w:t>
      </w:r>
    </w:p>
    <w:p>
      <w:pPr>
        <w:pStyle w:val="Heading1"/>
      </w:pPr>
      <w:r>
        <w:t>3. Decisão de linguagem</w:t>
      </w:r>
    </w:p>
    <w:p>
      <w:r>
        <w:t>Foi escolhido Python para a versão 1.0. A decisão foi baseada na rapidez de integração com motores modernos de TTS, bibliotecas de IA e manipulação de documentos. C++ permanece como possibilidade futura para módulos em que desempenho, distribuição ou integração nativa tragam benefício real, mas não será usado apenas por preferência tecnológica.</w:t>
      </w:r>
    </w:p>
    <w:p>
      <w:pPr>
        <w:pStyle w:val="Heading1"/>
      </w:pPr>
      <w:r>
        <w:t>4. Ambiente configurado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Componente</w:t>
            </w:r>
          </w:p>
        </w:tc>
        <w:tc>
          <w:tcPr>
            <w:tcW w:type="dxa" w:w="4968"/>
          </w:tcPr>
          <w:p>
            <w:r>
              <w:t>Configuração</w:t>
            </w:r>
          </w:p>
        </w:tc>
      </w:tr>
      <w:tr>
        <w:tc>
          <w:tcPr>
            <w:tcW w:type="dxa" w:w="4968"/>
          </w:tcPr>
          <w:p>
            <w:r>
              <w:t>Sistema</w:t>
            </w:r>
          </w:p>
        </w:tc>
        <w:tc>
          <w:tcPr>
            <w:tcW w:type="dxa" w:w="4968"/>
          </w:tcPr>
          <w:p>
            <w:r>
              <w:t>Windows</w:t>
            </w:r>
          </w:p>
        </w:tc>
      </w:tr>
      <w:tr>
        <w:tc>
          <w:tcPr>
            <w:tcW w:type="dxa" w:w="4968"/>
          </w:tcPr>
          <w:p>
            <w:r>
              <w:t>Python geral</w:t>
            </w:r>
          </w:p>
        </w:tc>
        <w:tc>
          <w:tcPr>
            <w:tcW w:type="dxa" w:w="4968"/>
          </w:tcPr>
          <w:p>
            <w:r>
              <w:t>3.14.6 (mantido no sistema)</w:t>
            </w:r>
          </w:p>
        </w:tc>
      </w:tr>
      <w:tr>
        <w:tc>
          <w:tcPr>
            <w:tcW w:type="dxa" w:w="4968"/>
          </w:tcPr>
          <w:p>
            <w:r>
              <w:t>Python do projeto</w:t>
            </w:r>
          </w:p>
        </w:tc>
        <w:tc>
          <w:tcPr>
            <w:tcW w:type="dxa" w:w="4968"/>
          </w:tcPr>
          <w:p>
            <w:r>
              <w:t>3.12.1</w:t>
            </w:r>
          </w:p>
        </w:tc>
      </w:tr>
      <w:tr>
        <w:tc>
          <w:tcPr>
            <w:tcW w:type="dxa" w:w="4968"/>
          </w:tcPr>
          <w:p>
            <w:r>
              <w:t>Ambiente virtual</w:t>
            </w:r>
          </w:p>
        </w:tc>
        <w:tc>
          <w:tcPr>
            <w:tcW w:type="dxa" w:w="4968"/>
          </w:tcPr>
          <w:p>
            <w:r>
              <w:t>.venv</w:t>
            </w:r>
          </w:p>
        </w:tc>
      </w:tr>
      <w:tr>
        <w:tc>
          <w:tcPr>
            <w:tcW w:type="dxa" w:w="4968"/>
          </w:tcPr>
          <w:p>
            <w:r>
              <w:t>pip do ambiente</w:t>
            </w:r>
          </w:p>
        </w:tc>
        <w:tc>
          <w:tcPr>
            <w:tcW w:type="dxa" w:w="4968"/>
          </w:tcPr>
          <w:p>
            <w:r>
              <w:t>26.2.1 após atualização</w:t>
            </w:r>
          </w:p>
        </w:tc>
      </w:tr>
      <w:tr>
        <w:tc>
          <w:tcPr>
            <w:tcW w:type="dxa" w:w="4968"/>
          </w:tcPr>
          <w:p>
            <w:r>
              <w:t>Diretório do projeto</w:t>
            </w:r>
          </w:p>
        </w:tc>
        <w:tc>
          <w:tcPr>
            <w:tcW w:type="dxa" w:w="4968"/>
          </w:tcPr>
          <w:p>
            <w:r>
              <w:t>C:\Users\Meu Computador\Voice-of-Knowledge</w:t>
            </w:r>
          </w:p>
        </w:tc>
      </w:tr>
      <w:tr>
        <w:tc>
          <w:tcPr>
            <w:tcW w:type="dxa" w:w="4968"/>
          </w:tcPr>
          <w:p>
            <w:r>
              <w:t>Motor TTS aprovado</w:t>
            </w:r>
          </w:p>
        </w:tc>
        <w:tc>
          <w:tcPr>
            <w:tcW w:type="dxa" w:w="4968"/>
          </w:tcPr>
          <w:p>
            <w:r>
              <w:t>Kokoro</w:t>
            </w:r>
          </w:p>
        </w:tc>
      </w:tr>
      <w:tr>
        <w:tc>
          <w:tcPr>
            <w:tcW w:type="dxa" w:w="4968"/>
          </w:tcPr>
          <w:p>
            <w:r>
              <w:t>Idioma</w:t>
            </w:r>
          </w:p>
        </w:tc>
        <w:tc>
          <w:tcPr>
            <w:tcW w:type="dxa" w:w="4968"/>
          </w:tcPr>
          <w:p>
            <w:r>
              <w:t>Português brasileiro — pipeline lang_code='p'</w:t>
            </w:r>
          </w:p>
        </w:tc>
      </w:tr>
    </w:tbl>
    <w:p>
      <w:pPr>
        <w:pStyle w:val="Heading1"/>
      </w:pPr>
      <w:r>
        <w:t>5. Estrutura inicial do projeto</w:t>
      </w:r>
    </w:p>
    <w:p>
      <w:pPr/>
      <w:r>
        <w:rPr>
          <w:rFonts w:ascii="Consolas" w:hAnsi="Consolas"/>
          <w:sz w:val="18"/>
        </w:rPr>
        <w:t>Voice-of-Knowledge/</w:t>
        <w:br/>
        <w:t>├── .venv/</w:t>
        <w:br/>
        <w:t>├── src/</w:t>
        <w:br/>
        <w:t>│   ├── first_voice.py</w:t>
        <w:br/>
        <w:t>│   ├── generate_audio.py</w:t>
        <w:br/>
        <w:t>│   └── generate_chunk.py</w:t>
        <w:br/>
        <w:t>├── samples/</w:t>
        <w:br/>
        <w:t>│   └── teste.txt</w:t>
        <w:br/>
        <w:t>├── output/</w:t>
        <w:br/>
        <w:t>├── models/</w:t>
        <w:br/>
        <w:t>│   └── kokoro/</w:t>
        <w:br/>
        <w:t>└── [arquivos/modelos e dependências do ambiente]</w:t>
      </w:r>
    </w:p>
    <w:p>
      <w:r>
        <w:t>Os scripts da Fase 0 devem ser preservados como artefatos históricos. Eles representam a evolução da prova tecnológica e serão úteis na futura engenharia reversa do aprendizado.</w:t>
      </w:r>
    </w:p>
    <w:p>
      <w:pPr>
        <w:pStyle w:val="Heading1"/>
      </w:pPr>
      <w:r>
        <w:t>6. Motor TTS — investigação e decisão</w:t>
      </w:r>
    </w:p>
    <w:p>
      <w:r>
        <w:t>O Kokoro foi escolhido como primeiro motor a ser testado. Inicialmente foi instalada uma CLI que utilizava os arquivos kokoro-v1.0.onnx e voices-v1.0.bin. A CLI reconheceu TXT, PDF e EPUB e ofereceu geração WAV/MP3 e divisão em chunks, mas sua listagem de idiomas não expôs português brasileiro, embora o arquivo de vozes contivesse vozes brasileiras.</w:t>
      </w:r>
    </w:p>
    <w:p>
      <w:r>
        <w:t>Para evitar dependência das limitações dessa CLI, o teste principal passou a usar diretamente a API Python do Kokoro, com KPipeline(lang_code='p'). Isso permitiu sintetizar português brasileiro e validar as vozes necessárias ao produto.</w:t>
      </w:r>
    </w:p>
    <w:p>
      <w:pPr>
        <w:pStyle w:val="Heading1"/>
      </w:pPr>
      <w:r>
        <w:t>7. Avaliação das vozes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Voz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Avaliação</w:t>
            </w:r>
          </w:p>
        </w:tc>
      </w:tr>
      <w:tr>
        <w:tc>
          <w:tcPr>
            <w:tcW w:type="dxa" w:w="3312"/>
          </w:tcPr>
          <w:p>
            <w:r>
              <w:t>pm_alex — masculina</w:t>
            </w:r>
          </w:p>
        </w:tc>
        <w:tc>
          <w:tcPr>
            <w:tcW w:type="dxa" w:w="3312"/>
          </w:tcPr>
          <w:p>
            <w:r>
              <w:t>APROVADA / principal</w:t>
            </w:r>
          </w:p>
        </w:tc>
        <w:tc>
          <w:tcPr>
            <w:tcW w:type="dxa" w:w="3312"/>
          </w:tcPr>
          <w:p>
            <w:r>
              <w:t>Muito natural, clara, confortável e inequivocamente masculina. Leve tendência lusitana, considerada tolerável. Aprovação integral para uso.</w:t>
            </w:r>
          </w:p>
        </w:tc>
      </w:tr>
      <w:tr>
        <w:tc>
          <w:tcPr>
            <w:tcW w:type="dxa" w:w="3312"/>
          </w:tcPr>
          <w:p>
            <w:r>
              <w:t>pf_dora — feminina</w:t>
            </w:r>
          </w:p>
        </w:tc>
        <w:tc>
          <w:tcPr>
            <w:tcW w:type="dxa" w:w="3312"/>
          </w:tcPr>
          <w:p>
            <w:r>
              <w:t>APROVADA / alternativa</w:t>
            </w:r>
          </w:p>
        </w:tc>
        <w:tc>
          <w:tcPr>
            <w:tcW w:type="dxa" w:w="3312"/>
          </w:tcPr>
          <w:p>
            <w:r>
              <w:t>Clara e confortável; timbre feminino mais grave, semelhante a contralto. Tendência lusitana mais perceptível, mas tolerável para sessões prolongadas.</w:t>
            </w:r>
          </w:p>
        </w:tc>
      </w:tr>
    </w:tbl>
    <w:p>
      <w:r>
        <w:t>Decisão: Kokoro permanece como motor principal. Piper permanece apenas como alternativa técnica futura, a ser testada se houver ganho concreto de naturalidade, desempenho ou compatibilidade. Não serão mantidos motores/modelos redundantes sem necessidade, para preservar espaço em disco.</w:t>
      </w:r>
    </w:p>
    <w:p>
      <w:pPr>
        <w:pStyle w:val="Heading1"/>
      </w:pPr>
      <w:r>
        <w:t>8. Marcos técnicos executados</w:t>
      </w:r>
    </w:p>
    <w:p>
      <w:pPr>
        <w:pStyle w:val="Heading2"/>
      </w:pPr>
      <w:r>
        <w:t>8.1 Marco 0.1 — First Voice</w:t>
      </w:r>
    </w:p>
    <w:p>
      <w:r>
        <w:t>Objetivo: provar que o ambiente Python consegue sintetizar português brasileiro localmente. Resultado: foram gerados arquivos WAV com as vozes pm_alex e pf_dora. As duas vozes foram auditadas por escuta e aprovadas.</w:t>
      </w:r>
    </w:p>
    <w:p>
      <w:pPr>
        <w:pStyle w:val="Heading2"/>
      </w:pPr>
      <w:r>
        <w:t>8.2 Marco 0.2 — TXT → áudio</w:t>
      </w:r>
    </w:p>
    <w:p>
      <w:r>
        <w:t>Objetivo: abandonar texto embutido no código e ler um arquivo TXT externo. O script generate_audio.py passou a carregar samples/teste.txt, sintetizar seu conteúdo e salvar automaticamente o arquivo resultante em output/. Resultado: fluxo externo TXT → Kokoro → WAV comprovado.</w:t>
      </w:r>
    </w:p>
    <w:p>
      <w:pPr>
        <w:pStyle w:val="Heading2"/>
      </w:pPr>
      <w:r>
        <w:t>8.3 Marco 0.3 — divisão automática e geração em lote</w:t>
      </w:r>
    </w:p>
    <w:p>
      <w:r>
        <w:t>Objetivo: dividir textos maiores sem cortar sentenças e gerar múltiplos arquivos sequenciais. Foi implementada segmentação por limite aproximado de palavras, respeitando o final natural das frases. O teste produziu três áudios e a inspeção auditiva confirmou continuidade perfeita: o final de cada arquivo antecedia corretamente o início da frase seguinte no arquivo subsequente.</w:t>
      </w:r>
    </w:p>
    <w:p>
      <w:r>
        <w:t>Decisão de design: a integridade linguística da sentença tem prioridade sobre atingir um tamanho matematicamente exato de bloco.</w:t>
      </w:r>
    </w:p>
    <w:p>
      <w:pPr>
        <w:pStyle w:val="Heading2"/>
      </w:pPr>
      <w:r>
        <w:t>8.4 Marco 0.4 — MP3, duração-alvo e desempenho</w:t>
      </w:r>
    </w:p>
    <w:p>
      <w:r>
        <w:t>Objetivo: produzir formato prático para celular/player, aproximar as partições do padrão observado em ferramenta comercial e medir custo computacional. Foi adotado MP3 e uma meta de aproximadamente 2min30s por bloco, sem tornar a duração rígida.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Parte</w:t>
            </w:r>
          </w:p>
        </w:tc>
        <w:tc>
          <w:tcPr>
            <w:tcW w:type="dxa" w:w="2484"/>
          </w:tcPr>
          <w:p>
            <w:r>
              <w:t>Palavras</w:t>
            </w:r>
          </w:p>
        </w:tc>
        <w:tc>
          <w:tcPr>
            <w:tcW w:type="dxa" w:w="2484"/>
          </w:tcPr>
          <w:p>
            <w:r>
              <w:t>Duração do áudio</w:t>
            </w:r>
          </w:p>
        </w:tc>
        <w:tc>
          <w:tcPr>
            <w:tcW w:type="dxa" w:w="2484"/>
          </w:tcPr>
          <w:p>
            <w:r>
              <w:t>Processamento</w:t>
            </w:r>
          </w:p>
        </w:tc>
      </w:tr>
      <w:tr>
        <w:tc>
          <w:tcPr>
            <w:tcW w:type="dxa" w:w="2484"/>
          </w:tcPr>
          <w:p>
            <w:r>
              <w:t>001</w:t>
            </w:r>
          </w:p>
        </w:tc>
        <w:tc>
          <w:tcPr>
            <w:tcW w:type="dxa" w:w="2484"/>
          </w:tcPr>
          <w:p>
            <w:r>
              <w:t>341</w:t>
            </w:r>
          </w:p>
        </w:tc>
        <w:tc>
          <w:tcPr>
            <w:tcW w:type="dxa" w:w="2484"/>
          </w:tcPr>
          <w:p>
            <w:r>
              <w:t>2,22 min</w:t>
            </w:r>
          </w:p>
        </w:tc>
        <w:tc>
          <w:tcPr>
            <w:tcW w:type="dxa" w:w="2484"/>
          </w:tcPr>
          <w:p>
            <w:r>
              <w:t>143,11 s</w:t>
            </w:r>
          </w:p>
        </w:tc>
      </w:tr>
      <w:tr>
        <w:tc>
          <w:tcPr>
            <w:tcW w:type="dxa" w:w="2484"/>
          </w:tcPr>
          <w:p>
            <w:r>
              <w:t>002</w:t>
            </w:r>
          </w:p>
        </w:tc>
        <w:tc>
          <w:tcPr>
            <w:tcW w:type="dxa" w:w="2484"/>
          </w:tcPr>
          <w:p>
            <w:r>
              <w:t>256</w:t>
            </w:r>
          </w:p>
        </w:tc>
        <w:tc>
          <w:tcPr>
            <w:tcW w:type="dxa" w:w="2484"/>
          </w:tcPr>
          <w:p>
            <w:r>
              <w:t>1,70 min</w:t>
            </w:r>
          </w:p>
        </w:tc>
        <w:tc>
          <w:tcPr>
            <w:tcW w:type="dxa" w:w="2484"/>
          </w:tcPr>
          <w:p>
            <w:r>
              <w:t>109,16 s</w:t>
            </w:r>
          </w:p>
        </w:tc>
      </w:tr>
    </w:tbl>
    <w:p>
      <w:r>
        <w:t>Resultado agregado:</w:t>
      </w:r>
    </w:p>
    <w:p>
      <w:pPr>
        <w:pStyle w:val="ListBullet"/>
      </w:pPr>
      <w:r>
        <w:t>597 palavras processadas.</w:t>
      </w:r>
    </w:p>
    <w:p>
      <w:pPr>
        <w:pStyle w:val="ListBullet"/>
      </w:pPr>
      <w:r>
        <w:t>3,92 minutos de áudio produzidos.</w:t>
      </w:r>
    </w:p>
    <w:p>
      <w:pPr>
        <w:pStyle w:val="ListBullet"/>
      </w:pPr>
      <w:r>
        <w:t>4,20 minutos de processamento total.</w:t>
      </w:r>
    </w:p>
    <w:p>
      <w:pPr>
        <w:pStyle w:val="ListBullet"/>
      </w:pPr>
      <w:r>
        <w:t>Velocidade aproximada: 0,93× tempo real.</w:t>
      </w:r>
    </w:p>
    <w:p>
      <w:pPr>
        <w:pStyle w:val="ListBullet"/>
      </w:pPr>
      <w:r>
        <w:t>Partições sequencialmente corretas e duração considerada dentro do esperado.</w:t>
      </w:r>
    </w:p>
    <w:p>
      <w:pPr>
        <w:pStyle w:val="Heading1"/>
      </w:pPr>
      <w:r>
        <w:t>9. Regra de segmentação definida</w:t>
      </w:r>
    </w:p>
    <w:p>
      <w:r>
        <w:t>A duração padrão desejada para a experiência do usuário será aproximadamente 2min30s por arquivo. Esse valor é um alvo, não uma obrigação rígida. O segmentador deverá preservar sentenças e, posteriormente, estruturas superiores como parágrafos e capítulos. Assim, um bloco poderá ficar abaixo ou acima de 2min30s quando isso produzir uma divisão linguisticamente melhor.</w:t>
      </w:r>
    </w:p>
    <w:p>
      <w:r>
        <w:t>Na Fase 0 foi usada uma aproximação por número de palavras. Em fases posteriores, a segmentação poderá evoluir para estimativa de duração e eventualmente calibração com base na velocidade real da voz escolhida.</w:t>
      </w:r>
    </w:p>
    <w:p>
      <w:pPr>
        <w:pStyle w:val="Heading1"/>
      </w:pPr>
      <w:r>
        <w:t>10. Observações de desempenho</w:t>
      </w:r>
    </w:p>
    <w:p>
      <w:r>
        <w:t>O desempenho medido foi de 0,93× tempo real, isto é, a geração levou ligeiramente mais tempo que a duração final do áudio. Isso não inviabiliza o produto, pois o uso previsto permite processamento antecipado ou em lote. Entretanto, o resultado deve ser registrado como oportunidade de otimização. Antes de qualquer troca de motor, deverão ser avaliados hardware, execução por CPU/GPU, configuração do PyTorch e custo-benefício de alternativas como Piper.</w:t>
      </w:r>
    </w:p>
    <w:p>
      <w:pPr>
        <w:pStyle w:val="Heading1"/>
      </w:pPr>
      <w:r>
        <w:t>11. Avisos observados e tratamento</w:t>
      </w:r>
    </w:p>
    <w:p>
      <w:r>
        <w:t>Durante a síntese apareceram avisos de configuração padrão do repositório Kokoro, requisições não autenticadas ao Hugging Face e avisos internos/depreciações do PyTorch. Nenhum deles impediu a geração. O repo_id foi posteriormente explicitado no pipeline para reduzir um dos avisos. Os demais não são prioridade enquanto não afetarem estabilidade, desempenho ou distribuição.</w:t>
      </w:r>
    </w:p>
    <w:p>
      <w:pPr>
        <w:pStyle w:val="Heading1"/>
      </w:pPr>
      <w:r>
        <w:t>12. Requisitos do produto consolidados até aqui</w:t>
      </w:r>
    </w:p>
    <w:p>
      <w:pPr>
        <w:pStyle w:val="ListBullet"/>
      </w:pPr>
      <w:r>
        <w:t>Importar TXT, PDF, DOCX e ODT.</w:t>
      </w:r>
    </w:p>
    <w:p>
      <w:pPr>
        <w:pStyle w:val="ListBullet"/>
      </w:pPr>
      <w:r>
        <w:t>Permitir processar documento inteiro, capítulo ou seleção.</w:t>
      </w:r>
    </w:p>
    <w:p>
      <w:pPr>
        <w:pStyle w:val="ListBullet"/>
      </w:pPr>
      <w:r>
        <w:t>Dividir automaticamente textos extensos em blocos.</w:t>
      </w:r>
    </w:p>
    <w:p>
      <w:pPr>
        <w:pStyle w:val="ListBullet"/>
      </w:pPr>
      <w:r>
        <w:t>Usar aproximadamente 2min30s como duração-alvo padrão, preservando sentenças.</w:t>
      </w:r>
    </w:p>
    <w:p>
      <w:pPr>
        <w:pStyle w:val="ListBullet"/>
      </w:pPr>
      <w:r>
        <w:t>Oferecer voz masculina e feminina em português brasileiro.</w:t>
      </w:r>
    </w:p>
    <w:p>
      <w:pPr>
        <w:pStyle w:val="ListBullet"/>
      </w:pPr>
      <w:r>
        <w:t>Gerar áudio diretamente para arquivo, sem reprodução/gravação em tempo real.</w:t>
      </w:r>
    </w:p>
    <w:p>
      <w:pPr>
        <w:pStyle w:val="ListBullet"/>
      </w:pPr>
      <w:r>
        <w:t>Exportar prioritariamente MP3, mantendo WAV quando tecnicamente útil.</w:t>
      </w:r>
    </w:p>
    <w:p>
      <w:pPr>
        <w:pStyle w:val="ListBullet"/>
      </w:pPr>
      <w:r>
        <w:t>Gerar múltiplos arquivos sequenciais e ordenados.</w:t>
      </w:r>
    </w:p>
    <w:p>
      <w:pPr>
        <w:pStyle w:val="ListBullet"/>
      </w:pPr>
      <w:r>
        <w:t>Permitir futuramente divisão por capítulos, percentual, tamanho aproximado, palavras/caracteres e duração estimada.</w:t>
      </w:r>
    </w:p>
    <w:p>
      <w:pPr>
        <w:pStyle w:val="ListBullet"/>
      </w:pPr>
      <w:r>
        <w:t>Mostrar progresso e permitir cancelamento.</w:t>
      </w:r>
    </w:p>
    <w:p>
      <w:pPr>
        <w:pStyle w:val="ListBullet"/>
      </w:pPr>
      <w:r>
        <w:t>Produzir arquivos compatíveis com players de computador e celular para reprodução acelerada.</w:t>
      </w:r>
    </w:p>
    <w:p>
      <w:pPr>
        <w:pStyle w:val="ListBullet"/>
      </w:pPr>
      <w:r>
        <w:t>Priorizar funcionamento local e baixo ou nenhum custo recorrente.</w:t>
      </w:r>
    </w:p>
    <w:p>
      <w:pPr>
        <w:pStyle w:val="ListBullet"/>
      </w:pPr>
      <w:r>
        <w:t>Evitar dependências/modelos redundantes para controlar uso de disco.</w:t>
      </w:r>
    </w:p>
    <w:p>
      <w:pPr>
        <w:pStyle w:val="Heading1"/>
      </w:pPr>
      <w:r>
        <w:t>13. Riscos reduzidos e riscos remanescentes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Risco / questão</w:t>
            </w:r>
          </w:p>
        </w:tc>
        <w:tc>
          <w:tcPr>
            <w:tcW w:type="dxa" w:w="4968"/>
          </w:tcPr>
          <w:p>
            <w:r>
              <w:t>Situação ao fim da Fase 0</w:t>
            </w:r>
          </w:p>
        </w:tc>
      </w:tr>
      <w:tr>
        <w:tc>
          <w:tcPr>
            <w:tcW w:type="dxa" w:w="4968"/>
          </w:tcPr>
          <w:p>
            <w:r>
              <w:t>É possível gerar áudio local em pt-BR?</w:t>
            </w:r>
          </w:p>
        </w:tc>
        <w:tc>
          <w:tcPr>
            <w:tcW w:type="dxa" w:w="4968"/>
          </w:tcPr>
          <w:p>
            <w:r>
              <w:t>SIM — comprovado.</w:t>
            </w:r>
          </w:p>
        </w:tc>
      </w:tr>
      <w:tr>
        <w:tc>
          <w:tcPr>
            <w:tcW w:type="dxa" w:w="4968"/>
          </w:tcPr>
          <w:p>
            <w:r>
              <w:t>A qualidade é suficiente para estudo?</w:t>
            </w:r>
          </w:p>
        </w:tc>
        <w:tc>
          <w:tcPr>
            <w:tcW w:type="dxa" w:w="4968"/>
          </w:tcPr>
          <w:p>
            <w:r>
              <w:t>SIM — duas vozes aprovadas; pm_alex como principal.</w:t>
            </w:r>
          </w:p>
        </w:tc>
      </w:tr>
      <w:tr>
        <w:tc>
          <w:tcPr>
            <w:tcW w:type="dxa" w:w="4968"/>
          </w:tcPr>
          <w:p>
            <w:r>
              <w:t>É possível gerar arquivo sem tocar/gravar?</w:t>
            </w:r>
          </w:p>
        </w:tc>
        <w:tc>
          <w:tcPr>
            <w:tcW w:type="dxa" w:w="4968"/>
          </w:tcPr>
          <w:p>
            <w:r>
              <w:t>SIM — WAV e MP3 comprovados.</w:t>
            </w:r>
          </w:p>
        </w:tc>
      </w:tr>
      <w:tr>
        <w:tc>
          <w:tcPr>
            <w:tcW w:type="dxa" w:w="4968"/>
          </w:tcPr>
          <w:p>
            <w:r>
              <w:t>É possível dividir textos mantendo continuidade?</w:t>
            </w:r>
          </w:p>
        </w:tc>
        <w:tc>
          <w:tcPr>
            <w:tcW w:type="dxa" w:w="4968"/>
          </w:tcPr>
          <w:p>
            <w:r>
              <w:t>SIM — comprovado por escuta.</w:t>
            </w:r>
          </w:p>
        </w:tc>
      </w:tr>
      <w:tr>
        <w:tc>
          <w:tcPr>
            <w:tcW w:type="dxa" w:w="4968"/>
          </w:tcPr>
          <w:p>
            <w:r>
              <w:t>É possível gerar múltiplos arquivos ordenados?</w:t>
            </w:r>
          </w:p>
        </w:tc>
        <w:tc>
          <w:tcPr>
            <w:tcW w:type="dxa" w:w="4968"/>
          </w:tcPr>
          <w:p>
            <w:r>
              <w:t>SIM — comprovado.</w:t>
            </w:r>
          </w:p>
        </w:tc>
      </w:tr>
      <w:tr>
        <w:tc>
          <w:tcPr>
            <w:tcW w:type="dxa" w:w="4968"/>
          </w:tcPr>
          <w:p>
            <w:r>
              <w:t>Desempenho para livros longos</w:t>
            </w:r>
          </w:p>
        </w:tc>
        <w:tc>
          <w:tcPr>
            <w:tcW w:type="dxa" w:w="4968"/>
          </w:tcPr>
          <w:p>
            <w:r>
              <w:t>VIÁVEL, mas requer futura avaliação/otimização; medido em 0,93× tempo real.</w:t>
            </w:r>
          </w:p>
        </w:tc>
      </w:tr>
      <w:tr>
        <w:tc>
          <w:tcPr>
            <w:tcW w:type="dxa" w:w="4968"/>
          </w:tcPr>
          <w:p>
            <w:r>
              <w:t>PDF/DOCX/ODT no fluxo definitivo</w:t>
            </w:r>
          </w:p>
        </w:tc>
        <w:tc>
          <w:tcPr>
            <w:tcW w:type="dxa" w:w="4968"/>
          </w:tcPr>
          <w:p>
            <w:r>
              <w:t>AINDA NÃO IMPLEMENTADO na aplicação própria.</w:t>
            </w:r>
          </w:p>
        </w:tc>
      </w:tr>
      <w:tr>
        <w:tc>
          <w:tcPr>
            <w:tcW w:type="dxa" w:w="4968"/>
          </w:tcPr>
          <w:p>
            <w:r>
              <w:t>Interface desktop</w:t>
            </w:r>
          </w:p>
        </w:tc>
        <w:tc>
          <w:tcPr>
            <w:tcW w:type="dxa" w:w="4968"/>
          </w:tcPr>
          <w:p>
            <w:r>
              <w:t>AINDA NÃO IMPLEMENTADA.</w:t>
            </w:r>
          </w:p>
        </w:tc>
      </w:tr>
      <w:tr>
        <w:tc>
          <w:tcPr>
            <w:tcW w:type="dxa" w:w="4968"/>
          </w:tcPr>
          <w:p>
            <w:r>
              <w:t>Empacotamento Windows</w:t>
            </w:r>
          </w:p>
        </w:tc>
        <w:tc>
          <w:tcPr>
            <w:tcW w:type="dxa" w:w="4968"/>
          </w:tcPr>
          <w:p>
            <w:r>
              <w:t>AINDA NÃO IMPLEMENTADO.</w:t>
            </w:r>
          </w:p>
        </w:tc>
      </w:tr>
    </w:tbl>
    <w:p>
      <w:pPr>
        <w:pStyle w:val="Heading1"/>
      </w:pPr>
      <w:r>
        <w:t>14. Critérios de encerramento da Fase 0</w:t>
      </w:r>
    </w:p>
    <w:p>
      <w:r>
        <w:t>✓ Ambiente Python isolado e reproduzível criado.</w:t>
      </w:r>
    </w:p>
    <w:p>
      <w:r>
        <w:t>✓ Motor TTS funcional em português brasileiro.</w:t>
      </w:r>
    </w:p>
    <w:p>
      <w:r>
        <w:t>✓ Voz masculina e feminina avaliadas e aprovadas.</w:t>
      </w:r>
    </w:p>
    <w:p>
      <w:r>
        <w:t>✓ TXT externo convertido em áudio.</w:t>
      </w:r>
    </w:p>
    <w:p>
      <w:r>
        <w:t>✓ Divisão automática preservando sentenças validada.</w:t>
      </w:r>
    </w:p>
    <w:p>
      <w:r>
        <w:t>✓ Geração em lote validada.</w:t>
      </w:r>
    </w:p>
    <w:p>
      <w:r>
        <w:t>✓ MP3 validado.</w:t>
      </w:r>
    </w:p>
    <w:p>
      <w:r>
        <w:t>✓ Duração-alvo aproximada definida.</w:t>
      </w:r>
    </w:p>
    <w:p>
      <w:r>
        <w:t>✓ Desempenho medido e registrado.</w:t>
      </w:r>
    </w:p>
    <w:p>
      <w:r>
        <w:t>Conclusão: todos os critérios previstos para a prova tecnológica foram atingidos. O risco central do projeto foi reduzido: o computador local é capaz de transformar texto em múltiplos arquivos MP3 de português brasileiro, com continuidade adequada e qualidade auditiva aprovada.</w:t>
      </w:r>
    </w:p>
    <w:p>
      <w:pPr>
        <w:pStyle w:val="Heading1"/>
      </w:pPr>
      <w:r>
        <w:t>15. Transição para a Fase 1</w:t>
      </w:r>
    </w:p>
    <w:p>
      <w:r>
        <w:t>A Fase 1 — Núcleo da Aplicação transformará os scripts experimentais em componentes organizados de software. O foco será separar responsabilidades como configuração, carregamento de texto, segmentação, motor TTS, exportação, processamento em lote e tratamento de erros. A Fase 1 não deverá reabrir decisões já aprovadas sem evidência técnica que justifique a mudança.</w:t>
      </w:r>
    </w:p>
    <w:p>
      <w:r>
        <w:t>Os scripts da Fase 0 devem permanecer preservados. O próximo chat do projeto deverá iniciar com o marco: “VOICE OF KNOWLEDGE — FASE 1 — NÚCLEO DA APLICAÇÃO”.</w:t>
      </w:r>
    </w:p>
    <w:p>
      <w:pPr>
        <w:pStyle w:val="Heading1"/>
      </w:pPr>
      <w:r>
        <w:t>16. Registro resumido de decisões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Decisão</w:t>
            </w:r>
          </w:p>
        </w:tc>
      </w:tr>
      <w:tr>
        <w:tc>
          <w:tcPr>
            <w:tcW w:type="dxa" w:w="4968"/>
          </w:tcPr>
          <w:p>
            <w:r>
              <w:t>D-001</w:t>
            </w:r>
          </w:p>
        </w:tc>
        <w:tc>
          <w:tcPr>
            <w:tcW w:type="dxa" w:w="4968"/>
          </w:tcPr>
          <w:p>
            <w:r>
              <w:t>Python 3.12.1 será a base da v1.0.</w:t>
            </w:r>
          </w:p>
        </w:tc>
      </w:tr>
      <w:tr>
        <w:tc>
          <w:tcPr>
            <w:tcW w:type="dxa" w:w="4968"/>
          </w:tcPr>
          <w:p>
            <w:r>
              <w:t>D-002</w:t>
            </w:r>
          </w:p>
        </w:tc>
        <w:tc>
          <w:tcPr>
            <w:tcW w:type="dxa" w:w="4968"/>
          </w:tcPr>
          <w:p>
            <w:r>
              <w:t>Kokoro permanece como motor TTS principal após aprovação auditiva.</w:t>
            </w:r>
          </w:p>
        </w:tc>
      </w:tr>
      <w:tr>
        <w:tc>
          <w:tcPr>
            <w:tcW w:type="dxa" w:w="4968"/>
          </w:tcPr>
          <w:p>
            <w:r>
              <w:t>D-003</w:t>
            </w:r>
          </w:p>
        </w:tc>
        <w:tc>
          <w:tcPr>
            <w:tcW w:type="dxa" w:w="4968"/>
          </w:tcPr>
          <w:p>
            <w:r>
              <w:t>pm_alex será a voz padrão inicial; pf_dora será alternativa feminina.</w:t>
            </w:r>
          </w:p>
        </w:tc>
      </w:tr>
      <w:tr>
        <w:tc>
          <w:tcPr>
            <w:tcW w:type="dxa" w:w="4968"/>
          </w:tcPr>
          <w:p>
            <w:r>
              <w:t>D-004</w:t>
            </w:r>
          </w:p>
        </w:tc>
        <w:tc>
          <w:tcPr>
            <w:tcW w:type="dxa" w:w="4968"/>
          </w:tcPr>
          <w:p>
            <w:r>
              <w:t>Piper é alternativa futura, não dependência simultânea obrigatória.</w:t>
            </w:r>
          </w:p>
        </w:tc>
      </w:tr>
      <w:tr>
        <w:tc>
          <w:tcPr>
            <w:tcW w:type="dxa" w:w="4968"/>
          </w:tcPr>
          <w:p>
            <w:r>
              <w:t>D-005</w:t>
            </w:r>
          </w:p>
        </w:tc>
        <w:tc>
          <w:tcPr>
            <w:tcW w:type="dxa" w:w="4968"/>
          </w:tcPr>
          <w:p>
            <w:r>
              <w:t>MP3 é o formato de consumo prioritário.</w:t>
            </w:r>
          </w:p>
        </w:tc>
      </w:tr>
      <w:tr>
        <w:tc>
          <w:tcPr>
            <w:tcW w:type="dxa" w:w="4968"/>
          </w:tcPr>
          <w:p>
            <w:r>
              <w:t>D-006</w:t>
            </w:r>
          </w:p>
        </w:tc>
        <w:tc>
          <w:tcPr>
            <w:tcW w:type="dxa" w:w="4968"/>
          </w:tcPr>
          <w:p>
            <w:r>
              <w:t>A duração-alvo padrão de um bloco será ~2min30s.</w:t>
            </w:r>
          </w:p>
        </w:tc>
      </w:tr>
      <w:tr>
        <w:tc>
          <w:tcPr>
            <w:tcW w:type="dxa" w:w="4968"/>
          </w:tcPr>
          <w:p>
            <w:r>
              <w:t>D-007</w:t>
            </w:r>
          </w:p>
        </w:tc>
        <w:tc>
          <w:tcPr>
            <w:tcW w:type="dxa" w:w="4968"/>
          </w:tcPr>
          <w:p>
            <w:r>
              <w:t>Sentenças não serão cortadas apenas para cumprir a duração-alvo.</w:t>
            </w:r>
          </w:p>
        </w:tc>
      </w:tr>
      <w:tr>
        <w:tc>
          <w:tcPr>
            <w:tcW w:type="dxa" w:w="4968"/>
          </w:tcPr>
          <w:p>
            <w:r>
              <w:t>D-008</w:t>
            </w:r>
          </w:p>
        </w:tc>
        <w:tc>
          <w:tcPr>
            <w:tcW w:type="dxa" w:w="4968"/>
          </w:tcPr>
          <w:p>
            <w:r>
              <w:t>O player interno é secundário; geração/exportação é o núcleo.</w:t>
            </w:r>
          </w:p>
        </w:tc>
      </w:tr>
      <w:tr>
        <w:tc>
          <w:tcPr>
            <w:tcW w:type="dxa" w:w="4968"/>
          </w:tcPr>
          <w:p>
            <w:r>
              <w:t>D-009</w:t>
            </w:r>
          </w:p>
        </w:tc>
        <w:tc>
          <w:tcPr>
            <w:tcW w:type="dxa" w:w="4968"/>
          </w:tcPr>
          <w:p>
            <w:r>
              <w:t>Desempenho será otimizado depois de estabilizar o núcleo funcional.</w:t>
            </w:r>
          </w:p>
        </w:tc>
      </w:tr>
      <w:tr>
        <w:tc>
          <w:tcPr>
            <w:tcW w:type="dxa" w:w="4968"/>
          </w:tcPr>
          <w:p>
            <w:r>
              <w:t>D-010</w:t>
            </w:r>
          </w:p>
        </w:tc>
        <w:tc>
          <w:tcPr>
            <w:tcW w:type="dxa" w:w="4968"/>
          </w:tcPr>
          <w:p>
            <w:r>
              <w:t>Cada fase terá chat e documentação próprios para futura engenharia reversa.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