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9750D" w:rsidTr="001C3005"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5C7BCD" w:rsidTr="001C3005">
        <w:tc>
          <w:tcPr>
            <w:tcW w:w="2207" w:type="dxa"/>
          </w:tcPr>
          <w:p w:rsidR="005C7BCD" w:rsidRDefault="005C7BCD" w:rsidP="005C7BC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5C7BCD" w:rsidRDefault="005C7BCD" w:rsidP="005C7BC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</w:tcPr>
          <w:p w:rsidR="005C7BCD" w:rsidRDefault="005C7BCD" w:rsidP="005C7BC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5C7BCD" w:rsidRDefault="005C7BCD" w:rsidP="005C7BC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Pr="00637653">
        <w:rPr>
          <w:rFonts w:ascii="Arial" w:hAnsi="Arial" w:cs="Arial"/>
          <w:b/>
          <w:sz w:val="20"/>
          <w:szCs w:val="20"/>
          <w:lang w:val="es-ES"/>
        </w:rPr>
        <w:t>CUG0013-Parametrización Bancos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Este caso de uso permite parametrizar los bancos  que son permitidos para registrar el pago del CCM en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2"/>
        <w:gridCol w:w="2216"/>
        <w:gridCol w:w="2224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0C47E5" w:rsidRPr="00637653" w:rsidTr="00F23C0B"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0C47E5" w:rsidRPr="00637653" w:rsidRDefault="0039750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del Banco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906236">
        <w:rPr>
          <w:rFonts w:ascii="Arial" w:hAnsi="Arial" w:cs="Arial"/>
          <w:sz w:val="20"/>
          <w:szCs w:val="20"/>
        </w:rPr>
        <w:t xml:space="preserve">l actor ingresa a la opción de </w:t>
      </w:r>
      <w:r w:rsidR="00906236" w:rsidRPr="00906236">
        <w:rPr>
          <w:rFonts w:ascii="Arial" w:hAnsi="Arial" w:cs="Arial"/>
          <w:sz w:val="20"/>
          <w:szCs w:val="20"/>
          <w:highlight w:val="yellow"/>
        </w:rPr>
        <w:t>Parametrizar</w:t>
      </w:r>
      <w:r w:rsidRPr="00906236">
        <w:rPr>
          <w:rFonts w:ascii="Arial" w:hAnsi="Arial" w:cs="Arial"/>
          <w:sz w:val="20"/>
          <w:szCs w:val="20"/>
          <w:highlight w:val="yellow"/>
        </w:rPr>
        <w:t xml:space="preserve"> Banco</w:t>
      </w:r>
      <w:r w:rsidRPr="00637653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</w:t>
      </w:r>
      <w:r w:rsidR="0039750D">
        <w:rPr>
          <w:rFonts w:ascii="Arial" w:hAnsi="Arial" w:cs="Arial"/>
          <w:sz w:val="20"/>
          <w:szCs w:val="20"/>
        </w:rPr>
        <w:t>actor selecciona la opción Nuevo</w:t>
      </w:r>
      <w:r w:rsidRPr="00637653">
        <w:rPr>
          <w:rFonts w:ascii="Arial" w:hAnsi="Arial" w:cs="Arial"/>
          <w:sz w:val="20"/>
          <w:szCs w:val="20"/>
        </w:rPr>
        <w:t xml:space="preserve">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0C47E5" w:rsidRPr="00637653" w:rsidRDefault="000C47E5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906236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sistema genera la auditoria, con la siguiente información:</w:t>
      </w:r>
    </w:p>
    <w:p w:rsidR="00C95782" w:rsidRPr="00C95782" w:rsidRDefault="00C95782" w:rsidP="00C95782">
      <w:pPr>
        <w:pStyle w:val="Prrafodelista"/>
        <w:rPr>
          <w:rFonts w:ascii="Arial" w:hAnsi="Arial" w:cs="Arial"/>
          <w:sz w:val="20"/>
          <w:szCs w:val="20"/>
        </w:rPr>
      </w:pP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Usuario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C95782" w:rsidRPr="00637653" w:rsidRDefault="00C95782" w:rsidP="00C95782">
      <w:pPr>
        <w:pStyle w:val="Prrafodelista"/>
        <w:widowControl w:val="0"/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Banco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sistema despliega una pestaña con la </w:t>
      </w:r>
      <w:r w:rsidR="00C95782">
        <w:rPr>
          <w:rFonts w:ascii="Arial" w:hAnsi="Arial" w:cs="Arial"/>
          <w:sz w:val="20"/>
          <w:szCs w:val="20"/>
        </w:rPr>
        <w:t xml:space="preserve">siguiente </w:t>
      </w:r>
      <w:r w:rsidRPr="00637653">
        <w:rPr>
          <w:rFonts w:ascii="Arial" w:hAnsi="Arial" w:cs="Arial"/>
          <w:sz w:val="20"/>
          <w:szCs w:val="20"/>
        </w:rPr>
        <w:t>inform</w:t>
      </w:r>
      <w:r w:rsidR="00C95782">
        <w:rPr>
          <w:rFonts w:ascii="Arial" w:hAnsi="Arial" w:cs="Arial"/>
          <w:sz w:val="20"/>
          <w:szCs w:val="20"/>
        </w:rPr>
        <w:t>ación: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Nombre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NIT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C95782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 xml:space="preserve">2. </w:t>
      </w:r>
      <w:r w:rsidR="00C95782">
        <w:rPr>
          <w:rFonts w:ascii="Arial" w:hAnsi="Arial" w:cs="Arial"/>
          <w:sz w:val="20"/>
          <w:szCs w:val="20"/>
          <w:lang w:val="es-ES"/>
        </w:rPr>
        <w:t>El actor selecciona la opción Aceptar.</w:t>
      </w:r>
    </w:p>
    <w:p w:rsidR="00C95782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 sistema valida que el documento a editar no se encuentre asociado a una solicitud.</w:t>
      </w:r>
    </w:p>
    <w:p w:rsidR="00637653" w:rsidRPr="00637653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637653" w:rsidRPr="00637653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39750D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39750D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9D3D8D" w:rsidRPr="00EE077C" w:rsidRDefault="009D3D8D" w:rsidP="009D3D8D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9D3D8D" w:rsidRPr="00EE077C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9D3D8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5C7BCD" w:rsidRDefault="005C7BCD" w:rsidP="005C7BCD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5C7BCD" w:rsidRDefault="005C7BCD" w:rsidP="005C7BCD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5C7BCD" w:rsidRDefault="005C7BCD" w:rsidP="005C7BCD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5C7BCD" w:rsidRPr="005C7BCD" w:rsidRDefault="005C7BCD" w:rsidP="005C7BCD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bookmarkStart w:id="3" w:name="_GoBack"/>
      <w:r w:rsidRPr="005C7BCD">
        <w:rPr>
          <w:rFonts w:ascii="Arial" w:hAnsi="Arial" w:cs="Arial"/>
          <w:b/>
          <w:sz w:val="20"/>
          <w:szCs w:val="20"/>
          <w:highlight w:val="green"/>
          <w:lang w:val="es-ES"/>
        </w:rPr>
        <w:t>El documento se encuentra asociado a una solicitud</w:t>
      </w:r>
    </w:p>
    <w:p w:rsidR="005C7BCD" w:rsidRDefault="005C7BCD" w:rsidP="005C7BCD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Si en el paso 3 del flujo alterno 5.2 o en el paso 1 del flujo alterno 5.3,  el sistema detecta que el documento a editar ya se encuentra asociado a una solicitud, se presenta lo siguiente:</w:t>
      </w:r>
    </w:p>
    <w:p w:rsidR="005C7BCD" w:rsidRDefault="005C7BCD" w:rsidP="005C7BCD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presenta un mensaje indicando que no se puede modificar un elemento que ya fue utilizado.</w:t>
      </w:r>
    </w:p>
    <w:p w:rsidR="005C7BCD" w:rsidRDefault="005C7BCD" w:rsidP="005C7BCD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retorna al paso 2 del flujo básico de eventos.</w:t>
      </w:r>
    </w:p>
    <w:bookmarkEnd w:id="3"/>
    <w:p w:rsidR="005C7BCD" w:rsidRPr="005C7BCD" w:rsidRDefault="005C7BCD" w:rsidP="005C7BCD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9D3D8D" w:rsidRPr="009D3D8D" w:rsidRDefault="009D3D8D" w:rsidP="009D3D8D">
      <w:pPr>
        <w:pStyle w:val="Prrafodelista"/>
        <w:spacing w:line="276" w:lineRule="auto"/>
        <w:ind w:left="501"/>
        <w:jc w:val="both"/>
        <w:rPr>
          <w:rFonts w:ascii="Arial" w:hAnsi="Arial" w:cs="Arial"/>
          <w:sz w:val="20"/>
          <w:szCs w:val="20"/>
          <w:lang w:val="es-ES"/>
        </w:rPr>
      </w:pPr>
    </w:p>
    <w:p w:rsidR="0039750D" w:rsidRPr="00637653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637653" w:rsidRDefault="00637653" w:rsidP="00637653">
      <w:pPr>
        <w:rPr>
          <w:rFonts w:ascii="Arial" w:hAnsi="Arial" w:cs="Arial"/>
          <w:sz w:val="20"/>
          <w:szCs w:val="20"/>
        </w:rPr>
      </w:pPr>
    </w:p>
    <w:p w:rsidR="0039750D" w:rsidRPr="0039750D" w:rsidRDefault="0039750D" w:rsidP="0039750D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highlight w:val="yellow"/>
        </w:rPr>
      </w:pPr>
      <w:r w:rsidRPr="0039750D">
        <w:rPr>
          <w:rFonts w:ascii="Arial" w:hAnsi="Arial" w:cs="Arial"/>
          <w:sz w:val="20"/>
          <w:szCs w:val="20"/>
          <w:highlight w:val="yellow"/>
        </w:rPr>
        <w:t>No aplica.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8"/>
    </w:p>
    <w:p w:rsidR="00637653" w:rsidRDefault="00A2161A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AB74428" wp14:editId="42FCB9A4">
            <wp:extent cx="5612130" cy="4439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1A" w:rsidRDefault="00A2161A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353A90" wp14:editId="1CE93EBC">
            <wp:extent cx="5612130" cy="2283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82" w:rsidRDefault="00C95782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95782" w:rsidRPr="00637653" w:rsidRDefault="00C95782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28" w:rsidRDefault="005F2C28" w:rsidP="00F14843">
      <w:pPr>
        <w:spacing w:after="0" w:line="240" w:lineRule="auto"/>
      </w:pPr>
      <w:r>
        <w:separator/>
      </w:r>
    </w:p>
  </w:endnote>
  <w:endnote w:type="continuationSeparator" w:id="0">
    <w:p w:rsidR="005F2C28" w:rsidRDefault="005F2C2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28" w:rsidRDefault="005F2C28" w:rsidP="00F14843">
      <w:pPr>
        <w:spacing w:after="0" w:line="240" w:lineRule="auto"/>
      </w:pPr>
      <w:r>
        <w:separator/>
      </w:r>
    </w:p>
  </w:footnote>
  <w:footnote w:type="continuationSeparator" w:id="0">
    <w:p w:rsidR="005F2C28" w:rsidRDefault="005F2C2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 w15:restartNumberingAfterBreak="0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718A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501" w:hanging="360"/>
      </w:pPr>
    </w:lvl>
    <w:lvl w:ilvl="1" w:tplc="24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40F12005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C70C6E"/>
    <w:multiLevelType w:val="hybridMultilevel"/>
    <w:tmpl w:val="03C4C8D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3C02D6"/>
    <w:multiLevelType w:val="multilevel"/>
    <w:tmpl w:val="2CD67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5EF343A"/>
    <w:multiLevelType w:val="hybridMultilevel"/>
    <w:tmpl w:val="339C79E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C47E5"/>
    <w:rsid w:val="0018349C"/>
    <w:rsid w:val="001C3005"/>
    <w:rsid w:val="001E72CA"/>
    <w:rsid w:val="00286F97"/>
    <w:rsid w:val="002A011F"/>
    <w:rsid w:val="002F16CF"/>
    <w:rsid w:val="0039750D"/>
    <w:rsid w:val="00561B5B"/>
    <w:rsid w:val="005756D3"/>
    <w:rsid w:val="00584A62"/>
    <w:rsid w:val="005C7BCD"/>
    <w:rsid w:val="005F2C28"/>
    <w:rsid w:val="00604C72"/>
    <w:rsid w:val="00637653"/>
    <w:rsid w:val="00665336"/>
    <w:rsid w:val="006E0171"/>
    <w:rsid w:val="00716E93"/>
    <w:rsid w:val="007F2C74"/>
    <w:rsid w:val="008124BB"/>
    <w:rsid w:val="0082556B"/>
    <w:rsid w:val="008B1060"/>
    <w:rsid w:val="008C1DE6"/>
    <w:rsid w:val="00906236"/>
    <w:rsid w:val="00966029"/>
    <w:rsid w:val="009B5B6F"/>
    <w:rsid w:val="009D3D8D"/>
    <w:rsid w:val="00A2161A"/>
    <w:rsid w:val="00A22B52"/>
    <w:rsid w:val="00B16B95"/>
    <w:rsid w:val="00B55D0B"/>
    <w:rsid w:val="00B84430"/>
    <w:rsid w:val="00C146D6"/>
    <w:rsid w:val="00C30B63"/>
    <w:rsid w:val="00C53EAB"/>
    <w:rsid w:val="00C95782"/>
    <w:rsid w:val="00D61A44"/>
    <w:rsid w:val="00D80F6D"/>
    <w:rsid w:val="00D94FE7"/>
    <w:rsid w:val="00DD0F6D"/>
    <w:rsid w:val="00DF0EDE"/>
    <w:rsid w:val="00E26E11"/>
    <w:rsid w:val="00E96E04"/>
    <w:rsid w:val="00EF05BA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5F38-0345-406E-8315-884CC06C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33</cp:revision>
  <dcterms:created xsi:type="dcterms:W3CDTF">2017-02-07T04:00:00Z</dcterms:created>
  <dcterms:modified xsi:type="dcterms:W3CDTF">2017-03-16T22:34:00Z</dcterms:modified>
</cp:coreProperties>
</file>