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F73F73">
        <w:rPr>
          <w:rFonts w:ascii="Arial" w:hAnsi="Arial" w:cs="Arial"/>
          <w:b/>
          <w:sz w:val="36"/>
          <w:szCs w:val="36"/>
        </w:rPr>
        <w:t>CUG0006</w:t>
      </w:r>
      <w:r w:rsidR="007F2C74" w:rsidRPr="007F2C74">
        <w:rPr>
          <w:rFonts w:ascii="Arial" w:hAnsi="Arial" w:cs="Arial"/>
          <w:b/>
          <w:sz w:val="36"/>
          <w:szCs w:val="36"/>
        </w:rPr>
        <w:t xml:space="preserve">-Registrar </w:t>
      </w:r>
      <w:r w:rsidR="00AF5F8A">
        <w:rPr>
          <w:rFonts w:ascii="Arial" w:hAnsi="Arial" w:cs="Arial"/>
          <w:b/>
          <w:sz w:val="36"/>
          <w:szCs w:val="36"/>
        </w:rPr>
        <w:t>Siniestro Póliza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4F3C41" w:rsidTr="001C3005"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13/03/2017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4F3C41" w:rsidRPr="003127E8" w:rsidRDefault="004F3C41" w:rsidP="004F3C41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AF5F8A" w:rsidRDefault="00AF5F8A" w:rsidP="005756D3">
      <w:pPr>
        <w:jc w:val="center"/>
        <w:rPr>
          <w:rFonts w:ascii="Arial" w:hAnsi="Arial" w:cs="Arial"/>
          <w:sz w:val="36"/>
          <w:szCs w:val="36"/>
        </w:rPr>
      </w:pPr>
    </w:p>
    <w:p w:rsidR="00052A0F" w:rsidRPr="00052A0F" w:rsidRDefault="00052A0F" w:rsidP="00052A0F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052A0F">
        <w:rPr>
          <w:rFonts w:ascii="Arial" w:hAnsi="Arial" w:cs="Arial"/>
          <w:b/>
          <w:sz w:val="20"/>
          <w:szCs w:val="20"/>
        </w:rPr>
        <w:t>Especificación de caso de uso:</w:t>
      </w:r>
      <w:r w:rsidRPr="00052A0F">
        <w:rPr>
          <w:rFonts w:ascii="Arial" w:hAnsi="Arial" w:cs="Arial"/>
          <w:b/>
          <w:sz w:val="20"/>
          <w:szCs w:val="20"/>
        </w:rPr>
        <w:fldChar w:fldCharType="begin"/>
      </w:r>
      <w:r w:rsidRPr="00052A0F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052A0F">
        <w:rPr>
          <w:rFonts w:ascii="Arial" w:hAnsi="Arial" w:cs="Arial"/>
          <w:b/>
          <w:sz w:val="20"/>
          <w:szCs w:val="20"/>
        </w:rPr>
        <w:fldChar w:fldCharType="end"/>
      </w:r>
      <w:r w:rsidR="00F73F73">
        <w:rPr>
          <w:rFonts w:ascii="Arial" w:hAnsi="Arial" w:cs="Arial"/>
          <w:b/>
          <w:sz w:val="20"/>
          <w:szCs w:val="20"/>
        </w:rPr>
        <w:t xml:space="preserve"> CUG0006</w:t>
      </w:r>
      <w:r w:rsidRPr="00052A0F">
        <w:rPr>
          <w:rFonts w:ascii="Arial" w:hAnsi="Arial" w:cs="Arial"/>
          <w:b/>
          <w:sz w:val="20"/>
          <w:szCs w:val="20"/>
        </w:rPr>
        <w:t xml:space="preserve">-Registrar </w:t>
      </w:r>
      <w:r w:rsidR="00AF5F8A">
        <w:rPr>
          <w:rFonts w:ascii="Arial" w:hAnsi="Arial" w:cs="Arial"/>
          <w:b/>
          <w:sz w:val="20"/>
          <w:szCs w:val="20"/>
        </w:rPr>
        <w:t>Siniestro Póliza</w:t>
      </w:r>
    </w:p>
    <w:p w:rsidR="00052A0F" w:rsidRPr="00052A0F" w:rsidRDefault="00052A0F" w:rsidP="00052A0F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052A0F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Este caso de uso permite al ciudadano, </w:t>
      </w:r>
      <w:r w:rsidR="00B4256B">
        <w:rPr>
          <w:rFonts w:ascii="Arial" w:hAnsi="Arial" w:cs="Arial"/>
          <w:sz w:val="20"/>
          <w:szCs w:val="20"/>
        </w:rPr>
        <w:t>solicitar el siniestro de la pó</w:t>
      </w:r>
      <w:r w:rsidR="0027470E">
        <w:rPr>
          <w:rFonts w:ascii="Arial" w:hAnsi="Arial" w:cs="Arial"/>
          <w:sz w:val="20"/>
          <w:szCs w:val="20"/>
        </w:rPr>
        <w:t>liza</w:t>
      </w:r>
      <w:r w:rsidRPr="00052A0F">
        <w:rPr>
          <w:rFonts w:ascii="Arial" w:hAnsi="Arial" w:cs="Arial"/>
          <w:sz w:val="20"/>
          <w:szCs w:val="20"/>
        </w:rPr>
        <w:t>, a través del Portal Ciudadano del RUNT.</w:t>
      </w: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052A0F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052A0F" w:rsidRPr="00052A0F" w:rsidRDefault="00052A0F" w:rsidP="00052A0F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</w:rPr>
        <w:t>Ciudadano</w:t>
      </w:r>
    </w:p>
    <w:p w:rsidR="00052A0F" w:rsidRPr="00052A0F" w:rsidRDefault="00052A0F" w:rsidP="00052A0F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052A0F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p w:rsidR="0027470E" w:rsidRPr="0027470E" w:rsidRDefault="0027470E" w:rsidP="0027470E"/>
    <w:p w:rsidR="0027470E" w:rsidRDefault="0027470E" w:rsidP="0027470E">
      <w:pPr>
        <w:pStyle w:val="Prrafodelista"/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27470E">
        <w:rPr>
          <w:rFonts w:ascii="Arial" w:hAnsi="Arial" w:cs="Arial"/>
          <w:sz w:val="20"/>
          <w:szCs w:val="20"/>
          <w:lang w:val="es-ES"/>
        </w:rPr>
        <w:t>No Aplica</w:t>
      </w:r>
    </w:p>
    <w:p w:rsidR="007517D6" w:rsidRPr="00052A0F" w:rsidRDefault="007517D6" w:rsidP="00052A0F">
      <w:pPr>
        <w:jc w:val="center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052A0F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 xml:space="preserve">El actor ingresa a la opción de Mis Solicitudes el portal de Ciudadano. 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muestra de manera informativa las solicitudes que se tengan registradas para el usuario que se encuentra logueado.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habilita la opción de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="003C07AA">
        <w:rPr>
          <w:rFonts w:ascii="Arial" w:hAnsi="Arial" w:cs="Arial"/>
          <w:sz w:val="20"/>
          <w:szCs w:val="20"/>
          <w:lang w:val="es-ES"/>
        </w:rPr>
        <w:t>,</w:t>
      </w:r>
      <w:r w:rsidR="001D56AA">
        <w:rPr>
          <w:rFonts w:ascii="Arial" w:hAnsi="Arial" w:cs="Arial"/>
          <w:sz w:val="20"/>
          <w:szCs w:val="20"/>
          <w:lang w:val="es-ES"/>
        </w:rPr>
        <w:t xml:space="preserve"> solo cuando el estado de la solicitud 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sea </w:t>
      </w:r>
      <w:r w:rsidR="001D56AA">
        <w:rPr>
          <w:rFonts w:ascii="Arial" w:hAnsi="Arial" w:cs="Arial"/>
          <w:sz w:val="20"/>
          <w:szCs w:val="20"/>
          <w:lang w:val="es-ES"/>
        </w:rPr>
        <w:t>“</w:t>
      </w:r>
      <w:bookmarkStart w:id="4" w:name="_GoBack"/>
      <w:bookmarkEnd w:id="4"/>
      <w:r w:rsidR="001D56AA" w:rsidRPr="001D56AA">
        <w:rPr>
          <w:rFonts w:ascii="Arial" w:hAnsi="Arial" w:cs="Arial"/>
          <w:sz w:val="20"/>
          <w:szCs w:val="20"/>
          <w:highlight w:val="yellow"/>
          <w:lang w:val="es-ES"/>
        </w:rPr>
        <w:t>AUTORIZADO”</w:t>
      </w:r>
      <w:r w:rsidRPr="001D56AA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actor selecciona la opción </w:t>
      </w:r>
      <w:r w:rsidR="00527662">
        <w:rPr>
          <w:rFonts w:ascii="Arial" w:hAnsi="Arial" w:cs="Arial"/>
          <w:sz w:val="20"/>
          <w:szCs w:val="20"/>
          <w:lang w:val="es-ES"/>
        </w:rPr>
        <w:t>Solicitar Siniestro de Póliza</w:t>
      </w:r>
      <w:r w:rsidRPr="00052A0F">
        <w:rPr>
          <w:rFonts w:ascii="Arial" w:hAnsi="Arial" w:cs="Arial"/>
          <w:sz w:val="20"/>
          <w:szCs w:val="20"/>
          <w:lang w:val="es-ES"/>
        </w:rPr>
        <w:t xml:space="preserve">. </w:t>
      </w:r>
    </w:p>
    <w:p w:rsidR="00D044B6" w:rsidRPr="00D044B6" w:rsidRDefault="00052A0F" w:rsidP="00527662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habilita un</w:t>
      </w:r>
      <w:r w:rsidR="00527662">
        <w:rPr>
          <w:rFonts w:ascii="Arial" w:hAnsi="Arial" w:cs="Arial"/>
          <w:sz w:val="20"/>
          <w:szCs w:val="20"/>
          <w:lang w:val="es-ES"/>
        </w:rPr>
        <w:t>a ventana que contiene un mensaje de confirmación de envío de solicitud de siniestro de póliza y condiciones de aceptación del siniestro de la póliza.</w:t>
      </w:r>
    </w:p>
    <w:p w:rsid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a</w:t>
      </w:r>
      <w:r w:rsidR="00D044B6">
        <w:rPr>
          <w:rFonts w:ascii="Arial" w:hAnsi="Arial" w:cs="Arial"/>
          <w:sz w:val="20"/>
          <w:szCs w:val="20"/>
          <w:lang w:val="es-ES"/>
        </w:rPr>
        <w:t xml:space="preserve">ctor selecciona el botón </w:t>
      </w:r>
      <w:r w:rsidR="00AD105C">
        <w:rPr>
          <w:rFonts w:ascii="Arial" w:hAnsi="Arial" w:cs="Arial"/>
          <w:sz w:val="20"/>
          <w:szCs w:val="20"/>
          <w:lang w:val="es-ES"/>
        </w:rPr>
        <w:t>Aceptar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4F3C41" w:rsidRPr="004F3C41" w:rsidRDefault="004F3C41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 xml:space="preserve">El sistema actualiza </w:t>
      </w:r>
      <w:r w:rsidR="002C3E23">
        <w:rPr>
          <w:rFonts w:ascii="Arial" w:hAnsi="Arial" w:cs="Arial"/>
          <w:sz w:val="20"/>
          <w:szCs w:val="20"/>
          <w:highlight w:val="yellow"/>
          <w:lang w:val="es-ES"/>
        </w:rPr>
        <w:t>la solicitud a estado “SOLICITUD SINIESTRO</w:t>
      </w: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”.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 xml:space="preserve">El sistema genera un mensaje indicado que </w:t>
      </w:r>
      <w:r w:rsidR="00D044B6">
        <w:rPr>
          <w:rFonts w:ascii="Arial" w:hAnsi="Arial" w:cs="Arial"/>
          <w:sz w:val="20"/>
          <w:szCs w:val="20"/>
          <w:lang w:val="es-ES"/>
        </w:rPr>
        <w:t>se guardaron los datos con éxito</w:t>
      </w:r>
      <w:r w:rsidRPr="00052A0F">
        <w:rPr>
          <w:rFonts w:ascii="Arial" w:hAnsi="Arial" w:cs="Arial"/>
          <w:sz w:val="20"/>
          <w:szCs w:val="20"/>
          <w:lang w:val="es-ES"/>
        </w:rPr>
        <w:t>.</w:t>
      </w:r>
    </w:p>
    <w:p w:rsidR="00052A0F" w:rsidRPr="00052A0F" w:rsidRDefault="00052A0F" w:rsidP="00052A0F">
      <w:pPr>
        <w:widowControl w:val="0"/>
        <w:numPr>
          <w:ilvl w:val="0"/>
          <w:numId w:val="4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El sistema termina la ejecución del caso de uso.</w:t>
      </w:r>
    </w:p>
    <w:p w:rsidR="00052A0F" w:rsidRPr="00052A0F" w:rsidRDefault="00052A0F" w:rsidP="00052A0F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052A0F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052A0F" w:rsidRPr="00052A0F" w:rsidRDefault="00052A0F" w:rsidP="00052A0F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2"/>
        <w:keepLines w:val="0"/>
        <w:widowControl w:val="0"/>
        <w:numPr>
          <w:ilvl w:val="1"/>
          <w:numId w:val="3"/>
        </w:numPr>
        <w:tabs>
          <w:tab w:val="left" w:pos="360"/>
        </w:tabs>
        <w:suppressAutoHyphens/>
        <w:spacing w:before="120" w:after="60" w:line="240" w:lineRule="atLeast"/>
        <w:rPr>
          <w:rFonts w:ascii="Arial" w:hAnsi="Arial" w:cs="Arial"/>
          <w:b/>
          <w:color w:val="auto"/>
          <w:sz w:val="20"/>
          <w:szCs w:val="20"/>
        </w:rPr>
      </w:pPr>
      <w:r w:rsidRPr="00052A0F">
        <w:rPr>
          <w:rFonts w:ascii="Arial" w:hAnsi="Arial" w:cs="Arial"/>
          <w:b/>
          <w:color w:val="auto"/>
          <w:sz w:val="20"/>
          <w:szCs w:val="20"/>
        </w:rPr>
        <w:t xml:space="preserve"> El actor selecciona la opción Cancelar</w:t>
      </w:r>
    </w:p>
    <w:p w:rsidR="00052A0F" w:rsidRPr="00052A0F" w:rsidRDefault="00B4256B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Si en el paso</w:t>
      </w:r>
      <w:r w:rsidR="004F3C41">
        <w:rPr>
          <w:rFonts w:ascii="Arial" w:hAnsi="Arial" w:cs="Arial"/>
          <w:sz w:val="20"/>
          <w:szCs w:val="20"/>
          <w:lang w:val="es-ES"/>
        </w:rPr>
        <w:t xml:space="preserve"> 6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eventos, el sistema identifica que el ciudadano selecciona la opción cancelar, se ejecutan las siguientes acciones:</w:t>
      </w:r>
    </w:p>
    <w:p w:rsidR="00052A0F" w:rsidRPr="00052A0F" w:rsidRDefault="00052A0F" w:rsidP="00052A0F">
      <w:pPr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37347B" w:rsidRDefault="00B4256B" w:rsidP="0037347B">
      <w:pPr>
        <w:spacing w:line="276" w:lineRule="auto"/>
        <w:ind w:left="1416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1. El sistema </w:t>
      </w:r>
      <w:r w:rsidR="004F3C41">
        <w:rPr>
          <w:rFonts w:ascii="Arial" w:hAnsi="Arial" w:cs="Arial"/>
          <w:sz w:val="20"/>
          <w:szCs w:val="20"/>
          <w:lang w:val="es-ES"/>
        </w:rPr>
        <w:t xml:space="preserve">retorna  al paso </w:t>
      </w:r>
      <w:r w:rsidR="004F3C41" w:rsidRPr="004F3C41">
        <w:rPr>
          <w:rFonts w:ascii="Arial" w:hAnsi="Arial" w:cs="Arial"/>
          <w:sz w:val="20"/>
          <w:szCs w:val="20"/>
          <w:highlight w:val="yellow"/>
          <w:lang w:val="es-ES"/>
        </w:rPr>
        <w:t>2</w:t>
      </w:r>
      <w:r w:rsidR="00052A0F" w:rsidRPr="00052A0F">
        <w:rPr>
          <w:rFonts w:ascii="Arial" w:hAnsi="Arial" w:cs="Arial"/>
          <w:sz w:val="20"/>
          <w:szCs w:val="20"/>
          <w:lang w:val="es-ES"/>
        </w:rPr>
        <w:t xml:space="preserve"> del flujo básico de eventos.</w:t>
      </w:r>
    </w:p>
    <w:p w:rsidR="00052A0F" w:rsidRPr="00052A0F" w:rsidRDefault="00052A0F" w:rsidP="00052A0F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052A0F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052A0F" w:rsidRPr="00052A0F" w:rsidRDefault="00052A0F" w:rsidP="004230DE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ind w:left="1004"/>
        <w:contextualSpacing w:val="0"/>
        <w:jc w:val="both"/>
        <w:rPr>
          <w:rFonts w:ascii="Arial" w:hAnsi="Arial" w:cs="Arial"/>
          <w:sz w:val="20"/>
          <w:szCs w:val="20"/>
        </w:rPr>
      </w:pPr>
      <w:r w:rsidRPr="00052A0F">
        <w:rPr>
          <w:rFonts w:ascii="Arial" w:hAnsi="Arial" w:cs="Arial"/>
          <w:sz w:val="20"/>
          <w:szCs w:val="20"/>
        </w:rPr>
        <w:t>No aplica</w:t>
      </w:r>
    </w:p>
    <w:p w:rsidR="00052A0F" w:rsidRP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052A0F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052A0F" w:rsidRPr="004F3C41" w:rsidRDefault="004F3C41" w:rsidP="004F3C41">
      <w:pPr>
        <w:pStyle w:val="Prrafodelista"/>
        <w:widowControl w:val="0"/>
        <w:numPr>
          <w:ilvl w:val="0"/>
          <w:numId w:val="8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highlight w:val="yellow"/>
          <w:lang w:val="es-ES"/>
        </w:rPr>
      </w:pPr>
      <w:r w:rsidRPr="004F3C41">
        <w:rPr>
          <w:rFonts w:ascii="Arial" w:hAnsi="Arial" w:cs="Arial"/>
          <w:sz w:val="20"/>
          <w:szCs w:val="20"/>
          <w:highlight w:val="yellow"/>
          <w:lang w:val="es-ES"/>
        </w:rPr>
        <w:t>Registro del siniestro de la póliza realizado correctamente</w:t>
      </w:r>
      <w:r w:rsidR="00052A0F" w:rsidRPr="004F3C41">
        <w:rPr>
          <w:rFonts w:ascii="Arial" w:hAnsi="Arial" w:cs="Arial"/>
          <w:sz w:val="20"/>
          <w:szCs w:val="20"/>
          <w:highlight w:val="yellow"/>
          <w:lang w:val="es-ES"/>
        </w:rPr>
        <w:t>.</w:t>
      </w:r>
    </w:p>
    <w:p w:rsidR="00052A0F" w:rsidRPr="00052A0F" w:rsidRDefault="00052A0F" w:rsidP="00052A0F">
      <w:pPr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052A0F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052A0F" w:rsidRPr="00052A0F" w:rsidRDefault="00052A0F" w:rsidP="00052A0F">
      <w:pPr>
        <w:pStyle w:val="Prrafodelista"/>
        <w:widowControl w:val="0"/>
        <w:numPr>
          <w:ilvl w:val="0"/>
          <w:numId w:val="8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052A0F">
        <w:rPr>
          <w:rFonts w:ascii="Arial" w:hAnsi="Arial" w:cs="Arial"/>
          <w:sz w:val="20"/>
          <w:szCs w:val="20"/>
          <w:lang w:val="es-ES"/>
        </w:rPr>
        <w:t>No aplica.</w:t>
      </w:r>
    </w:p>
    <w:p w:rsidR="00052A0F" w:rsidRPr="00052A0F" w:rsidRDefault="00052A0F" w:rsidP="00052A0F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052A0F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052A0F" w:rsidRPr="004F3C41" w:rsidRDefault="004F3C41" w:rsidP="004F3C41">
      <w:pPr>
        <w:pStyle w:val="Prrafodelista"/>
        <w:numPr>
          <w:ilvl w:val="0"/>
          <w:numId w:val="8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4F3C41">
        <w:rPr>
          <w:rFonts w:ascii="Arial" w:hAnsi="Arial" w:cs="Arial"/>
          <w:sz w:val="20"/>
          <w:szCs w:val="20"/>
          <w:highlight w:val="yellow"/>
        </w:rPr>
        <w:t>No aplica.</w:t>
      </w:r>
    </w:p>
    <w:p w:rsidR="00052A0F" w:rsidRPr="00052A0F" w:rsidRDefault="00052A0F" w:rsidP="00052A0F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052A0F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Default="00052A0F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3C07AA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drawing>
          <wp:inline distT="0" distB="0" distL="0" distR="0" wp14:anchorId="7E1046F7" wp14:editId="0A3106FA">
            <wp:extent cx="5612130" cy="277812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5C" w:rsidRPr="00052A0F" w:rsidRDefault="00AD105C" w:rsidP="00052A0F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052A0F" w:rsidRPr="00052A0F" w:rsidRDefault="00052A0F" w:rsidP="00052A0F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052A0F" w:rsidRPr="00052A0F" w:rsidRDefault="00052A0F" w:rsidP="00052A0F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052A0F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052A0F" w:rsidRPr="00052A0F" w:rsidRDefault="00052A0F" w:rsidP="00052A0F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052A0F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052A0F" w:rsidRPr="00052A0F" w:rsidTr="00F23C0B">
        <w:trPr>
          <w:jc w:val="center"/>
        </w:trPr>
        <w:tc>
          <w:tcPr>
            <w:tcW w:w="2515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052A0F" w:rsidRPr="00052A0F" w:rsidRDefault="00052A0F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052A0F" w:rsidRPr="00052A0F" w:rsidRDefault="00052A0F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052A0F" w:rsidRPr="00052A0F" w:rsidRDefault="00052A0F" w:rsidP="00052A0F">
      <w:pPr>
        <w:rPr>
          <w:rFonts w:ascii="Arial" w:hAnsi="Arial" w:cs="Arial"/>
          <w:sz w:val="20"/>
          <w:szCs w:val="20"/>
        </w:rPr>
      </w:pPr>
    </w:p>
    <w:p w:rsidR="005756D3" w:rsidRPr="00052A0F" w:rsidRDefault="005756D3" w:rsidP="005756D3">
      <w:pPr>
        <w:pStyle w:val="TDC1"/>
        <w:tabs>
          <w:tab w:val="left" w:pos="440"/>
          <w:tab w:val="right" w:leader="dot" w:pos="8830"/>
        </w:tabs>
        <w:rPr>
          <w:rFonts w:eastAsiaTheme="minorEastAsia" w:cs="Arial"/>
          <w:noProof/>
          <w:szCs w:val="20"/>
          <w:lang w:val="es-CO" w:eastAsia="es-CO"/>
        </w:rPr>
      </w:pPr>
    </w:p>
    <w:p w:rsidR="005756D3" w:rsidRPr="00052A0F" w:rsidRDefault="005756D3" w:rsidP="005756D3">
      <w:pPr>
        <w:rPr>
          <w:rFonts w:ascii="Arial" w:hAnsi="Arial" w:cs="Arial"/>
          <w:sz w:val="20"/>
          <w:szCs w:val="20"/>
          <w:lang w:val="es-ES"/>
        </w:rPr>
      </w:pPr>
    </w:p>
    <w:sdt>
      <w:sdtPr>
        <w:rPr>
          <w:rFonts w:ascii="Arial" w:eastAsiaTheme="minorHAnsi" w:hAnsi="Arial" w:cs="Arial"/>
          <w:color w:val="auto"/>
          <w:sz w:val="20"/>
          <w:szCs w:val="20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52A0F" w:rsidRPr="00052A0F" w:rsidRDefault="00052A0F" w:rsidP="00052A0F">
          <w:pPr>
            <w:pStyle w:val="TtulodeTDC"/>
            <w:rPr>
              <w:rFonts w:ascii="Arial" w:hAnsi="Arial" w:cs="Arial"/>
              <w:color w:val="auto"/>
              <w:sz w:val="20"/>
              <w:szCs w:val="20"/>
            </w:rPr>
          </w:pPr>
        </w:p>
        <w:p w:rsidR="00665336" w:rsidRPr="00052A0F" w:rsidRDefault="007D5427">
          <w:pPr>
            <w:rPr>
              <w:rFonts w:ascii="Arial" w:hAnsi="Arial" w:cs="Arial"/>
              <w:sz w:val="20"/>
              <w:szCs w:val="20"/>
            </w:rPr>
          </w:pPr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427" w:rsidRDefault="007D5427" w:rsidP="00F14843">
      <w:pPr>
        <w:spacing w:after="0" w:line="240" w:lineRule="auto"/>
      </w:pPr>
      <w:r>
        <w:separator/>
      </w:r>
    </w:p>
  </w:endnote>
  <w:endnote w:type="continuationSeparator" w:id="0">
    <w:p w:rsidR="007D5427" w:rsidRDefault="007D5427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427" w:rsidRDefault="007D5427" w:rsidP="00F14843">
      <w:pPr>
        <w:spacing w:after="0" w:line="240" w:lineRule="auto"/>
      </w:pPr>
      <w:r>
        <w:separator/>
      </w:r>
    </w:p>
  </w:footnote>
  <w:footnote w:type="continuationSeparator" w:id="0">
    <w:p w:rsidR="007D5427" w:rsidRDefault="007D5427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Pr="00AF5F8A" w:rsidRDefault="00F73F73">
    <w:pPr>
      <w:pStyle w:val="Encabezado"/>
    </w:pPr>
    <w:r>
      <w:rPr>
        <w:rFonts w:cs="Arial"/>
      </w:rPr>
      <w:t>CUG0006</w:t>
    </w:r>
    <w:r w:rsidR="00AF5F8A" w:rsidRPr="00AF5F8A">
      <w:rPr>
        <w:rFonts w:cs="Arial"/>
      </w:rPr>
      <w:t>-Registrar Siniestro Póliza</w:t>
    </w:r>
    <w:r w:rsidR="003C07AA" w:rsidRPr="00AF5F8A">
      <w:tab/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0505E26"/>
    <w:multiLevelType w:val="hybridMultilevel"/>
    <w:tmpl w:val="257C7882"/>
    <w:lvl w:ilvl="0" w:tplc="240A000F">
      <w:start w:val="1"/>
      <w:numFmt w:val="decimal"/>
      <w:lvlText w:val="%1."/>
      <w:lvlJc w:val="left"/>
      <w:pPr>
        <w:ind w:left="1211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B26BBB"/>
    <w:multiLevelType w:val="hybridMultilevel"/>
    <w:tmpl w:val="1270D9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D64B4A"/>
    <w:multiLevelType w:val="hybridMultilevel"/>
    <w:tmpl w:val="BAF25D88"/>
    <w:lvl w:ilvl="0" w:tplc="240A0001">
      <w:start w:val="1"/>
      <w:numFmt w:val="bullet"/>
      <w:lvlText w:val=""/>
      <w:lvlJc w:val="left"/>
      <w:pPr>
        <w:ind w:left="1024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6">
    <w:nsid w:val="3FB70692"/>
    <w:multiLevelType w:val="hybridMultilevel"/>
    <w:tmpl w:val="6DC811F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856" w:hanging="360"/>
      </w:pPr>
    </w:lvl>
    <w:lvl w:ilvl="2" w:tplc="240A001B" w:tentative="1">
      <w:start w:val="1"/>
      <w:numFmt w:val="lowerRoman"/>
      <w:lvlText w:val="%3."/>
      <w:lvlJc w:val="right"/>
      <w:pPr>
        <w:ind w:left="3576" w:hanging="180"/>
      </w:pPr>
    </w:lvl>
    <w:lvl w:ilvl="3" w:tplc="240A000F" w:tentative="1">
      <w:start w:val="1"/>
      <w:numFmt w:val="decimal"/>
      <w:lvlText w:val="%4."/>
      <w:lvlJc w:val="left"/>
      <w:pPr>
        <w:ind w:left="4296" w:hanging="360"/>
      </w:pPr>
    </w:lvl>
    <w:lvl w:ilvl="4" w:tplc="240A0019" w:tentative="1">
      <w:start w:val="1"/>
      <w:numFmt w:val="lowerLetter"/>
      <w:lvlText w:val="%5."/>
      <w:lvlJc w:val="left"/>
      <w:pPr>
        <w:ind w:left="5016" w:hanging="360"/>
      </w:pPr>
    </w:lvl>
    <w:lvl w:ilvl="5" w:tplc="240A001B" w:tentative="1">
      <w:start w:val="1"/>
      <w:numFmt w:val="lowerRoman"/>
      <w:lvlText w:val="%6."/>
      <w:lvlJc w:val="right"/>
      <w:pPr>
        <w:ind w:left="5736" w:hanging="180"/>
      </w:pPr>
    </w:lvl>
    <w:lvl w:ilvl="6" w:tplc="240A000F" w:tentative="1">
      <w:start w:val="1"/>
      <w:numFmt w:val="decimal"/>
      <w:lvlText w:val="%7."/>
      <w:lvlJc w:val="left"/>
      <w:pPr>
        <w:ind w:left="6456" w:hanging="360"/>
      </w:pPr>
    </w:lvl>
    <w:lvl w:ilvl="7" w:tplc="240A0019" w:tentative="1">
      <w:start w:val="1"/>
      <w:numFmt w:val="lowerLetter"/>
      <w:lvlText w:val="%8."/>
      <w:lvlJc w:val="left"/>
      <w:pPr>
        <w:ind w:left="7176" w:hanging="360"/>
      </w:pPr>
    </w:lvl>
    <w:lvl w:ilvl="8" w:tplc="240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>
    <w:nsid w:val="5C26656B"/>
    <w:multiLevelType w:val="multilevel"/>
    <w:tmpl w:val="FF5891F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8">
    <w:nsid w:val="613C02D6"/>
    <w:multiLevelType w:val="multilevel"/>
    <w:tmpl w:val="D9FC1EE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52A0F"/>
    <w:rsid w:val="00066B32"/>
    <w:rsid w:val="001C3005"/>
    <w:rsid w:val="001D56AA"/>
    <w:rsid w:val="001E72CA"/>
    <w:rsid w:val="0027470E"/>
    <w:rsid w:val="002C3E23"/>
    <w:rsid w:val="0037347B"/>
    <w:rsid w:val="003C07AA"/>
    <w:rsid w:val="004F3C41"/>
    <w:rsid w:val="0052371E"/>
    <w:rsid w:val="00527662"/>
    <w:rsid w:val="005756D3"/>
    <w:rsid w:val="006628EE"/>
    <w:rsid w:val="00665336"/>
    <w:rsid w:val="006E0171"/>
    <w:rsid w:val="006E6D20"/>
    <w:rsid w:val="007517D6"/>
    <w:rsid w:val="007C06AF"/>
    <w:rsid w:val="007D5427"/>
    <w:rsid w:val="007E6D5C"/>
    <w:rsid w:val="007F0738"/>
    <w:rsid w:val="007F2C74"/>
    <w:rsid w:val="0082556B"/>
    <w:rsid w:val="00966029"/>
    <w:rsid w:val="009C5ED7"/>
    <w:rsid w:val="00AD105C"/>
    <w:rsid w:val="00AF5F8A"/>
    <w:rsid w:val="00B07A73"/>
    <w:rsid w:val="00B16B95"/>
    <w:rsid w:val="00B4256B"/>
    <w:rsid w:val="00B84430"/>
    <w:rsid w:val="00C146D6"/>
    <w:rsid w:val="00C53EAB"/>
    <w:rsid w:val="00D044B6"/>
    <w:rsid w:val="00D14659"/>
    <w:rsid w:val="00D3387D"/>
    <w:rsid w:val="00D94FE7"/>
    <w:rsid w:val="00E96E04"/>
    <w:rsid w:val="00F14843"/>
    <w:rsid w:val="00F357FB"/>
    <w:rsid w:val="00F73F73"/>
    <w:rsid w:val="00FB47A1"/>
    <w:rsid w:val="00FB790F"/>
    <w:rsid w:val="00FE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2A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2A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text">
    <w:name w:val="Tabletext"/>
    <w:basedOn w:val="Normal"/>
    <w:rsid w:val="00052A0F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3E651-50A4-4646-9B44-7C500C66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5</Pages>
  <Words>290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2017-03-14T20:24:00Z</dcterms:modified>
</cp:coreProperties>
</file>