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66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66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Calibri" w:hAnsi="Calibri"/>
          <w:b/>
          <w:color w:val="59687C"/>
          <w:sz w:val="20"/>
        </w:rPr>
        <w:t>DOCUMENTAÇÃO TÉCNICA DE PROJETO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Portal de Gestão Contábil F12</w:t>
      </w:r>
    </w:p>
    <w:p>
      <w:pPr>
        <w:spacing w:after="320"/>
      </w:pPr>
      <w:r>
        <w:rPr>
          <w:rFonts w:ascii="Calibri" w:hAnsi="Calibri"/>
          <w:color w:val="59687C"/>
          <w:sz w:val="25"/>
        </w:rPr>
        <w:t>Sistema interno para gestão da carteira contábil, obrigações, anexos e relatórios.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Informação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Modelo utilizado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Modelo 3 - Documentação Técnica de Projeto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Versão do documento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1.0 - versão inicial para revisão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Data de elaboração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27/08/2026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Ambiente local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http://127.0.0.1:5173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Ambiente publicado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https://portalcontabil.f12contabilidade.com.br/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Hospedagem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Cloudflare Pages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Banco, autenticação e storage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Público-alvo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Setor contábil, coordenação e tecnologia da F12</w:t>
            </w:r>
          </w:p>
        </w:tc>
      </w:tr>
    </w:tbl>
    <w:p/>
    <w:p>
      <w:pPr>
        <w:pStyle w:val="Heading1"/>
      </w:pPr>
      <w:r>
        <w:t>3.1 Visão geral</w:t>
      </w:r>
    </w:p>
    <w:p>
      <w:pPr>
        <w:spacing w:after="120" w:line="300" w:lineRule="auto"/>
      </w:pPr>
      <w:r>
        <w:rPr>
          <w:rFonts w:ascii="Calibri" w:hAnsi="Calibri"/>
          <w:b w:val="0"/>
        </w:rPr>
        <w:t>O Portal de Gestão Contábil F12 é uma aplicação web interna criada para centralizar a operação da carteira contábil. O sistema organiza clientes, responsáveis, revisores, anexos, obrigações de ECD/ECF, distribuição de lucros, relatórios e histórico de alterações em um único fluxo operacional.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O login continua sendo utilizado como controle de acesso ao portal, enquanto os campos de responsável, revisor e demais classificações permanecem como dados operacionais da carteira.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Área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Resumo funcional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Resumo da base, distribuição por regime tributário, situação da carteira e atalhos de navegação.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de Clientes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Consulta, cadastro, edição, anexos, filtros operacionais e detalhe individual dos clientes.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Distribuição de Lucro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Preparação de e-mail ao fiscal, seleção de sócios, valores por mês, envio, retificação e histórico salvo.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ECD / ECF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Controle de obrigações anuais, datas, anexos de recibo, filtros específicos e status por obrigação.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Relatórios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Pré-visualização e exportação de relatórios da base, distribuição de lucros, ECD/ECF e observações.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Histórico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Rastreabilidade de alterações feitas em campos sensíveis e operacionais.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Gestão de Usuários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Controle de perfis institucionais, status, setor, cargo e permissões de acesso.</w:t>
            </w:r>
          </w:p>
        </w:tc>
      </w:tr>
    </w:tbl>
    <w:p/>
    <w:p>
      <w:pPr>
        <w:pStyle w:val="Heading2"/>
      </w:pPr>
      <w:r>
        <w:t>Stack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Tecnologia / serviço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Uso no projeto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Frontend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React 19 + Vite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Interface web do portal e composição dos módulos.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Estilo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Tailwind CSS + CSS próprio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Tema claro/escuro, cards, tabelas, modais e estados visuais.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Banco e API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Persistência dos dados, autenticação, RLS, RPCs e views operacionais.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Storage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Storage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Armazenamento privado dos documentos anexados aos clientes.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E-mail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Edge Function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Envio do e-mail de distribuição de lucros ao setor fiscal.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Exportação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xlsx e geração de PDF no frontend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Relatórios em Excel, CSV e PDF.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Hospedagem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Cloudflare Pages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Publicação da aplicação no subdomínio do portal contábil.</w:t>
            </w:r>
          </w:p>
        </w:tc>
      </w:tr>
    </w:tbl>
    <w:p/>
    <w:p>
      <w:pPr>
        <w:pStyle w:val="Heading1"/>
      </w:pPr>
      <w:r>
        <w:t>3.2 Arquitetura</w:t>
      </w:r>
    </w:p>
    <w:p>
      <w:pPr>
        <w:spacing w:after="120" w:line="300" w:lineRule="auto"/>
      </w:pPr>
      <w:r>
        <w:rPr>
          <w:rFonts w:ascii="Calibri" w:hAnsi="Calibri"/>
          <w:b w:val="0"/>
        </w:rPr>
        <w:t>A arquitetura é composta por uma aplicação frontend estática hospedada no Cloudflare Pages, conectada diretamente ao Supabase por meio do cliente JavaScript. O Supabase concentra autenticação, banco relacional, regras de acesso, funções RPC, storage privado e função de envio de e-mail.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3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Integrações principais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Aplicação React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Renderiza a interface, controla estado de filtros, modais, tabelas e navegação.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JS, serviços locais em src/services e utilitários em src/lib.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Camada de serviços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Isola chamadas de clientes, anexos, usuários, histórico, relatórios e obrigações.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Tabelas, views, RPCs e Storage do Supabase.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Auth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Valida usuários institucionais e mantém sessão autenticada.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 public.usuarios e policies RLS.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Banco PostgreSQL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Armazena clientes, listagens, sócios, anexos, histórico e relatórios salvos.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SQLs versionados na pasta supabase.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Storage privado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Guarda arquivos anexos dos clientes e assinaturas de e-mail.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Buckets documentos-clientes e assinaturas-email.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Cloudflare Pages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Entrega o build estático gerado pelo Vite.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Repositório GitHub conectado e domínio customizado.</w:t>
            </w:r>
          </w:p>
        </w:tc>
      </w:tr>
    </w:tbl>
    <w:p/>
    <w:p>
      <w:pPr>
        <w:pStyle w:val="Heading2"/>
      </w:pPr>
      <w:r>
        <w:t>Fluxo operacional simplificado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Usuário acessa o portal pelo subdomínio publicado ou pelo ambiente local.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Supabase Auth valida o login e o perfil institucional do usuário.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A aplicação carrega clientes, listagens, usuários, anexos, relatórios e views operacionais.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As alterações são feitas por serviços de frontend que chamam tabelas, RPCs ou Storage conforme a operação.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Campos sensíveis ou operacionais são registrados no histórico quando aplicável.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Relatórios e e-mails de distribuição de lucro utilizam os dados salvos para consulta posterior.</w:t>
      </w:r>
    </w:p>
    <w:p>
      <w:pPr>
        <w:pStyle w:val="Heading1"/>
      </w:pPr>
      <w:r>
        <w:t>3.3 Banco de dados</w:t>
      </w:r>
    </w:p>
    <w:p>
      <w:pPr>
        <w:spacing w:after="120" w:line="300" w:lineRule="auto"/>
      </w:pPr>
      <w:r>
        <w:rPr>
          <w:rFonts w:ascii="Calibri" w:hAnsi="Calibri"/>
          <w:b w:val="0"/>
        </w:rPr>
        <w:t>A estrutura de banco é mantida em arquivos SQL na pasta supabase. As tabelas e policies são aplicadas no projeto Supabase de produção conforme a necessidade de cada funcionalidade.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Objeto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Tipo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Finalidade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public.clientes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principal dos clientes e campos operacionais da carteira.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public.usuarios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Perfis institucionais vinculados ao Supabase Auth.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public.listagens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Listas auxiliares utilizadas nos filtros e cadastros, como responsáveis.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public.clientes_socios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Sócios vinculados aos clientes para relatórios e distribuição de lucros.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public.anexos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Metadados dos anexos enviados para cada cliente.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public.historico_alteracoes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Auditoria de alterações sensíveis e operacionais.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public.reinf_relatorios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Histórico salvo dos envios e relatórios de distribuição de lucro.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vw_clientes_obrigacoes_status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Leitura operacional dos status de ECD/ECF.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vw_clientes_acompanhamento_operacional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Indicadores de acompanhamento da carteira.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vw_clientes_risco_operacional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Leitura consolidada de risco operacional.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documentos-clientes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Bucket privado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Arquivos anexados aos clientes.</w:t>
            </w:r>
          </w:p>
        </w:tc>
      </w:tr>
      <w:tr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assinaturas-email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Bucket privado</w:t>
            </w:r>
          </w:p>
        </w:tc>
        <w:tc>
          <w:tcPr>
            <w:tcW w:type="dxa" w:w="31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Imagens de assinatura utilizadas em e-mails.</w:t>
            </w:r>
          </w:p>
        </w:tc>
      </w:tr>
    </w:tbl>
    <w:p/>
    <w:p>
      <w:pPr>
        <w:pStyle w:val="Heading2"/>
      </w:pPr>
      <w:r>
        <w:t>Rotinas e permissões relevantes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Arquivo / rotina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Finalidade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auth-rls.sql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inicial de autenticação, grants e policies.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clientes-hardening.sql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Funções e regras para criar, atualizar e inativar clientes pelo portal.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anexos.sql / storage.sql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Controle dos metadados e do bucket privado de documentos.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reinf-relatorios.sql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Histórico e funções de salvar/excluir relatórios de distribuição de lucro.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2026-08-21-reinf-modelo-tabela.sql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Campos e função de salvamento dos modelos de tabela da distribuição de lucro.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clientes-socios.sql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Tabela e função de salvamento dos sócios vinculados aos clientes.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permissoes-setor-contabil-completo.sql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Permissões equivalentes para coordenador e setor contábil operacional.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health-check.sql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Consultas de validação rápida da estrutura no Supabase.</w:t>
            </w:r>
          </w:p>
        </w:tc>
      </w:tr>
    </w:tbl>
    <w:p/>
    <w:p>
      <w:pPr>
        <w:pStyle w:val="Heading1"/>
      </w:pPr>
      <w:r>
        <w:t>3.4 Como subir o ambiente local</w:t>
      </w:r>
    </w:p>
    <w:p>
      <w:pPr>
        <w:spacing w:after="120" w:line="300" w:lineRule="auto"/>
      </w:pPr>
      <w:r>
        <w:rPr>
          <w:rFonts w:ascii="Calibri" w:hAnsi="Calibri"/>
          <w:b w:val="0"/>
        </w:rPr>
        <w:t>Pré-requisitos: Node.js, npm, acesso ao repositório e variáveis do Supabase liberadas para desenvolvimento.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Clonar ou abrir o repositório do portal na máquina de desenvolvimento.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Instalar as dependências com npm install.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Criar ou conferir o arquivo .env.local com as variáveis públicas do Supabase.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Executar npm run dev.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Acessar http://127.0.0.1:5173 no navegador.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Entrar com um usuário institucional ativo.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Validar se o indicador do portal mostra conexão com o Supabase e se a base de clientes foi carregada.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Comando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Descrição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npm install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Instala dependências do projeto.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npm run dev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Sobe o ambiente local em 127.0.0.1:5173.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npm run build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Gera o build de produção em dist.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npm run preview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Serve localmente o build já gerado.</w:t>
            </w:r>
          </w:p>
        </w:tc>
      </w:tr>
    </w:tbl>
    <w:p/>
    <w:p>
      <w:pPr>
        <w:pStyle w:val="Heading1"/>
      </w:pPr>
      <w:r>
        <w:t>3.5 Variáveis de ambiente</w:t>
      </w:r>
    </w:p>
    <w:p>
      <w:pPr>
        <w:spacing w:after="120" w:line="300" w:lineRule="auto"/>
      </w:pPr>
      <w:r>
        <w:rPr>
          <w:rFonts w:ascii="Calibri" w:hAnsi="Calibri"/>
          <w:b w:val="0"/>
        </w:rPr>
        <w:t>As variáveis públicas do frontend ficam no arquivo .env.local para desenvolvimento. Secrets de função devem permanecer no painel ou CLI do Supabase e não devem ser versionadas no repositório.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Variável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Onde fica</w:t>
            </w:r>
          </w:p>
        </w:tc>
        <w:tc>
          <w:tcPr>
            <w:tcW w:type="dxa" w:w="295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Descrição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Observação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NEXT_PUBLIC_SUPABASE_URL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.env.local / ambiente de build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URL do projeto Supabase usado pelo frontend.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Obrigatória para o portal carregar dados.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NEXT_PUBLIC_SUPABASE_ANON_KEY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.env.local / ambiente de build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Chave anon pública do Supabase.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Deve respeitar as policies RLS.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REINF_EMAIL_TO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Secrets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Destinatário do e-mail de distribuição de lucros.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Não versionar; alterar via Supabase secrets.</w:t>
            </w:r>
          </w:p>
        </w:tc>
      </w:tr>
    </w:tbl>
    <w:p/>
    <w:p>
      <w:pPr>
        <w:pStyle w:val="Heading1"/>
      </w:pPr>
      <w:r>
        <w:t>3.6 Publicação e domínio</w:t>
      </w:r>
    </w:p>
    <w:p>
      <w:pPr>
        <w:spacing w:after="120" w:line="300" w:lineRule="auto"/>
      </w:pPr>
      <w:r>
        <w:rPr>
          <w:rFonts w:ascii="Calibri" w:hAnsi="Calibri"/>
          <w:b w:val="0"/>
        </w:rPr>
        <w:t>A publicação atual está no Cloudflare Pages. O domínio operacional do portal é o subdomínio portalcontabil.f12contabilidade.com.br, deixando o domínio principal livre para o site institucional da F12.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Configuração atual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Projeto Cloudflare Pages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f12-contabilidade-landing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 command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npm run build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 output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dist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Branch de produção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Domínio ativo do portal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https://portalcontabil.f12contabilidade.com.br/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URL local autorizada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http://127.0.0.1:5173/**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Site URL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https://portalcontabil.f12contabilidade.com.br</w:t>
            </w:r>
          </w:p>
        </w:tc>
      </w:tr>
    </w:tbl>
    <w:p/>
    <w:p>
      <w:pPr>
        <w:pStyle w:val="Heading1"/>
      </w:pPr>
      <w:r>
        <w:t>3.7 Segurança, acesso e auditoria</w:t>
      </w:r>
    </w:p>
    <w:p>
      <w:pPr>
        <w:spacing w:after="120" w:line="300" w:lineRule="auto"/>
      </w:pPr>
      <w:r>
        <w:rPr>
          <w:rFonts w:ascii="Calibri" w:hAnsi="Calibri"/>
          <w:b w:val="0"/>
        </w:rPr>
        <w:t>O portal usa Supabase Auth para controle de acesso geral. Os perfis institucionais ativos são mantidos em public.usuarios e avaliados em conjunto com as policies e permissões do frontend.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Controle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Como funciona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Perfis de acesso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Coordenador / Administrador e Setor Contábil / Operacional possuem permissões completas conforme configuração atual.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Sessão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 cliente Supabase utiliza sessionStorage, preservando recarregamentos da aba e evitando persistência após fechamento completo da sessão do navegador.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RLS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Policies no Supabase limitam operações às pessoas autenticadas e ativas.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Histórico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Alterações em campos sensíveis e operacionais podem ser registradas em historico_alteracoes.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Anexos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Arquivos ficam em bucket privado e são acessados por rotas controladas pelo portal.</w:t>
            </w:r>
          </w:p>
        </w:tc>
      </w:tr>
    </w:tbl>
    <w:p/>
    <w:p>
      <w:pPr>
        <w:pStyle w:val="Heading1"/>
      </w:pPr>
      <w:r>
        <w:t>3.8 Validação e operação assistida</w:t>
      </w:r>
    </w:p>
    <w:p>
      <w:pPr>
        <w:spacing w:after="120" w:line="300" w:lineRule="auto"/>
      </w:pPr>
      <w:r>
        <w:rPr>
          <w:rFonts w:ascii="Calibri" w:hAnsi="Calibri"/>
          <w:b w:val="0"/>
        </w:rPr>
        <w:t>O projeto ainda não possui suíte automatizada formal configurada. A validação técnica atualmente é feita por build, checagem visual, uso local e testes funcionais orientados por fluxo.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Validação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 que observar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Executar npm run build e confirmar ausência de erro de compilação.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Abrir o portal, entrar com usuário ativo e confirmar carregamento da base.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de Clientes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Testar filtros, detalhe do cliente, edição e anexos.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Distribuição de Lucro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Selecionar sócios, meses, valores, prévia, envio, histórico salvo e retificação.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ECD / ECF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Validar filtros, status separados de ECD/ECF, anexos, datas e remoção/substituição.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Relatórios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Gerar prévia e exportar em PDF, Excel e CSV quando aplicável.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Responsividade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Conferir modais e tabelas em telas menores para evitar cortes ou sobreposição.</w:t>
            </w:r>
          </w:p>
        </w:tc>
      </w:tr>
    </w:tbl>
    <w:p/>
    <w:p>
      <w:pPr>
        <w:pStyle w:val="Heading1"/>
      </w:pPr>
      <w:r>
        <w:t>3.9 Pontos de atenção para manutenção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Evitar remover campos legados do banco sem antes mapear se ainda são usados por importações, histórico ou relatórios.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Ao alterar RLS ou RPCs, rodar os arquivos SQL no Supabase de produção com cuidado e validar usuário coordenador e setor contábil.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Manter o domínio principal fora do portal enquanto ele estiver reservado para o site institucional.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Não versionar secrets, destinatários de e-mail ou chaves sensíveis no repositório.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Antes de grandes mudanças visuais, validar tabelas largas, modais e modo claro/escuro.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Quando incluir testes automatizados, priorizar fluxos críticos: login, carregamento da base, anexos, distribuição de lucros e relatórios.</w:t>
      </w:r>
    </w:p>
    <w:p>
      <w:pPr>
        <w:pStyle w:val="Heading1"/>
      </w:pPr>
      <w:r>
        <w:t>Anexo A - Mapa rápido de arquivos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Caminho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src/App.jsx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Composição principal do portal, navegação, estado global e fluxos dos módulos.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src/lib/supabase.ts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Configuração do cliente Supabase e sessão.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src/data/schema.js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Definição dos campos e seções de cliente.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src/data/security.js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Perfis, permissões e campos monitorados.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src/services/*.ts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Camada de acesso a Supabase, RPCs, Storage e views.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src/components/ui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Componentes visuais reutilizáveis.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src/components/anexos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Componentes específicos de anexos.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supabase/*.sql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Estrutura, policies, views, funções e scripts de manutenção.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README.md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Visão operacional do projeto e instruções básicas.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OPERACAO-REAL.md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Checklist de operação real e validações manuais.</w:t>
            </w:r>
          </w:p>
        </w:tc>
      </w:tr>
    </w:tbl>
    <w:p/>
    <w:p>
      <w:pPr>
        <w:pStyle w:val="Heading1"/>
      </w:pPr>
      <w:r>
        <w:t>Anexo B - Histórico de decisões recentes</w:t>
      </w:r>
    </w:p>
    <w:p>
      <w:pPr>
        <w:spacing w:after="120" w:line="300" w:lineRule="auto"/>
      </w:pPr>
      <w:r>
        <w:rPr>
          <w:rFonts w:ascii="Calibri" w:hAnsi="Calibri"/>
          <w:b w:val="0"/>
        </w:rPr>
        <w:t>Este resumo registra decisões relevantes consolidadas durante a evolução recente do portal. Ele pode ser detalhado em ADRs específicos caso a F12 deseje manter documentação decisória separada.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9C5D6"/>
          <w:left w:val="single" w:sz="4" w:space="0" w:color="B9C5D6"/>
          <w:bottom w:val="single" w:sz="4" w:space="0" w:color="B9C5D6"/>
          <w:right w:val="single" w:sz="4" w:space="0" w:color="B9C5D6"/>
          <w:insideH w:val="single" w:sz="4" w:space="0" w:color="B9C5D6"/>
          <w:insideV w:val="single" w:sz="4" w:space="0" w:color="B9C5D6"/>
        </w:tblBorders>
      </w:tblPr>
      <w:tblGrid>
        <w:gridCol w:w="4680"/>
        <w:gridCol w:w="4680"/>
      </w:tblGrid>
      <w:tr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Decisão</w:t>
            </w:r>
          </w:p>
        </w:tc>
        <w:tc>
          <w:tcPr>
            <w:tcW w:type="dxa" w:w="55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Motivo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Uso do subdomínio portalcontabil.f12contabilidade.com.br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Liberar o domínio principal para o futuro site institucional.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Distribuição de Lucro substitui a antiga leitura REINF no front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Adequar a interface ao processo atual de e-mail e relatório de distribuição.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Setor Contábil / Operacional com permissões completas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Permitir operação equivalente ao perfil coordenador sem bloquear rotinas críticas.</w:t>
            </w:r>
          </w:p>
        </w:tc>
      </w:tr>
      <w:tr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Sessão em sessionStorage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Reduzir reaproveitamento indevido de sessão entre fechamentos de aba/navegador.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Relatórios com pré-visualização antes do download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Permitir conferência das informações antes da exportação.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87C"/>
        <w:sz w:val="17"/>
      </w:rPr>
      <w:t>Documento editável para revisão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687C"/>
        <w:sz w:val="17"/>
      </w:rPr>
      <w:t>Portal de Gestão Contábil F12 |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