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pPr>
      <w:r>
        <w:rPr>
          <w:rFonts w:ascii="Calibri" w:cs="Calibri" w:eastAsia="Calibri" w:hAnsi="Calibri"/>
          <w:b/>
          <w:bCs/>
          <w:color w:val="5B7F6B"/>
          <w:spacing w:val="60"/>
          <w:sz w:val="24"/>
          <w:szCs w:val="24"/>
        </w:rPr>
        <w:t xml:space="preserve">DOSSIER DE PRÉPARATION DE PROJET</w:t>
      </w:r>
    </w:p>
    <w:p>
      <w:pPr>
        <w:spacing w:after="60"/>
      </w:pPr>
      <w:r>
        <w:rPr>
          <w:rFonts w:ascii="Calibri" w:cs="Calibri" w:eastAsia="Calibri" w:hAnsi="Calibri"/>
          <w:b/>
          <w:bCs/>
          <w:color w:val="1F3A5F"/>
          <w:sz w:val="64"/>
          <w:szCs w:val="64"/>
        </w:rPr>
        <w:t xml:space="preserve">Accompagnement des familles</w:t>
      </w:r>
    </w:p>
    <w:p>
      <w:pPr>
        <w:pBdr>
          <w:bottom w:val="single" w:color="5B7F6B" w:sz="18" w:space="10"/>
        </w:pBdr>
        <w:spacing w:after="240"/>
      </w:pPr>
      <w:r>
        <w:rPr>
          <w:rFonts w:ascii="Calibri" w:cs="Calibri" w:eastAsia="Calibri" w:hAnsi="Calibri"/>
          <w:b/>
          <w:bCs/>
          <w:color w:val="1F3A5F"/>
          <w:sz w:val="64"/>
          <w:szCs w:val="64"/>
        </w:rPr>
        <w:t xml:space="preserve">après un décès</w:t>
      </w:r>
    </w:p>
    <w:p>
      <w:pPr>
        <w:spacing w:after="1200" w:before="200"/>
      </w:pPr>
      <w:r>
        <w:rPr>
          <w:rFonts w:ascii="Calibri" w:cs="Calibri" w:eastAsia="Calibri" w:hAnsi="Calibri"/>
          <w:color w:val="6B7280"/>
          <w:sz w:val="26"/>
          <w:szCs w:val="26"/>
        </w:rPr>
        <w:t xml:space="preserve">Pompes funèbres · démarches administratives · entretien de sépultures · accompagnement du deuil · souvenirs personnalisés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Objet</w:t>
            </w:r>
          </w:p>
        </w:tc>
        <w:tc>
          <w:tcPr>
            <w:tcW w:type="dxa" w:w="6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Tout ce qu’il faut avoir étudié et décidé avant de lancer l’activité : réglementation, statut, comptabilité, assurances, offre, vente et communication.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Pour</w:t>
            </w:r>
          </w:p>
        </w:tc>
        <w:tc>
          <w:tcPr>
            <w:tcW w:type="dxa" w:w="6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Angéline, diplômée en pompes funèbres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Préparé avec</w:t>
            </w:r>
          </w:p>
        </w:tc>
        <w:tc>
          <w:tcPr>
            <w:tcW w:type="dxa" w:w="6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Horizon Vendée (agence de communication)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Contenu</w:t>
            </w:r>
          </w:p>
        </w:tc>
        <w:tc>
          <w:tcPr>
            <w:tcW w:type="dxa" w:w="6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Partie 1 : le plan simple pour démarrer en auto-entreprise (6 pages) · Partie 2 : le dossier détaillé (réglementation, finances, assurances, offre, communication, annexes)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Version</w:t>
            </w:r>
          </w:p>
        </w:tc>
        <w:tc>
          <w:tcPr>
            <w:tcW w:type="dxa" w:w="6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Version finale — Octobre 2026 · à imprimer et annoter</w:t>
            </w:r>
          </w:p>
        </w:tc>
      </w:tr>
    </w:tbl>
    <w:p>
      <w:pPr>
        <w:spacing w:after="80"/>
      </w:pPr>
    </w:p>
    <w:p>
      <w:pPr>
        <w:spacing w:after="120" w:line="276"/>
      </w:pPr>
      <w:r>
        <w:rPr>
          <w:rFonts w:ascii="Calibri" w:cs="Calibri" w:eastAsia="Calibri" w:hAnsi="Calibri"/>
          <w:i/>
          <w:iCs/>
          <w:color w:val="6B7280"/>
          <w:sz w:val="20"/>
          <w:szCs w:val="20"/>
        </w:rPr>
        <w:t xml:space="preserve">Ce dossier est un outil de réflexion et de préparation. Il ne remplace ni un expert-comptable, ni un avocat, ni la préfecture. Les points signalés « À confirmer » doivent être vérifiés auprès des organismes officiels listés en annexe B avant toute décision.</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Sommaire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7638"/>
        <w:gridCol w:w="1100"/>
      </w:tblGrid>
      <w:tr>
        <w:trPr>
          <w:cantSplit/>
          <w:tblHeader/>
        </w:trPr>
        <w:tc>
          <w:tcPr>
            <w:tcW w:type="dxa" w:w="9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p>
        </w:tc>
        <w:tc>
          <w:tcPr>
            <w:tcW w:type="dxa" w:w="7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Section</w:t>
            </w:r>
          </w:p>
        </w:tc>
        <w:tc>
          <w:tcPr>
            <w:tcW w:type="dxa" w:w="11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Page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P1</w:t>
            </w:r>
          </w:p>
        </w:tc>
        <w:tc>
          <w:tcPr>
            <w:tcW w:type="dxa" w:w="7638"/>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PARTIE 1 — Le plan simple pour démarrer en auto-entreprise (récap)</w:t>
            </w:r>
          </w:p>
        </w:tc>
        <w:tc>
          <w:tcPr>
            <w:tcW w:type="dxa" w:w="1100"/>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3</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P2</w:t>
            </w:r>
          </w:p>
        </w:tc>
        <w:tc>
          <w:tcPr>
            <w:tcW w:type="dxa" w:w="7638"/>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PARTIE 2 — Le dossier détaillé</w:t>
            </w:r>
          </w:p>
        </w:tc>
        <w:tc>
          <w:tcPr>
            <w:tcW w:type="dxa" w:w="1100"/>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9</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w:t>
            </w:r>
          </w:p>
        </w:tc>
        <w:tc>
          <w:tcPr>
            <w:tcW w:type="dxa" w:w="7638"/>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Notre accompagnement : sur quoi nous pouvons t’aider</w:t>
            </w:r>
          </w:p>
        </w:tc>
        <w:tc>
          <w:tcPr>
            <w:tcW w:type="dxa" w:w="1100"/>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9</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w:t>
            </w:r>
          </w:p>
        </w:tc>
        <w:tc>
          <w:tcPr>
            <w:tcW w:type="dxa" w:w="7638"/>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Carte du dossier : où trouver quoi</w:t>
            </w:r>
          </w:p>
        </w:tc>
        <w:tc>
          <w:tcPr>
            <w:tcW w:type="dxa" w:w="1100"/>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11</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0</w:t>
            </w:r>
          </w:p>
        </w:tc>
        <w:tc>
          <w:tcPr>
            <w:tcW w:type="dxa" w:w="7638"/>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Mode d’emploi et avertissements</w:t>
            </w:r>
          </w:p>
        </w:tc>
        <w:tc>
          <w:tcPr>
            <w:tcW w:type="dxa" w:w="1100"/>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12</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1</w:t>
            </w:r>
          </w:p>
        </w:tc>
        <w:tc>
          <w:tcPr>
            <w:tcW w:type="dxa" w:w="7638"/>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Le projet en une page : vision et positionnement</w:t>
            </w:r>
          </w:p>
        </w:tc>
        <w:tc>
          <w:tcPr>
            <w:tcW w:type="dxa" w:w="1100"/>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13</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2</w:t>
            </w:r>
          </w:p>
        </w:tc>
        <w:tc>
          <w:tcPr>
            <w:tcW w:type="dxa" w:w="7638"/>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Cadre réglementaire : ce que tu as le droit de faire (et pas)</w:t>
            </w:r>
          </w:p>
        </w:tc>
        <w:tc>
          <w:tcPr>
            <w:tcW w:type="dxa" w:w="1100"/>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14</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3</w:t>
            </w:r>
          </w:p>
        </w:tc>
        <w:tc>
          <w:tcPr>
            <w:tcW w:type="dxa" w:w="7638"/>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Statut juridique, fiscal et création de l’entreprise</w:t>
            </w:r>
          </w:p>
        </w:tc>
        <w:tc>
          <w:tcPr>
            <w:tcW w:type="dxa" w:w="1100"/>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20</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4</w:t>
            </w:r>
          </w:p>
        </w:tc>
        <w:tc>
          <w:tcPr>
            <w:tcW w:type="dxa" w:w="7638"/>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Comptabilité, facturation et finances</w:t>
            </w:r>
          </w:p>
        </w:tc>
        <w:tc>
          <w:tcPr>
            <w:tcW w:type="dxa" w:w="1100"/>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22</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5</w:t>
            </w:r>
          </w:p>
        </w:tc>
        <w:tc>
          <w:tcPr>
            <w:tcW w:type="dxa" w:w="7638"/>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Assurances et responsabilités (RC Pro et autres)</w:t>
            </w:r>
          </w:p>
        </w:tc>
        <w:tc>
          <w:tcPr>
            <w:tcW w:type="dxa" w:w="1100"/>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25</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6</w:t>
            </w:r>
          </w:p>
        </w:tc>
        <w:tc>
          <w:tcPr>
            <w:tcW w:type="dxa" w:w="7638"/>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L’offre de services, pôle par pôle</w:t>
            </w:r>
          </w:p>
        </w:tc>
        <w:tc>
          <w:tcPr>
            <w:tcW w:type="dxa" w:w="1100"/>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27</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7</w:t>
            </w:r>
          </w:p>
        </w:tc>
        <w:tc>
          <w:tcPr>
            <w:tcW w:type="dxa" w:w="7638"/>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Vente et relation avec les familles</w:t>
            </w:r>
          </w:p>
        </w:tc>
        <w:tc>
          <w:tcPr>
            <w:tcW w:type="dxa" w:w="1100"/>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29</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8</w:t>
            </w:r>
          </w:p>
        </w:tc>
        <w:tc>
          <w:tcPr>
            <w:tcW w:type="dxa" w:w="7638"/>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Communication : site web, Google, réseaux sociaux, partenariats</w:t>
            </w:r>
          </w:p>
        </w:tc>
        <w:tc>
          <w:tcPr>
            <w:tcW w:type="dxa" w:w="1100"/>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31</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9</w:t>
            </w:r>
          </w:p>
        </w:tc>
        <w:tc>
          <w:tcPr>
            <w:tcW w:type="dxa" w:w="7638"/>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Organisation, moyens et fournisseurs</w:t>
            </w:r>
          </w:p>
        </w:tc>
        <w:tc>
          <w:tcPr>
            <w:tcW w:type="dxa" w:w="1100"/>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34</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10</w:t>
            </w:r>
          </w:p>
        </w:tc>
        <w:tc>
          <w:tcPr>
            <w:tcW w:type="dxa" w:w="7638"/>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Plan de lancement sur 12 mois et budget de démarrage</w:t>
            </w:r>
          </w:p>
        </w:tc>
        <w:tc>
          <w:tcPr>
            <w:tcW w:type="dxa" w:w="1100"/>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35</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11</w:t>
            </w:r>
          </w:p>
        </w:tc>
        <w:tc>
          <w:tcPr>
            <w:tcW w:type="dxa" w:w="7638"/>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Risques et points de vigilance</w:t>
            </w:r>
          </w:p>
        </w:tc>
        <w:tc>
          <w:tcPr>
            <w:tcW w:type="dxa" w:w="1100"/>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37</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12</w:t>
            </w:r>
          </w:p>
        </w:tc>
        <w:tc>
          <w:tcPr>
            <w:tcW w:type="dxa" w:w="7638"/>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Catalogue complet : tout ce que tu peux imaginer (≈ 50 idées)</w:t>
            </w:r>
          </w:p>
        </w:tc>
        <w:tc>
          <w:tcPr>
            <w:tcW w:type="dxa" w:w="1100"/>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38</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13</w:t>
            </w:r>
          </w:p>
        </w:tc>
        <w:tc>
          <w:tcPr>
            <w:tcW w:type="dxa" w:w="7638"/>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Fiches d’organisation : comment faire concrètement</w:t>
            </w:r>
          </w:p>
        </w:tc>
        <w:tc>
          <w:tcPr>
            <w:tcW w:type="dxa" w:w="1100"/>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43</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14</w:t>
            </w:r>
          </w:p>
        </w:tc>
        <w:tc>
          <w:tcPr>
            <w:tcW w:type="dxa" w:w="7638"/>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Situations particulières</w:t>
            </w:r>
          </w:p>
        </w:tc>
        <w:tc>
          <w:tcPr>
            <w:tcW w:type="dxa" w:w="1100"/>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46</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15</w:t>
            </w:r>
          </w:p>
        </w:tc>
        <w:tc>
          <w:tcPr>
            <w:tcW w:type="dxa" w:w="7638"/>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Points souvent oubliés : travail, rétractation, droit à l’image, fiscalité, partenariat…</w:t>
            </w:r>
          </w:p>
        </w:tc>
        <w:tc>
          <w:tcPr>
            <w:tcW w:type="dxa" w:w="1100"/>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47</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A</w:t>
            </w:r>
          </w:p>
        </w:tc>
        <w:tc>
          <w:tcPr>
            <w:tcW w:type="dxa" w:w="7638"/>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Annexe A — Checklist « avant de lancer » (à cocher)</w:t>
            </w:r>
          </w:p>
        </w:tc>
        <w:tc>
          <w:tcPr>
            <w:tcW w:type="dxa" w:w="1100"/>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51</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B</w:t>
            </w:r>
          </w:p>
        </w:tc>
        <w:tc>
          <w:tcPr>
            <w:tcW w:type="dxa" w:w="7638"/>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Annexe B — Contacts et sources officielles</w:t>
            </w:r>
          </w:p>
        </w:tc>
        <w:tc>
          <w:tcPr>
            <w:tcW w:type="dxa" w:w="1100"/>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52</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C</w:t>
            </w:r>
          </w:p>
        </w:tc>
        <w:tc>
          <w:tcPr>
            <w:tcW w:type="dxa" w:w="7638"/>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Annexe C — Frise des démarches après un décès</w:t>
            </w:r>
          </w:p>
        </w:tc>
        <w:tc>
          <w:tcPr>
            <w:tcW w:type="dxa" w:w="1100"/>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53</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D</w:t>
            </w:r>
          </w:p>
        </w:tc>
        <w:tc>
          <w:tcPr>
            <w:tcW w:type="dxa" w:w="7638"/>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Annexe D — Trame de mandat et de devis</w:t>
            </w:r>
          </w:p>
        </w:tc>
        <w:tc>
          <w:tcPr>
            <w:tcW w:type="dxa" w:w="1100"/>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55</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E</w:t>
            </w:r>
          </w:p>
        </w:tc>
        <w:tc>
          <w:tcPr>
            <w:tcW w:type="dxa" w:w="7638"/>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Annexe E — Questions à poser (comptable, assureur, juriste, préfecture)</w:t>
            </w:r>
          </w:p>
        </w:tc>
        <w:tc>
          <w:tcPr>
            <w:tcW w:type="dxa" w:w="1100"/>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56</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F</w:t>
            </w:r>
          </w:p>
        </w:tc>
        <w:tc>
          <w:tcPr>
            <w:tcW w:type="dxa" w:w="7638"/>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Annexe F — Décisions à prendre : fiche à remplir</w:t>
            </w:r>
          </w:p>
        </w:tc>
        <w:tc>
          <w:tcPr>
            <w:tcW w:type="dxa" w:w="1100"/>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57</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G</w:t>
            </w:r>
          </w:p>
        </w:tc>
        <w:tc>
          <w:tcPr>
            <w:tcW w:type="dxa" w:w="7638"/>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Annexe G — Glossaire complet (≈ 90 termes)</w:t>
            </w:r>
          </w:p>
        </w:tc>
        <w:tc>
          <w:tcPr>
            <w:tcW w:type="dxa" w:w="1100"/>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58</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H</w:t>
            </w:r>
          </w:p>
        </w:tc>
        <w:tc>
          <w:tcPr>
            <w:tcW w:type="dxa" w:w="7638"/>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Annexe H — Textes prêts à l’emploi (site, Google, téléphone, avis)</w:t>
            </w:r>
          </w:p>
        </w:tc>
        <w:tc>
          <w:tcPr>
            <w:tcW w:type="dxa" w:w="1100"/>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62</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I</w:t>
            </w:r>
          </w:p>
        </w:tc>
        <w:tc>
          <w:tcPr>
            <w:tcW w:type="dxa" w:w="7638"/>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Annexe I — Calendrier éditorial sur 12 mois</w:t>
            </w:r>
          </w:p>
        </w:tc>
        <w:tc>
          <w:tcPr>
            <w:tcW w:type="dxa" w:w="1100"/>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64</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J</w:t>
            </w:r>
          </w:p>
        </w:tc>
        <w:tc>
          <w:tcPr>
            <w:tcW w:type="dxa" w:w="7638"/>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Annexe J — Gamme textile et souvenirs (flocage) : cadre et processus</w:t>
            </w:r>
          </w:p>
        </w:tc>
        <w:tc>
          <w:tcPr>
            <w:tcW w:type="dxa" w:w="1100"/>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65</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K</w:t>
            </w:r>
          </w:p>
        </w:tc>
        <w:tc>
          <w:tcPr>
            <w:tcW w:type="dxa" w:w="7638"/>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Annexe K — Étude locale : concurrents, mots-clés, partenaires</w:t>
            </w:r>
          </w:p>
        </w:tc>
        <w:tc>
          <w:tcPr>
            <w:tcW w:type="dxa" w:w="1100"/>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67</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L</w:t>
            </w:r>
          </w:p>
        </w:tc>
        <w:tc>
          <w:tcPr>
            <w:tcW w:type="dxa" w:w="7638"/>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Annexe L — Compétences et formations à compléter</w:t>
            </w:r>
          </w:p>
        </w:tc>
        <w:tc>
          <w:tcPr>
            <w:tcW w:type="dxa" w:w="1100"/>
            <w:tcBorders>
              <w:top w:val="single" w:color="C9D3CD" w:sz="4"/>
              <w:left w:val="single" w:color="C9D3CD" w:sz="4"/>
              <w:bottom w:val="single" w:color="C9D3CD" w:sz="4"/>
              <w:right w:val="single" w:color="C9D3CD" w:sz="4"/>
            </w:tcBorders>
            <w:shd w:fill="F8FAF9" w:color="auto" w:val="clear"/>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69</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25"/>
              <w:left w:type="dxa" w:w="110"/>
              <w:bottom w:type="dxa" w:w="25"/>
              <w:right w:type="dxa" w:w="110"/>
            </w:tcMar>
            <w:vAlign w:val="top"/>
          </w:tcPr>
          <w:p>
            <w:pPr>
              <w:spacing w:after="40"/>
            </w:pPr>
            <w:r>
              <w:rPr>
                <w:rFonts w:ascii="Calibri" w:cs="Calibri" w:eastAsia="Calibri" w:hAnsi="Calibri"/>
                <w:b/>
                <w:bCs/>
                <w:sz w:val="20"/>
                <w:szCs w:val="20"/>
              </w:rPr>
              <w:t xml:space="preserve">M</w:t>
            </w:r>
          </w:p>
        </w:tc>
        <w:tc>
          <w:tcPr>
            <w:tcW w:type="dxa" w:w="7638"/>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Annexe M — Fiche dossier famille et tableau de suivi (à imprimer)</w:t>
            </w:r>
          </w:p>
        </w:tc>
        <w:tc>
          <w:tcPr>
            <w:tcW w:type="dxa" w:w="1100"/>
            <w:tcBorders>
              <w:top w:val="single" w:color="C9D3CD" w:sz="4"/>
              <w:left w:val="single" w:color="C9D3CD" w:sz="4"/>
              <w:bottom w:val="single" w:color="C9D3CD" w:sz="4"/>
              <w:right w:val="single" w:color="C9D3CD" w:sz="4"/>
            </w:tcBorders>
            <w:tcMar>
              <w:top w:type="dxa" w:w="25"/>
              <w:left w:type="dxa" w:w="110"/>
              <w:bottom w:type="dxa" w:w="25"/>
              <w:right w:type="dxa" w:w="110"/>
            </w:tcMar>
            <w:vAlign w:val="top"/>
          </w:tcPr>
          <w:p>
            <w:pPr>
              <w:spacing w:after="40"/>
            </w:pPr>
            <w:r>
              <w:rPr>
                <w:rFonts w:ascii="Calibri" w:cs="Calibri" w:eastAsia="Calibri" w:hAnsi="Calibri"/>
                <w:b w:val="false"/>
                <w:bCs w:val="false"/>
                <w:sz w:val="20"/>
                <w:szCs w:val="20"/>
              </w:rPr>
              <w:t xml:space="preserve">70</w:t>
            </w:r>
          </w:p>
        </w:tc>
      </w:tr>
    </w:tbl>
    <w:p>
      <w:r>
        <w:br w:type="page"/>
      </w:r>
    </w:p>
    <w:p>
      <w:pPr>
        <w:spacing w:after="80"/>
      </w:pPr>
      <w:r>
        <w:rPr>
          <w:rFonts w:ascii="Calibri" w:cs="Calibri" w:eastAsia="Calibri" w:hAnsi="Calibri"/>
          <w:b/>
          <w:bCs/>
          <w:color w:val="5B7F6B"/>
          <w:spacing w:val="60"/>
          <w:sz w:val="22"/>
          <w:szCs w:val="22"/>
        </w:rPr>
        <w:t xml:space="preserve">RÉCAP — LE PLAN SIMPLE DE A À Z</w:t>
      </w:r>
    </w:p>
    <w:p>
      <w:pPr>
        <w:spacing w:after="60"/>
      </w:pPr>
      <w:r>
        <w:rPr>
          <w:rFonts w:ascii="Calibri" w:cs="Calibri" w:eastAsia="Calibri" w:hAnsi="Calibri"/>
          <w:b/>
          <w:bCs/>
          <w:color w:val="1F3A5F"/>
          <w:sz w:val="48"/>
          <w:szCs w:val="48"/>
        </w:rPr>
        <w:t xml:space="preserve">Démarrer en auto-entreprise</w:t>
      </w:r>
    </w:p>
    <w:p>
      <w:pPr>
        <w:spacing w:after="120" w:line="276"/>
      </w:pPr>
      <w:r>
        <w:rPr>
          <w:rFonts w:ascii="Calibri" w:cs="Calibri" w:eastAsia="Calibri" w:hAnsi="Calibri"/>
          <w:i/>
          <w:iCs/>
          <w:color w:val="6B7280"/>
          <w:sz w:val="20"/>
          <w:szCs w:val="20"/>
        </w:rPr>
        <w:t xml:space="preserve">Accompagnement des familles après un décès · pour Angéline · Octobre 2026</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À retenir</w:t>
            </w:r>
          </w:p>
          <w:p>
            <w:pPr>
              <w:spacing w:after="50"/>
            </w:pPr>
            <w:r>
              <w:rPr>
                <w:rFonts w:ascii="Calibri" w:cs="Calibri" w:eastAsia="Calibri" w:hAnsi="Calibri"/>
                <w:b/>
                <w:bCs/>
                <w:sz w:val="21"/>
                <w:szCs w:val="21"/>
              </w:rPr>
              <w:t xml:space="preserve">Le principe : tu démarres en auto-entreprise (micro-entreprise), avec peu de papiers et peu de frais, sur ce qui est libre et rapide à lancer.</w:t>
            </w:r>
            <w:r>
              <w:rPr>
                <w:rFonts w:ascii="Calibri" w:cs="Calibri" w:eastAsia="Calibri" w:hAnsi="Calibri"/>
                <w:sz w:val="21"/>
                <w:szCs w:val="21"/>
              </w:rPr>
              <w:t xml:space="preserve"> Pas d’obsèques au début. Quand tout tourne, tu décides de la suite.</w:t>
            </w:r>
          </w:p>
          <w:p>
            <w:pPr>
              <w:spacing w:after="50"/>
            </w:pPr>
            <w:r>
              <w:rPr>
                <w:rFonts w:ascii="Calibri" w:cs="Calibri" w:eastAsia="Calibri" w:hAnsi="Calibri"/>
                <w:sz w:val="21"/>
                <w:szCs w:val="21"/>
              </w:rPr>
              <w:t xml:space="preserve">Pourquoi c’est le bon choix de départ : création en ligne en quelques jours, comptabilité très simple, cotisations seulement si tu gagnes de l’argent, et depuis 2022 ton patrimoine personnel est séparé de celui de ton entreprise.</w:t>
            </w:r>
          </w:p>
        </w:tc>
      </w:tr>
    </w:tbl>
    <w:p>
      <w:pPr>
        <w:spacing w:after="80"/>
      </w:pPr>
    </w:p>
    <w:p>
      <w:pPr>
        <w:pStyle w:val="Heading2"/>
        <w:keepNext/>
        <w:spacing w:after="120" w:before="280"/>
      </w:pPr>
      <w:r>
        <w:rPr>
          <w:rFonts w:ascii="Calibri" w:cs="Calibri" w:eastAsia="Calibri" w:hAnsi="Calibri"/>
          <w:b/>
          <w:bCs/>
          <w:color w:val="5B7F6B"/>
          <w:sz w:val="28"/>
          <w:szCs w:val="28"/>
        </w:rPr>
        <w:t xml:space="preserve">Le plan en 4 étapes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4000"/>
        <w:gridCol w:w="24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Étape</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Quand</w:t>
            </w:r>
          </w:p>
        </w:tc>
        <w:tc>
          <w:tcPr>
            <w:tcW w:type="dxa" w:w="4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que tu fais</w:t>
            </w:r>
          </w:p>
        </w:tc>
        <w:tc>
          <w:tcPr>
            <w:tcW w:type="dxa" w:w="2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Résultat</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 · Vérifier</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Semaines 1–2</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5 vérifications rapides (page 2)</w:t>
            </w:r>
          </w:p>
        </w:tc>
        <w:tc>
          <w:tcPr>
            <w:tcW w:type="dxa" w:w="2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Tu sais ce que tu as le droit de faire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2 · Créer</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Semaines 2–4</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Tu crées ton auto-entreprise, ouvres un compte séparé, signes ta RC Pro, prépares tes documents</w:t>
            </w:r>
          </w:p>
        </w:tc>
        <w:tc>
          <w:tcPr>
            <w:tcW w:type="dxa" w:w="2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Tu peux légalement prendre un premier client</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3 · Se faire connaître</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Mois 2–4</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Fiche Google, petit site, Facebook, livret et cartes avec l’agence</w:t>
            </w:r>
          </w:p>
        </w:tc>
        <w:tc>
          <w:tcPr>
            <w:tcW w:type="dxa" w:w="2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Les familles te trouvent toutes seules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4 · Premiers clients</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Mois 4–6</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Tu lances 3 offres simples, tu fais 10 partenaires, tu récoltes des avis</w:t>
            </w:r>
          </w:p>
        </w:tc>
        <w:tc>
          <w:tcPr>
            <w:tcW w:type="dxa" w:w="2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Un flux régulier de dossiers</w:t>
            </w:r>
          </w:p>
        </w:tc>
      </w:tr>
    </w:tbl>
    <w:p>
      <w:pPr>
        <w:spacing w:after="80"/>
      </w:pPr>
    </w:p>
    <w:p>
      <w:pPr>
        <w:pStyle w:val="Heading2"/>
        <w:keepNext/>
        <w:spacing w:after="120" w:before="280"/>
      </w:pPr>
      <w:r>
        <w:rPr>
          <w:rFonts w:ascii="Calibri" w:cs="Calibri" w:eastAsia="Calibri" w:hAnsi="Calibri"/>
          <w:b/>
          <w:bCs/>
          <w:color w:val="5B7F6B"/>
          <w:sz w:val="28"/>
          <w:szCs w:val="28"/>
        </w:rPr>
        <w:t xml:space="preserve">Les 6 règles à ne jamais oublier</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sz w:val="22"/>
          <w:szCs w:val="22"/>
        </w:rPr>
        <w:t xml:space="preserve">Tu ne démarches jamais</w:t>
      </w:r>
      <w:r>
        <w:rPr>
          <w:rFonts w:ascii="Calibri" w:cs="Calibri" w:eastAsia="Calibri" w:hAnsi="Calibri"/>
          <w:sz w:val="22"/>
          <w:szCs w:val="22"/>
        </w:rPr>
        <w:t xml:space="preserve"> une famille endeuillée : ce sont elles qui te trouvent.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sz w:val="22"/>
          <w:szCs w:val="22"/>
        </w:rPr>
        <w:t xml:space="preserve">Tu n’organises pas d’obsèques</w:t>
      </w:r>
      <w:r>
        <w:rPr>
          <w:rFonts w:ascii="Calibri" w:cs="Calibri" w:eastAsia="Calibri" w:hAnsi="Calibri"/>
          <w:sz w:val="22"/>
          <w:szCs w:val="22"/>
        </w:rPr>
        <w:t xml:space="preserve"> (transport, mise en bière, cercueil…) sans habilitation de la préfecture.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sz w:val="22"/>
          <w:szCs w:val="22"/>
        </w:rPr>
        <w:t xml:space="preserve">Tu ne donnes pas de conseil juridique ou fiscal payant</w:t>
      </w:r>
      <w:r>
        <w:rPr>
          <w:rFonts w:ascii="Calibri" w:cs="Calibri" w:eastAsia="Calibri" w:hAnsi="Calibri"/>
          <w:sz w:val="22"/>
          <w:szCs w:val="22"/>
        </w:rPr>
        <w:t xml:space="preserve"> et ne rédiges pas d’actes (testament, succession) : tu renvoies vers un notaire.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sz w:val="22"/>
          <w:szCs w:val="22"/>
        </w:rPr>
        <w:t xml:space="preserve">Tu ne gères jamais l’argent d’une succession</w:t>
      </w:r>
      <w:r>
        <w:rPr>
          <w:rFonts w:ascii="Calibri" w:cs="Calibri" w:eastAsia="Calibri" w:hAnsi="Calibri"/>
          <w:sz w:val="22"/>
          <w:szCs w:val="22"/>
        </w:rPr>
        <w:t xml:space="preserve"> : seuls les frais avancés, avec justificatifs.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sz w:val="22"/>
          <w:szCs w:val="22"/>
        </w:rPr>
        <w:t xml:space="preserve">Tu ne promets jamais de « soigner » le deuil</w:t>
      </w:r>
      <w:r>
        <w:rPr>
          <w:rFonts w:ascii="Calibri" w:cs="Calibri" w:eastAsia="Calibri" w:hAnsi="Calibri"/>
          <w:sz w:val="22"/>
          <w:szCs w:val="22"/>
        </w:rPr>
        <w:t xml:space="preserve"> et n’utilises pas le titre de psychologue.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sz w:val="22"/>
          <w:szCs w:val="22"/>
        </w:rPr>
        <w:t xml:space="preserve">Tu ne paies jamais de commission</w:t>
      </w:r>
      <w:r>
        <w:rPr>
          <w:rFonts w:ascii="Calibri" w:cs="Calibri" w:eastAsia="Calibri" w:hAnsi="Calibri"/>
          <w:sz w:val="22"/>
          <w:szCs w:val="22"/>
        </w:rPr>
        <w:t xml:space="preserve"> à un hôpital, un EHPAD ou un notaire pour te recommander.</w:t>
      </w:r>
    </w:p>
    <w:p>
      <w:pPr>
        <w:pStyle w:val="Heading1"/>
        <w:pageBreakBefore/>
        <w:pBdr>
          <w:bottom w:val="single" w:color="5B7F6B" w:sz="12" w:space="4"/>
        </w:pBdr>
        <w:spacing w:after="160" w:before="0"/>
      </w:pPr>
      <w:r>
        <w:rPr>
          <w:rFonts w:ascii="Calibri" w:cs="Calibri" w:eastAsia="Calibri" w:hAnsi="Calibri"/>
          <w:b/>
          <w:bCs/>
          <w:color w:val="1F3A5F"/>
          <w:sz w:val="32"/>
          <w:szCs w:val="32"/>
        </w:rPr>
        <w:t xml:space="preserve">Étape 1 — Les 5 vérifications (1 à 2 semaines)</w:t>
      </w:r>
    </w:p>
    <w:p>
      <w:pPr>
        <w:spacing w:after="120" w:line="276"/>
      </w:pPr>
      <w:r>
        <w:rPr>
          <w:rFonts w:ascii="Calibri" w:cs="Calibri" w:eastAsia="Calibri" w:hAnsi="Calibri"/>
          <w:sz w:val="22"/>
          <w:szCs w:val="22"/>
        </w:rPr>
        <w:t xml:space="preserve">Un appel ou un rendez-vous chacune. </w:t>
      </w:r>
      <w:r>
        <w:rPr>
          <w:rFonts w:ascii="Calibri" w:cs="Calibri" w:eastAsia="Calibri" w:hAnsi="Calibri"/>
          <w:b/>
          <w:bCs/>
          <w:sz w:val="22"/>
          <w:szCs w:val="22"/>
        </w:rPr>
        <w:t xml:space="preserve">Note les réponses.</w:t>
      </w:r>
      <w:r>
        <w:rPr>
          <w:rFonts w:ascii="Calibri" w:cs="Calibri" w:eastAsia="Calibri" w:hAnsi="Calibri"/>
          <w:sz w:val="22"/>
          <w:szCs w:val="22"/>
        </w:rPr>
        <w:t xml:space="preserve"> Ce sont les seules choses à faire avant de créer.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400"/>
        <w:gridCol w:w="29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Avec qui</w:t>
            </w:r>
          </w:p>
        </w:tc>
        <w:tc>
          <w:tcPr>
            <w:tcW w:type="dxa" w:w="44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que tu demandes</w:t>
            </w:r>
          </w:p>
        </w:tc>
        <w:tc>
          <w:tcPr>
            <w:tcW w:type="dxa" w:w="2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que tu notes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 Guichet unique / CCI ou CMA</w:t>
            </w:r>
          </w:p>
        </w:tc>
        <w:tc>
          <w:tcPr>
            <w:tcW w:type="dxa" w:w="4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Quelles </w:t>
            </w:r>
            <w:r>
              <w:rPr>
                <w:rFonts w:ascii="Calibri" w:cs="Calibri" w:eastAsia="Calibri" w:hAnsi="Calibri"/>
                <w:b w:val="false"/>
                <w:bCs w:val="false"/>
                <w:sz w:val="20"/>
                <w:szCs w:val="20"/>
              </w:rPr>
              <w:t xml:space="preserve">activités</w:t>
            </w:r>
            <w:r>
              <w:rPr>
                <w:rFonts w:ascii="Calibri" w:cs="Calibri" w:eastAsia="Calibri" w:hAnsi="Calibri"/>
                <w:b w:val="false"/>
                <w:bCs w:val="false"/>
                <w:sz w:val="20"/>
                <w:szCs w:val="20"/>
              </w:rPr>
              <w:t xml:space="preserve"> déclarer et sous quel code ? Faut-il une inscription particulière pour l’entretien de tombes ou le flocage ?</w:t>
            </w:r>
          </w:p>
        </w:tc>
        <w:tc>
          <w:tcPr>
            <w:tcW w:type="dxa" w:w="2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Activités et codes retenus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 URSSAF (simulateur) ou conseiller BGE/CCI</w:t>
            </w:r>
          </w:p>
        </w:tc>
        <w:tc>
          <w:tcPr>
            <w:tcW w:type="dxa" w:w="44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Combien je paie de cotisations ? ACRE ? Quand dois-je déclarer ?</w:t>
            </w:r>
          </w:p>
        </w:tc>
        <w:tc>
          <w:tcPr>
            <w:tcW w:type="dxa" w:w="2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Taux, dates de déclaration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 Courtier / assureur</w:t>
            </w:r>
          </w:p>
        </w:tc>
        <w:tc>
          <w:tcPr>
            <w:tcW w:type="dxa" w:w="4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RC Pro qui couvre démarches, entretien de tombes, textile et écoute ?</w:t>
            </w:r>
          </w:p>
        </w:tc>
        <w:tc>
          <w:tcPr>
            <w:tcW w:type="dxa" w:w="2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3 devis comparés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 Mairies du secteur</w:t>
            </w:r>
          </w:p>
        </w:tc>
        <w:tc>
          <w:tcPr>
            <w:tcW w:type="dxa" w:w="44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Règlement du cimetière : conditions pour qu’un prestataire intervienne ?</w:t>
            </w:r>
          </w:p>
        </w:tc>
        <w:tc>
          <w:tcPr>
            <w:tcW w:type="dxa" w:w="2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Règlements récupérés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 Préfecture (pour plus tard)</w:t>
            </w:r>
          </w:p>
        </w:tc>
        <w:tc>
          <w:tcPr>
            <w:tcW w:type="dxa" w:w="4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Mon diplôme suffit-il pour être dirigeante ? Puis-je travailler avec une entreprise habilitée (partenariat) ?</w:t>
            </w:r>
          </w:p>
        </w:tc>
        <w:tc>
          <w:tcPr>
            <w:tcW w:type="dxa" w:w="2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Pièces et conditions d’habilitation</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b/>
                <w:bCs/>
                <w:sz w:val="21"/>
                <w:szCs w:val="21"/>
              </w:rPr>
              <w:t xml:space="preserve">Ne démarre aucune activité funéraire</w:t>
            </w:r>
            <w:r>
              <w:rPr>
                <w:rFonts w:ascii="Calibri" w:cs="Calibri" w:eastAsia="Calibri" w:hAnsi="Calibri"/>
                <w:sz w:val="21"/>
                <w:szCs w:val="21"/>
              </w:rPr>
              <w:t xml:space="preserve"> avant la réponse de la préfecture : une auto-entreprise peut obtenir l’habilitation, mais elle exige le diplôme de dirigeant, un véhicule et un local conformes. C’est une </w:t>
            </w:r>
            <w:r>
              <w:rPr>
                <w:rFonts w:ascii="Calibri" w:cs="Calibri" w:eastAsia="Calibri" w:hAnsi="Calibri"/>
                <w:b/>
                <w:bCs/>
                <w:sz w:val="21"/>
                <w:szCs w:val="21"/>
              </w:rPr>
              <w:t xml:space="preserve">étape ultérieure</w:t>
            </w:r>
            <w:r>
              <w:rPr>
                <w:rFonts w:ascii="Calibri" w:cs="Calibri" w:eastAsia="Calibri" w:hAnsi="Calibri"/>
                <w:sz w:val="21"/>
                <w:szCs w:val="21"/>
              </w:rPr>
              <w:t xml:space="preserve">, pas un départ.</w:t>
            </w:r>
          </w:p>
        </w:tc>
      </w:tr>
    </w:tbl>
    <w:p>
      <w:pPr>
        <w:pStyle w:val="Heading1"/>
        <w:pBdr>
          <w:bottom w:val="single" w:color="5B7F6B" w:sz="12" w:space="4"/>
        </w:pBdr>
        <w:spacing w:after="160" w:before="240"/>
      </w:pPr>
      <w:r>
        <w:rPr>
          <w:rFonts w:ascii="Calibri" w:cs="Calibri" w:eastAsia="Calibri" w:hAnsi="Calibri"/>
          <w:b/>
          <w:bCs/>
          <w:color w:val="1F3A5F"/>
          <w:sz w:val="32"/>
          <w:szCs w:val="32"/>
        </w:rPr>
        <w:t xml:space="preserve">Étape 2 — Créer ton auto-entreprise</w:t>
      </w:r>
    </w:p>
    <w:p>
      <w:pPr>
        <w:pStyle w:val="Heading2"/>
        <w:keepNext/>
        <w:spacing w:after="120" w:before="280"/>
      </w:pPr>
      <w:r>
        <w:rPr>
          <w:rFonts w:ascii="Calibri" w:cs="Calibri" w:eastAsia="Calibri" w:hAnsi="Calibri"/>
          <w:b/>
          <w:bCs/>
          <w:color w:val="5B7F6B"/>
          <w:sz w:val="28"/>
          <w:szCs w:val="28"/>
        </w:rPr>
        <w:t xml:space="preserve">Les 6 gestes de création</w:t>
      </w:r>
    </w:p>
    <w:p>
      <w:pPr>
        <w:spacing w:after="120" w:line="276"/>
        <w:ind w:left="200"/>
      </w:pPr>
      <w:r>
        <w:rPr>
          <w:rFonts w:ascii="Calibri" w:cs="Calibri" w:eastAsia="Calibri" w:hAnsi="Calibri"/>
          <w:b/>
          <w:bCs/>
          <w:sz w:val="22"/>
          <w:szCs w:val="22"/>
        </w:rPr>
        <w:t xml:space="preserve">1.</w:t>
      </w:r>
      <w:r>
        <w:rPr>
          <w:rFonts w:ascii="Calibri" w:cs="Calibri" w:eastAsia="Calibri" w:hAnsi="Calibri"/>
          <w:sz w:val="22"/>
          <w:szCs w:val="22"/>
        </w:rPr>
        <w:t xml:space="preserve"> Choisis tes activités (démarches, entretien de tombes, souvenirs floqués, écoute) : une seule micro-entreprise peut en porter plusieurs.</w:t>
      </w:r>
    </w:p>
    <w:p>
      <w:pPr>
        <w:spacing w:after="120" w:line="276"/>
        <w:ind w:left="200"/>
      </w:pPr>
      <w:r>
        <w:rPr>
          <w:rFonts w:ascii="Calibri" w:cs="Calibri" w:eastAsia="Calibri" w:hAnsi="Calibri"/>
          <w:b/>
          <w:bCs/>
          <w:sz w:val="22"/>
          <w:szCs w:val="22"/>
        </w:rPr>
        <w:t xml:space="preserve">2.</w:t>
      </w:r>
      <w:r>
        <w:rPr>
          <w:rFonts w:ascii="Calibri" w:cs="Calibri" w:eastAsia="Calibri" w:hAnsi="Calibri"/>
          <w:sz w:val="22"/>
          <w:szCs w:val="22"/>
        </w:rPr>
        <w:t xml:space="preserve"> Inscris-toi sur le </w:t>
      </w:r>
      <w:r>
        <w:rPr>
          <w:rFonts w:ascii="Calibri" w:cs="Calibri" w:eastAsia="Calibri" w:hAnsi="Calibri"/>
          <w:b/>
          <w:bCs/>
          <w:sz w:val="22"/>
          <w:szCs w:val="22"/>
        </w:rPr>
        <w:t xml:space="preserve">guichet unique</w:t>
      </w:r>
      <w:r>
        <w:rPr>
          <w:rFonts w:ascii="Calibri" w:cs="Calibri" w:eastAsia="Calibri" w:hAnsi="Calibri"/>
          <w:sz w:val="22"/>
          <w:szCs w:val="22"/>
        </w:rPr>
        <w:t xml:space="preserve"> (formalites.inpi.fr) : c’est en ligne et rapide.</w:t>
      </w:r>
    </w:p>
    <w:p>
      <w:pPr>
        <w:spacing w:after="120" w:line="276"/>
        <w:ind w:left="200"/>
      </w:pPr>
      <w:r>
        <w:rPr>
          <w:rFonts w:ascii="Calibri" w:cs="Calibri" w:eastAsia="Calibri" w:hAnsi="Calibri"/>
          <w:b/>
          <w:bCs/>
          <w:sz w:val="22"/>
          <w:szCs w:val="22"/>
        </w:rPr>
        <w:t xml:space="preserve">3.</w:t>
      </w:r>
      <w:r>
        <w:rPr>
          <w:rFonts w:ascii="Calibri" w:cs="Calibri" w:eastAsia="Calibri" w:hAnsi="Calibri"/>
          <w:sz w:val="22"/>
          <w:szCs w:val="22"/>
        </w:rPr>
        <w:t xml:space="preserve"> Ouvre un </w:t>
      </w:r>
      <w:r>
        <w:rPr>
          <w:rFonts w:ascii="Calibri" w:cs="Calibri" w:eastAsia="Calibri" w:hAnsi="Calibri"/>
          <w:b/>
          <w:bCs/>
          <w:sz w:val="22"/>
          <w:szCs w:val="22"/>
        </w:rPr>
        <w:t xml:space="preserve">compte bancaire séparé</w:t>
      </w:r>
      <w:r>
        <w:rPr>
          <w:rFonts w:ascii="Calibri" w:cs="Calibri" w:eastAsia="Calibri" w:hAnsi="Calibri"/>
          <w:sz w:val="22"/>
          <w:szCs w:val="22"/>
        </w:rPr>
        <w:t xml:space="preserve"> de ton compte personnel (obligatoire si tu dépasses 10 000 € de chiffre d’affaires deux années de suite ; fais-le dès le début).</w:t>
      </w:r>
    </w:p>
    <w:p>
      <w:pPr>
        <w:spacing w:after="120" w:line="276"/>
        <w:ind w:left="200"/>
      </w:pPr>
      <w:r>
        <w:rPr>
          <w:rFonts w:ascii="Calibri" w:cs="Calibri" w:eastAsia="Calibri" w:hAnsi="Calibri"/>
          <w:b/>
          <w:bCs/>
          <w:sz w:val="22"/>
          <w:szCs w:val="22"/>
        </w:rPr>
        <w:t xml:space="preserve">4.</w:t>
      </w:r>
      <w:r>
        <w:rPr>
          <w:rFonts w:ascii="Calibri" w:cs="Calibri" w:eastAsia="Calibri" w:hAnsi="Calibri"/>
          <w:sz w:val="22"/>
          <w:szCs w:val="22"/>
        </w:rPr>
        <w:t xml:space="preserve"> Signe ta </w:t>
      </w:r>
      <w:r>
        <w:rPr>
          <w:rFonts w:ascii="Calibri" w:cs="Calibri" w:eastAsia="Calibri" w:hAnsi="Calibri"/>
          <w:b/>
          <w:bCs/>
          <w:sz w:val="22"/>
          <w:szCs w:val="22"/>
        </w:rPr>
        <w:t xml:space="preserve">RC Pro</w:t>
      </w:r>
      <w:r>
        <w:rPr>
          <w:rFonts w:ascii="Calibri" w:cs="Calibri" w:eastAsia="Calibri" w:hAnsi="Calibri"/>
          <w:sz w:val="22"/>
          <w:szCs w:val="22"/>
        </w:rPr>
        <w:t xml:space="preserve"> avant le premier client.</w:t>
      </w:r>
    </w:p>
    <w:p>
      <w:pPr>
        <w:spacing w:after="120" w:line="276"/>
        <w:ind w:left="200"/>
      </w:pPr>
      <w:r>
        <w:rPr>
          <w:rFonts w:ascii="Calibri" w:cs="Calibri" w:eastAsia="Calibri" w:hAnsi="Calibri"/>
          <w:b/>
          <w:bCs/>
          <w:sz w:val="22"/>
          <w:szCs w:val="22"/>
        </w:rPr>
        <w:t xml:space="preserve">5.</w:t>
      </w:r>
      <w:r>
        <w:rPr>
          <w:rFonts w:ascii="Calibri" w:cs="Calibri" w:eastAsia="Calibri" w:hAnsi="Calibri"/>
          <w:sz w:val="22"/>
          <w:szCs w:val="22"/>
        </w:rPr>
        <w:t xml:space="preserve"> Prépare tes </w:t>
      </w:r>
      <w:r>
        <w:rPr>
          <w:rFonts w:ascii="Calibri" w:cs="Calibri" w:eastAsia="Calibri" w:hAnsi="Calibri"/>
          <w:b/>
          <w:bCs/>
          <w:sz w:val="22"/>
          <w:szCs w:val="22"/>
        </w:rPr>
        <w:t xml:space="preserve">modèles</w:t>
      </w:r>
      <w:r>
        <w:rPr>
          <w:rFonts w:ascii="Calibri" w:cs="Calibri" w:eastAsia="Calibri" w:hAnsi="Calibri"/>
          <w:sz w:val="22"/>
          <w:szCs w:val="22"/>
        </w:rPr>
        <w:t xml:space="preserve"> : devis, mandat, inventaire des documents confiés, facture (l’agence et un juriste t’aident).</w:t>
      </w:r>
    </w:p>
    <w:p>
      <w:pPr>
        <w:spacing w:after="120" w:line="276"/>
        <w:ind w:left="200"/>
      </w:pPr>
      <w:r>
        <w:rPr>
          <w:rFonts w:ascii="Calibri" w:cs="Calibri" w:eastAsia="Calibri" w:hAnsi="Calibri"/>
          <w:b/>
          <w:bCs/>
          <w:sz w:val="22"/>
          <w:szCs w:val="22"/>
        </w:rPr>
        <w:t xml:space="preserve">6.</w:t>
      </w:r>
      <w:r>
        <w:rPr>
          <w:rFonts w:ascii="Calibri" w:cs="Calibri" w:eastAsia="Calibri" w:hAnsi="Calibri"/>
          <w:sz w:val="22"/>
          <w:szCs w:val="22"/>
        </w:rPr>
        <w:t xml:space="preserve"> Dépose ta </w:t>
      </w:r>
      <w:r>
        <w:rPr>
          <w:rFonts w:ascii="Calibri" w:cs="Calibri" w:eastAsia="Calibri" w:hAnsi="Calibri"/>
          <w:b/>
          <w:bCs/>
          <w:sz w:val="22"/>
          <w:szCs w:val="22"/>
        </w:rPr>
        <w:t xml:space="preserve">marque / nom de domaine</w:t>
      </w:r>
      <w:r>
        <w:rPr>
          <w:rFonts w:ascii="Calibri" w:cs="Calibri" w:eastAsia="Calibri" w:hAnsi="Calibri"/>
          <w:sz w:val="22"/>
          <w:szCs w:val="22"/>
        </w:rPr>
        <w:t xml:space="preserve"> avec l’agence.</w:t>
      </w:r>
    </w:p>
    <w:p>
      <w:pPr>
        <w:pStyle w:val="Heading1"/>
        <w:pageBreakBefore/>
        <w:pBdr>
          <w:bottom w:val="single" w:color="5B7F6B" w:sz="12" w:space="4"/>
        </w:pBdr>
        <w:spacing w:after="160" w:before="0"/>
      </w:pPr>
      <w:r>
        <w:rPr>
          <w:rFonts w:ascii="Calibri" w:cs="Calibri" w:eastAsia="Calibri" w:hAnsi="Calibri"/>
          <w:b/>
          <w:bCs/>
          <w:color w:val="1F3A5F"/>
          <w:sz w:val="32"/>
          <w:szCs w:val="32"/>
        </w:rPr>
        <w:t xml:space="preserve">Ce qu’il faut savoir sur l’auto-entreprise (en simple)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Sujet</w:t>
            </w:r>
          </w:p>
        </w:tc>
        <w:tc>
          <w:tcPr>
            <w:tcW w:type="dxa" w:w="6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que tu dois savoir</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Plafond de chiffre d’affaires 2026</w:t>
            </w:r>
          </w:p>
        </w:tc>
        <w:tc>
          <w:tcPr>
            <w:tcW w:type="dxa" w:w="6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83 600 €</w:t>
            </w:r>
            <w:r>
              <w:rPr>
                <w:rFonts w:ascii="Calibri" w:cs="Calibri" w:eastAsia="Calibri" w:hAnsi="Calibri"/>
                <w:b w:val="false"/>
                <w:bCs w:val="false"/>
                <w:sz w:val="20"/>
                <w:szCs w:val="20"/>
              </w:rPr>
              <w:t xml:space="preserve"> par an en prestations de services ; </w:t>
            </w:r>
            <w:r>
              <w:rPr>
                <w:rFonts w:ascii="Calibri" w:cs="Calibri" w:eastAsia="Calibri" w:hAnsi="Calibri"/>
                <w:b w:val="false"/>
                <w:bCs w:val="false"/>
                <w:sz w:val="20"/>
                <w:szCs w:val="20"/>
              </w:rPr>
              <w:t xml:space="preserve">203 100 €</w:t>
            </w:r>
            <w:r>
              <w:rPr>
                <w:rFonts w:ascii="Calibri" w:cs="Calibri" w:eastAsia="Calibri" w:hAnsi="Calibri"/>
                <w:b w:val="false"/>
                <w:bCs w:val="false"/>
                <w:sz w:val="20"/>
                <w:szCs w:val="20"/>
              </w:rPr>
              <w:t xml:space="preserve"> au total si tu vends aussi des produits (dont 83 600 € maximum en services). Si tu dépasses </w:t>
            </w:r>
            <w:r>
              <w:rPr>
                <w:rFonts w:ascii="Calibri" w:cs="Calibri" w:eastAsia="Calibri" w:hAnsi="Calibri"/>
                <w:b w:val="false"/>
                <w:bCs w:val="false"/>
                <w:sz w:val="20"/>
                <w:szCs w:val="20"/>
              </w:rPr>
              <w:t xml:space="preserve">deux années de suite</w:t>
            </w:r>
            <w:r>
              <w:rPr>
                <w:rFonts w:ascii="Calibri" w:cs="Calibri" w:eastAsia="Calibri" w:hAnsi="Calibri"/>
                <w:b w:val="false"/>
                <w:bCs w:val="false"/>
                <w:sz w:val="20"/>
                <w:szCs w:val="20"/>
              </w:rPr>
              <w:t xml:space="preserve">, tu passes en société.</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Cotisations (urssaf)</w:t>
            </w:r>
          </w:p>
        </w:tc>
        <w:tc>
          <w:tcPr>
            <w:tcW w:type="dxa" w:w="6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Un % de ton chiffre d’affaires, </w:t>
            </w:r>
            <w:r>
              <w:rPr>
                <w:rFonts w:ascii="Calibri" w:cs="Calibri" w:eastAsia="Calibri" w:hAnsi="Calibri"/>
                <w:b w:val="false"/>
                <w:bCs w:val="false"/>
                <w:sz w:val="20"/>
                <w:szCs w:val="20"/>
              </w:rPr>
              <w:t xml:space="preserve">seulement quand tu encaisses</w:t>
            </w:r>
            <w:r>
              <w:rPr>
                <w:rFonts w:ascii="Calibri" w:cs="Calibri" w:eastAsia="Calibri" w:hAnsi="Calibri"/>
                <w:b w:val="false"/>
                <w:bCs w:val="false"/>
                <w:sz w:val="20"/>
                <w:szCs w:val="20"/>
              </w:rPr>
              <w:t xml:space="preserve"> : environ </w:t>
            </w:r>
            <w:r>
              <w:rPr>
                <w:rFonts w:ascii="Calibri" w:cs="Calibri" w:eastAsia="Calibri" w:hAnsi="Calibri"/>
                <w:b w:val="false"/>
                <w:bCs w:val="false"/>
                <w:sz w:val="20"/>
                <w:szCs w:val="20"/>
              </w:rPr>
              <w:t xml:space="preserve">21,2 %</w:t>
            </w:r>
            <w:r>
              <w:rPr>
                <w:rFonts w:ascii="Calibri" w:cs="Calibri" w:eastAsia="Calibri" w:hAnsi="Calibri"/>
                <w:b w:val="false"/>
                <w:bCs w:val="false"/>
                <w:sz w:val="20"/>
                <w:szCs w:val="20"/>
              </w:rPr>
              <w:t xml:space="preserve"> pour les services commerciaux/artisanaux, </w:t>
            </w:r>
            <w:r>
              <w:rPr>
                <w:rFonts w:ascii="Calibri" w:cs="Calibri" w:eastAsia="Calibri" w:hAnsi="Calibri"/>
                <w:b w:val="false"/>
                <w:bCs w:val="false"/>
                <w:sz w:val="20"/>
                <w:szCs w:val="20"/>
              </w:rPr>
              <w:t xml:space="preserve">25,6 %</w:t>
            </w:r>
            <w:r>
              <w:rPr>
                <w:rFonts w:ascii="Calibri" w:cs="Calibri" w:eastAsia="Calibri" w:hAnsi="Calibri"/>
                <w:b w:val="false"/>
                <w:bCs w:val="false"/>
                <w:sz w:val="20"/>
                <w:szCs w:val="20"/>
              </w:rPr>
              <w:t xml:space="preserve"> pour les activités libérales (BNC), </w:t>
            </w:r>
            <w:r>
              <w:rPr>
                <w:rFonts w:ascii="Calibri" w:cs="Calibri" w:eastAsia="Calibri" w:hAnsi="Calibri"/>
                <w:b w:val="false"/>
                <w:bCs w:val="false"/>
                <w:sz w:val="20"/>
                <w:szCs w:val="20"/>
              </w:rPr>
              <w:t xml:space="preserve">12,3 %</w:t>
            </w:r>
            <w:r>
              <w:rPr>
                <w:rFonts w:ascii="Calibri" w:cs="Calibri" w:eastAsia="Calibri" w:hAnsi="Calibri"/>
                <w:b w:val="false"/>
                <w:bCs w:val="false"/>
                <w:sz w:val="20"/>
                <w:szCs w:val="20"/>
              </w:rPr>
              <w:t xml:space="preserve"> pour la vente de produits. La catégorie de chaque activité est à confirmer au guichet unique.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ACRE</w:t>
            </w:r>
          </w:p>
        </w:tc>
        <w:tc>
          <w:tcPr>
            <w:tcW w:type="dxa" w:w="6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Réduction des cotisations au début. Réforme appliquée depuis juillet 2026 : </w:t>
            </w:r>
            <w:r>
              <w:rPr>
                <w:rFonts w:ascii="Calibri" w:cs="Calibri" w:eastAsia="Calibri" w:hAnsi="Calibri"/>
                <w:b w:val="false"/>
                <w:bCs w:val="false"/>
                <w:sz w:val="20"/>
                <w:szCs w:val="20"/>
              </w:rPr>
              <w:t xml:space="preserve">demande à faire vite après l’immatriculation</w:t>
            </w:r>
            <w:r>
              <w:rPr>
                <w:rFonts w:ascii="Calibri" w:cs="Calibri" w:eastAsia="Calibri" w:hAnsi="Calibri"/>
                <w:b w:val="false"/>
                <w:bCs w:val="false"/>
                <w:sz w:val="20"/>
                <w:szCs w:val="20"/>
              </w:rPr>
              <w:t xml:space="preserve"> (taux et délai à confirmer sur urssaf.fr).</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TVA</w:t>
            </w:r>
          </w:p>
        </w:tc>
        <w:tc>
          <w:tcPr>
            <w:tcW w:type="dxa" w:w="6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Tu es en </w:t>
            </w:r>
            <w:r>
              <w:rPr>
                <w:rFonts w:ascii="Calibri" w:cs="Calibri" w:eastAsia="Calibri" w:hAnsi="Calibri"/>
                <w:b w:val="false"/>
                <w:bCs w:val="false"/>
                <w:sz w:val="20"/>
                <w:szCs w:val="20"/>
              </w:rPr>
              <w:t xml:space="preserve">franchise de TVA</w:t>
            </w:r>
            <w:r>
              <w:rPr>
                <w:rFonts w:ascii="Calibri" w:cs="Calibri" w:eastAsia="Calibri" w:hAnsi="Calibri"/>
                <w:b w:val="false"/>
                <w:bCs w:val="false"/>
                <w:sz w:val="20"/>
                <w:szCs w:val="20"/>
              </w:rPr>
              <w:t xml:space="preserve"> tant que tu restes sous 37 500 € de services : tu ne factures pas de TVA. Mention sur tes factures : « TVA non applicable, article 293 B du CGI » (à confirmer au moment de créer).</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Déclaration</w:t>
            </w:r>
          </w:p>
        </w:tc>
        <w:tc>
          <w:tcPr>
            <w:tcW w:type="dxa" w:w="6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Tu déclares ton chiffre d’affaires sur </w:t>
            </w:r>
            <w:r>
              <w:rPr>
                <w:rFonts w:ascii="Calibri" w:cs="Calibri" w:eastAsia="Calibri" w:hAnsi="Calibri"/>
                <w:b w:val="false"/>
                <w:bCs w:val="false"/>
                <w:sz w:val="20"/>
                <w:szCs w:val="20"/>
              </w:rPr>
              <w:t xml:space="preserve">autoentrepreneur.urssaf.fr</w:t>
            </w:r>
            <w:r>
              <w:rPr>
                <w:rFonts w:ascii="Calibri" w:cs="Calibri" w:eastAsia="Calibri" w:hAnsi="Calibri"/>
                <w:b w:val="false"/>
                <w:bCs w:val="false"/>
                <w:sz w:val="20"/>
                <w:szCs w:val="20"/>
              </w:rPr>
              <w:t xml:space="preserve">, chaque mois ou chaque trimestre (au choix). </w:t>
            </w:r>
            <w:r>
              <w:rPr>
                <w:rFonts w:ascii="Calibri" w:cs="Calibri" w:eastAsia="Calibri" w:hAnsi="Calibri"/>
                <w:b w:val="false"/>
                <w:bCs w:val="false"/>
                <w:sz w:val="20"/>
                <w:szCs w:val="20"/>
              </w:rPr>
              <w:t xml:space="preserve">Même à 0 €</w:t>
            </w:r>
            <w:r>
              <w:rPr>
                <w:rFonts w:ascii="Calibri" w:cs="Calibri" w:eastAsia="Calibri" w:hAnsi="Calibri"/>
                <w:b w:val="false"/>
                <w:bCs w:val="false"/>
                <w:sz w:val="20"/>
                <w:szCs w:val="20"/>
              </w:rPr>
              <w:t xml:space="preserve">, il faut déclarer.</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Comptabilité</w:t>
            </w:r>
          </w:p>
        </w:tc>
        <w:tc>
          <w:tcPr>
            <w:tcW w:type="dxa" w:w="6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Un </w:t>
            </w:r>
            <w:r>
              <w:rPr>
                <w:rFonts w:ascii="Calibri" w:cs="Calibri" w:eastAsia="Calibri" w:hAnsi="Calibri"/>
                <w:b w:val="false"/>
                <w:bCs w:val="false"/>
                <w:sz w:val="20"/>
                <w:szCs w:val="20"/>
              </w:rPr>
              <w:t xml:space="preserve">livre des recettes</w:t>
            </w:r>
            <w:r>
              <w:rPr>
                <w:rFonts w:ascii="Calibri" w:cs="Calibri" w:eastAsia="Calibri" w:hAnsi="Calibri"/>
                <w:b w:val="false"/>
                <w:bCs w:val="false"/>
                <w:sz w:val="20"/>
                <w:szCs w:val="20"/>
              </w:rPr>
              <w:t xml:space="preserve"> (date, client, montant, mode de paiement) et conserver tes factures. Pas de bilan. Si tu vends des produits : un registre des achats.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Impôt</w:t>
            </w:r>
          </w:p>
        </w:tc>
        <w:tc>
          <w:tcPr>
            <w:tcW w:type="dxa" w:w="6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Tes revenus sont soumis à l’impôt sur le revenu après abattement ; option de versement libératoire possible : </w:t>
            </w:r>
            <w:r>
              <w:rPr>
                <w:rFonts w:ascii="Calibri" w:cs="Calibri" w:eastAsia="Calibri" w:hAnsi="Calibri"/>
                <w:b w:val="false"/>
                <w:bCs w:val="false"/>
                <w:sz w:val="20"/>
                <w:szCs w:val="20"/>
              </w:rPr>
              <w:t xml:space="preserve">à voir avec les impôts / un conseiller</w:t>
            </w:r>
            <w:r>
              <w:rPr>
                <w:rFonts w:ascii="Calibri" w:cs="Calibri" w:eastAsia="Calibri" w:hAnsi="Calibri"/>
                <w:b w:val="false"/>
                <w:bCs w:val="false"/>
                <w:sz w:val="20"/>
                <w:szCs w:val="20"/>
              </w:rPr>
              <w:t xml:space="preserv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CFE</w:t>
            </w:r>
          </w:p>
        </w:tc>
        <w:tc>
          <w:tcPr>
            <w:tcW w:type="dxa" w:w="6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Taxe locale des entreprises : en général </w:t>
            </w:r>
            <w:r>
              <w:rPr>
                <w:rFonts w:ascii="Calibri" w:cs="Calibri" w:eastAsia="Calibri" w:hAnsi="Calibri"/>
                <w:b w:val="false"/>
                <w:bCs w:val="false"/>
                <w:sz w:val="20"/>
                <w:szCs w:val="20"/>
              </w:rPr>
              <w:t xml:space="preserve">exonérée la 1ère année</w:t>
            </w:r>
            <w:r>
              <w:rPr>
                <w:rFonts w:ascii="Calibri" w:cs="Calibri" w:eastAsia="Calibri" w:hAnsi="Calibri"/>
                <w:b w:val="false"/>
                <w:bCs w:val="false"/>
                <w:sz w:val="20"/>
                <w:szCs w:val="20"/>
              </w:rPr>
              <w:t xml:space="preserv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Factures électroniques</w:t>
            </w:r>
          </w:p>
        </w:tc>
        <w:tc>
          <w:tcPr>
            <w:tcW w:type="dxa" w:w="6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Depuis septembre 2026, tu dois pouvoir </w:t>
            </w:r>
            <w:r>
              <w:rPr>
                <w:rFonts w:ascii="Calibri" w:cs="Calibri" w:eastAsia="Calibri" w:hAnsi="Calibri"/>
                <w:b w:val="false"/>
                <w:bCs w:val="false"/>
                <w:sz w:val="20"/>
                <w:szCs w:val="20"/>
              </w:rPr>
              <w:t xml:space="preserve">recevoir</w:t>
            </w:r>
            <w:r>
              <w:rPr>
                <w:rFonts w:ascii="Calibri" w:cs="Calibri" w:eastAsia="Calibri" w:hAnsi="Calibri"/>
                <w:b w:val="false"/>
                <w:bCs w:val="false"/>
                <w:sz w:val="20"/>
                <w:szCs w:val="20"/>
              </w:rPr>
              <w:t xml:space="preserve"> des factures électroniques ; l’émission arrivera en 2027 pour les micro-entreprises. Choisis un outil de facturation compatible.</w:t>
            </w:r>
          </w:p>
        </w:tc>
      </w:tr>
    </w:tbl>
    <w:p>
      <w:pPr>
        <w:spacing w:after="80"/>
      </w:pPr>
    </w:p>
    <w:p>
      <w:pPr>
        <w:pStyle w:val="Heading2"/>
        <w:keepNext/>
        <w:spacing w:after="120" w:before="280"/>
      </w:pPr>
      <w:r>
        <w:rPr>
          <w:rFonts w:ascii="Calibri" w:cs="Calibri" w:eastAsia="Calibri" w:hAnsi="Calibri"/>
          <w:b/>
          <w:bCs/>
          <w:color w:val="5B7F6B"/>
          <w:sz w:val="28"/>
          <w:szCs w:val="28"/>
        </w:rPr>
        <w:t xml:space="preserve">Ta routine mensuelle (15 minutes)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Noter chaque paiement reçu dans le </w:t>
      </w:r>
      <w:r>
        <w:rPr>
          <w:rFonts w:ascii="Calibri" w:cs="Calibri" w:eastAsia="Calibri" w:hAnsi="Calibri"/>
          <w:b/>
          <w:bCs/>
          <w:sz w:val="22"/>
          <w:szCs w:val="22"/>
        </w:rPr>
        <w:t xml:space="preserve">livre des recettes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Faire / envoyer les </w:t>
      </w:r>
      <w:r>
        <w:rPr>
          <w:rFonts w:ascii="Calibri" w:cs="Calibri" w:eastAsia="Calibri" w:hAnsi="Calibri"/>
          <w:b/>
          <w:bCs/>
          <w:sz w:val="22"/>
          <w:szCs w:val="22"/>
        </w:rPr>
        <w:t xml:space="preserve">factures</w:t>
      </w:r>
      <w:r>
        <w:rPr>
          <w:rFonts w:ascii="Calibri" w:cs="Calibri" w:eastAsia="Calibri" w:hAnsi="Calibri"/>
          <w:sz w:val="22"/>
          <w:szCs w:val="22"/>
        </w:rPr>
        <w:t xml:space="preserve"> du mois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sz w:val="22"/>
          <w:szCs w:val="22"/>
        </w:rPr>
        <w:t xml:space="preserve">Déclarer</w:t>
      </w:r>
      <w:r>
        <w:rPr>
          <w:rFonts w:ascii="Calibri" w:cs="Calibri" w:eastAsia="Calibri" w:hAnsi="Calibri"/>
          <w:sz w:val="22"/>
          <w:szCs w:val="22"/>
        </w:rPr>
        <w:t xml:space="preserve"> le chiffre d’affaires sur le site de l’urssaf (même 0 €)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Relancer gentiment les paiements en retard</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Sauvegarder tes documents (devis, mandats, factures)</w:t>
      </w:r>
    </w:p>
    <w:p>
      <w:pPr>
        <w:spacing w:after="80"/>
      </w:pPr>
    </w:p>
    <w:p>
      <w:pPr>
        <w:pStyle w:val="Heading2"/>
        <w:keepNext/>
        <w:spacing w:after="120" w:before="280"/>
      </w:pPr>
      <w:r>
        <w:rPr>
          <w:rFonts w:ascii="Calibri" w:cs="Calibri" w:eastAsia="Calibri" w:hAnsi="Calibri"/>
          <w:b/>
          <w:bCs/>
          <w:color w:val="5B7F6B"/>
          <w:sz w:val="28"/>
          <w:szCs w:val="28"/>
        </w:rPr>
        <w:t xml:space="preserve">Quand quitter l’auto-entreprise ?</w:t>
      </w:r>
    </w:p>
    <w:p>
      <w:pPr>
        <w:spacing w:after="120" w:line="276"/>
      </w:pPr>
      <w:r>
        <w:rPr>
          <w:rFonts w:ascii="Calibri" w:cs="Calibri" w:eastAsia="Calibri" w:hAnsi="Calibri"/>
          <w:sz w:val="22"/>
          <w:szCs w:val="22"/>
        </w:rPr>
        <w:t xml:space="preserve">Tu passes en </w:t>
      </w:r>
      <w:r>
        <w:rPr>
          <w:rFonts w:ascii="Calibri" w:cs="Calibri" w:eastAsia="Calibri" w:hAnsi="Calibri"/>
          <w:b/>
          <w:bCs/>
          <w:sz w:val="22"/>
          <w:szCs w:val="22"/>
        </w:rPr>
        <w:t xml:space="preserve">société (EURL ou SASU)</w:t>
      </w:r>
      <w:r>
        <w:rPr>
          <w:rFonts w:ascii="Calibri" w:cs="Calibri" w:eastAsia="Calibri" w:hAnsi="Calibri"/>
          <w:sz w:val="22"/>
          <w:szCs w:val="22"/>
        </w:rPr>
        <w:t xml:space="preserve"> quand : tu dépasses les plafonds deux années de suite, tu veux demander l’habilitation funéraire avec véhicule et local, tu embauches, ou tu as des investissements importants. À décider avec un comptable.</w:t>
      </w:r>
    </w:p>
    <w:p>
      <w:pPr>
        <w:pStyle w:val="Heading1"/>
        <w:pageBreakBefore/>
        <w:pBdr>
          <w:bottom w:val="single" w:color="5B7F6B" w:sz="12" w:space="4"/>
        </w:pBdr>
        <w:spacing w:after="160" w:before="0"/>
      </w:pPr>
      <w:r>
        <w:rPr>
          <w:rFonts w:ascii="Calibri" w:cs="Calibri" w:eastAsia="Calibri" w:hAnsi="Calibri"/>
          <w:b/>
          <w:bCs/>
          <w:color w:val="1F3A5F"/>
          <w:sz w:val="32"/>
          <w:szCs w:val="32"/>
        </w:rPr>
        <w:t xml:space="preserve">Ton offre de départ : 3 services seulement</w:t>
      </w:r>
    </w:p>
    <w:p>
      <w:pPr>
        <w:spacing w:after="120" w:line="276"/>
      </w:pPr>
      <w:r>
        <w:rPr>
          <w:rFonts w:ascii="Calibri" w:cs="Calibri" w:eastAsia="Calibri" w:hAnsi="Calibri"/>
          <w:sz w:val="22"/>
          <w:szCs w:val="22"/>
        </w:rPr>
        <w:t xml:space="preserve">Pour démarrer simple : </w:t>
      </w:r>
      <w:r>
        <w:rPr>
          <w:rFonts w:ascii="Calibri" w:cs="Calibri" w:eastAsia="Calibri" w:hAnsi="Calibri"/>
          <w:b/>
          <w:bCs/>
          <w:sz w:val="22"/>
          <w:szCs w:val="22"/>
        </w:rPr>
        <w:t xml:space="preserve">3 services libres ou peu encadrés</w:t>
      </w:r>
      <w:r>
        <w:rPr>
          <w:rFonts w:ascii="Calibri" w:cs="Calibri" w:eastAsia="Calibri" w:hAnsi="Calibri"/>
          <w:sz w:val="22"/>
          <w:szCs w:val="22"/>
        </w:rPr>
        <w:t xml:space="preserve">, faciles à expliquer, faciles à facturer. Le reste vient plus tard.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4100"/>
        <w:gridCol w:w="1300"/>
        <w:gridCol w:w="1438"/>
      </w:tblGrid>
      <w:tr>
        <w:trPr>
          <w:cantSplit/>
          <w:tblHeader/>
        </w:trPr>
        <w:tc>
          <w:tcPr>
            <w:tcW w:type="dxa" w:w="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Service</w:t>
            </w:r>
          </w:p>
        </w:tc>
        <w:tc>
          <w:tcPr>
            <w:tcW w:type="dxa" w:w="41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En pratique</w:t>
            </w:r>
          </w:p>
        </w:tc>
        <w:tc>
          <w:tcPr>
            <w:tcW w:type="dxa" w:w="1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Droit</w:t>
            </w:r>
          </w:p>
        </w:tc>
        <w:tc>
          <w:tcPr>
            <w:tcW w:type="dxa" w:w="1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Agence</w:t>
            </w:r>
          </w:p>
        </w:tc>
      </w:tr>
      <w:tr>
        <w:trPr>
          <w:cantSplit/>
        </w:trPr>
        <w:tc>
          <w:tcPr>
            <w:tcW w:type="dxa" w:w="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w:t>
            </w:r>
          </w:p>
        </w:tc>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Démarches après décès</w:t>
            </w:r>
          </w:p>
        </w:tc>
        <w:tc>
          <w:tcPr>
            <w:tcW w:type="dxa" w:w="41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Actes, banques, assureurs, caisses, abonnements, logement, véhicule ; tableau de suivi ; forfait clair</w:t>
            </w:r>
          </w:p>
        </w:tc>
        <w:tc>
          <w:tcPr>
            <w:tcW w:type="dxa" w:w="1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1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1F7AE0"/>
                <w:sz w:val="24"/>
                <w:szCs w:val="24"/>
              </w:rPr>
              <w:t xml:space="preserve">● </w:t>
            </w:r>
          </w:p>
        </w:tc>
      </w:tr>
      <w:tr>
        <w:trPr>
          <w:cantSplit/>
        </w:trPr>
        <w:tc>
          <w:tcPr>
            <w:tcW w:type="dxa" w:w="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w:t>
            </w:r>
          </w:p>
        </w:tc>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Entretien de sépultures</w:t>
            </w:r>
          </w:p>
        </w:tc>
        <w:tc>
          <w:tcPr>
            <w:tcW w:type="dxa" w:w="41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Nettoyage, fleurissement, abonnement annuel, photos avant/après ; pic à la Toussaint</w:t>
            </w:r>
          </w:p>
        </w:tc>
        <w:tc>
          <w:tcPr>
            <w:tcW w:type="dxa" w:w="1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 (règlement du cimetière)</w:t>
            </w:r>
          </w:p>
        </w:tc>
        <w:tc>
          <w:tcPr>
            <w:tcW w:type="dxa" w:w="1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r>
        <w:trPr>
          <w:cantSplit/>
        </w:trPr>
        <w:tc>
          <w:tcPr>
            <w:tcW w:type="dxa" w:w="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w:t>
            </w:r>
          </w:p>
        </w:tc>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Souvenirs personnalisés</w:t>
            </w:r>
          </w:p>
        </w:tc>
        <w:tc>
          <w:tcPr>
            <w:tcW w:type="dxa" w:w="41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T-shirts hommage, cartes, livret de cérémonie, faire-part, </w:t>
            </w:r>
            <w:r>
              <w:rPr>
                <w:rFonts w:ascii="Calibri" w:cs="Calibri" w:eastAsia="Calibri" w:hAnsi="Calibri"/>
                <w:sz w:val="20"/>
                <w:szCs w:val="20"/>
              </w:rPr>
              <w:t xml:space="preserve">à la demande</w:t>
            </w:r>
            <w:r>
              <w:rPr>
                <w:rFonts w:ascii="Calibri" w:cs="Calibri" w:eastAsia="Calibri" w:hAnsi="Calibri"/>
                <w:sz w:val="20"/>
                <w:szCs w:val="20"/>
              </w:rPr>
              <w:t xml:space="preserve"> de la famille</w:t>
            </w:r>
          </w:p>
        </w:tc>
        <w:tc>
          <w:tcPr>
            <w:tcW w:type="dxa" w:w="1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1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p>
        </w:tc>
      </w:tr>
    </w:tbl>
    <w:p>
      <w:pPr>
        <w:spacing w:after="80"/>
      </w:pPr>
    </w:p>
    <w:p>
      <w:pPr>
        <w:pStyle w:val="Heading2"/>
        <w:keepNext/>
        <w:spacing w:after="120" w:before="280"/>
      </w:pPr>
      <w:r>
        <w:rPr>
          <w:rFonts w:ascii="Calibri" w:cs="Calibri" w:eastAsia="Calibri" w:hAnsi="Calibri"/>
          <w:b/>
          <w:bCs/>
          <w:color w:val="5B7F6B"/>
          <w:sz w:val="28"/>
          <w:szCs w:val="28"/>
        </w:rPr>
        <w:t xml:space="preserve">Plus tard (quand les 3 premiers fonctionnent)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Écoute et café-deuil</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Avec un psychologue partenaire ; pas de promesse thérapeutique (mois 5–6)</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Obsèques</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Uniquement</w:t>
            </w:r>
            <w:r>
              <w:rPr>
                <w:rFonts w:ascii="Calibri" w:cs="Calibri" w:eastAsia="Calibri" w:hAnsi="Calibri"/>
                <w:b w:val="false"/>
                <w:bCs w:val="false"/>
                <w:sz w:val="20"/>
                <w:szCs w:val="20"/>
              </w:rPr>
              <w:t xml:space="preserve"> via une entreprise habilitée partenaire (contrat écrit, avis préfecture), puis ta propre habilitation si les familles te le demandent souvent (année 2)</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Autres idées</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Voir le catalogue (Partie 2, chapitre 12) : succession numérique, aides financières, QR code mémoriel…</w:t>
            </w:r>
          </w:p>
        </w:tc>
      </w:tr>
    </w:tbl>
    <w:p>
      <w:pPr>
        <w:spacing w:after="80"/>
      </w:pPr>
    </w:p>
    <w:p>
      <w:pPr>
        <w:pStyle w:val="Heading2"/>
        <w:keepNext/>
        <w:spacing w:after="120" w:before="280"/>
      </w:pPr>
      <w:r>
        <w:rPr>
          <w:rFonts w:ascii="Calibri" w:cs="Calibri" w:eastAsia="Calibri" w:hAnsi="Calibri"/>
          <w:b/>
          <w:bCs/>
          <w:color w:val="5B7F6B"/>
          <w:sz w:val="28"/>
          <w:szCs w:val="28"/>
        </w:rPr>
        <w:t xml:space="preserve">Tes prix : méthode simple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338"/>
        <w:gridCol w:w="2800"/>
      </w:tblGrid>
      <w:tr>
        <w:trPr>
          <w:cantSplit/>
          <w:tblHeader/>
        </w:trPr>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Formule</w:t>
            </w:r>
          </w:p>
        </w:tc>
        <w:tc>
          <w:tcPr>
            <w:tcW w:type="dxa" w:w="4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c>
          <w:tcPr>
            <w:tcW w:type="dxa" w:w="2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Prix</w:t>
            </w:r>
          </w:p>
        </w:tc>
      </w:tr>
      <w:tr>
        <w:trPr>
          <w:cantSplit/>
        </w:trPr>
        <w:tc>
          <w:tcPr>
            <w:tcW w:type="dxa" w:w="2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Démarches — Essentiel</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Les 10 premières démarches, suivi 1 mois</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 (forfait)</w:t>
            </w:r>
          </w:p>
        </w:tc>
      </w:tr>
      <w:tr>
        <w:trPr>
          <w:cantSplit/>
        </w:trPr>
        <w:tc>
          <w:tcPr>
            <w:tcW w:type="dxa" w:w="2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Démarches — Complète</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Essentiel + logement, impôts, véhicule, comptes en ligne, suivi 6 mois</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 (forfait)</w:t>
            </w:r>
          </w:p>
        </w:tc>
      </w:tr>
      <w:tr>
        <w:trPr>
          <w:cantSplit/>
        </w:trPr>
        <w:tc>
          <w:tcPr>
            <w:tcW w:type="dxa" w:w="2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Entretien — Abonnement</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2, 4 ou 12 passages par an, photos</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 par an</w:t>
            </w:r>
          </w:p>
        </w:tc>
      </w:tr>
      <w:tr>
        <w:trPr>
          <w:cantSplit/>
        </w:trPr>
        <w:tc>
          <w:tcPr>
            <w:tcW w:type="dxa" w:w="2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Souvenirs</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Selon produit (devis avec bon à tirer)</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 l’unité</w:t>
            </w:r>
          </w:p>
        </w:tc>
      </w:tr>
    </w:tbl>
    <w:p>
      <w:pPr>
        <w:spacing w:after="120" w:line="276"/>
      </w:pPr>
      <w:r>
        <w:rPr>
          <w:rFonts w:ascii="Calibri" w:cs="Calibri" w:eastAsia="Calibri" w:hAnsi="Calibri"/>
          <w:sz w:val="21"/>
          <w:szCs w:val="21"/>
        </w:rPr>
        <w:t xml:space="preserve">Calcule ton </w:t>
      </w:r>
      <w:r>
        <w:rPr>
          <w:rFonts w:ascii="Calibri" w:cs="Calibri" w:eastAsia="Calibri" w:hAnsi="Calibri"/>
          <w:b/>
          <w:bCs/>
          <w:sz w:val="21"/>
          <w:szCs w:val="21"/>
        </w:rPr>
        <w:t xml:space="preserve">prix horaire réel</w:t>
      </w:r>
      <w:r>
        <w:rPr>
          <w:rFonts w:ascii="Calibri" w:cs="Calibri" w:eastAsia="Calibri" w:hAnsi="Calibri"/>
          <w:sz w:val="21"/>
          <w:szCs w:val="21"/>
        </w:rPr>
        <w:t xml:space="preserve"> (temps de rendez-vous + déplacements + suivi), puis propose des </w:t>
      </w:r>
      <w:r>
        <w:rPr>
          <w:rFonts w:ascii="Calibri" w:cs="Calibri" w:eastAsia="Calibri" w:hAnsi="Calibri"/>
          <w:b/>
          <w:bCs/>
          <w:sz w:val="21"/>
          <w:szCs w:val="21"/>
        </w:rPr>
        <w:t xml:space="preserve">forfaits</w:t>
      </w:r>
      <w:r>
        <w:rPr>
          <w:rFonts w:ascii="Calibri" w:cs="Calibri" w:eastAsia="Calibri" w:hAnsi="Calibri"/>
          <w:sz w:val="21"/>
          <w:szCs w:val="21"/>
        </w:rPr>
        <w:t xml:space="preserve">. Avec l’agence tu fixes les tarifs du textile (marge et délai urgence).</w:t>
      </w:r>
    </w:p>
    <w:p>
      <w:pPr>
        <w:pStyle w:val="Heading2"/>
        <w:keepNext/>
        <w:spacing w:after="120" w:before="280"/>
      </w:pPr>
      <w:r>
        <w:rPr>
          <w:rFonts w:ascii="Calibri" w:cs="Calibri" w:eastAsia="Calibri" w:hAnsi="Calibri"/>
          <w:b/>
          <w:bCs/>
          <w:color w:val="5B7F6B"/>
          <w:sz w:val="28"/>
          <w:szCs w:val="28"/>
        </w:rPr>
        <w:t xml:space="preserve">Le parcours d’une famille</w:t>
      </w:r>
    </w:p>
    <w:p>
      <w:pPr>
        <w:spacing w:after="120" w:line="276"/>
      </w:pPr>
      <w:r>
        <w:rPr>
          <w:rFonts w:ascii="Calibri" w:cs="Calibri" w:eastAsia="Calibri" w:hAnsi="Calibri"/>
          <w:b/>
          <w:bCs/>
          <w:sz w:val="22"/>
          <w:szCs w:val="22"/>
        </w:rPr>
        <w:t xml:space="preserve">1</w:t>
      </w:r>
      <w:r>
        <w:rPr>
          <w:rFonts w:ascii="Calibri" w:cs="Calibri" w:eastAsia="Calibri" w:hAnsi="Calibri"/>
          <w:sz w:val="22"/>
          <w:szCs w:val="22"/>
        </w:rPr>
        <w:t xml:space="preserve"> Premier contact (réponse rapide) → </w:t>
      </w:r>
      <w:r>
        <w:rPr>
          <w:rFonts w:ascii="Calibri" w:cs="Calibri" w:eastAsia="Calibri" w:hAnsi="Calibri"/>
          <w:b/>
          <w:bCs/>
          <w:sz w:val="22"/>
          <w:szCs w:val="22"/>
        </w:rPr>
        <w:t xml:space="preserve">2</w:t>
      </w:r>
      <w:r>
        <w:rPr>
          <w:rFonts w:ascii="Calibri" w:cs="Calibri" w:eastAsia="Calibri" w:hAnsi="Calibri"/>
          <w:sz w:val="22"/>
          <w:szCs w:val="22"/>
        </w:rPr>
        <w:t xml:space="preserve"> Rendez-vous d’écoute → </w:t>
      </w:r>
      <w:r>
        <w:rPr>
          <w:rFonts w:ascii="Calibri" w:cs="Calibri" w:eastAsia="Calibri" w:hAnsi="Calibri"/>
          <w:b/>
          <w:bCs/>
          <w:sz w:val="22"/>
          <w:szCs w:val="22"/>
        </w:rPr>
        <w:t xml:space="preserve">3</w:t>
      </w:r>
      <w:r>
        <w:rPr>
          <w:rFonts w:ascii="Calibri" w:cs="Calibri" w:eastAsia="Calibri" w:hAnsi="Calibri"/>
          <w:sz w:val="22"/>
          <w:szCs w:val="22"/>
        </w:rPr>
        <w:t xml:space="preserve"> Devis gratuit → </w:t>
      </w:r>
      <w:r>
        <w:rPr>
          <w:rFonts w:ascii="Calibri" w:cs="Calibri" w:eastAsia="Calibri" w:hAnsi="Calibri"/>
          <w:b/>
          <w:bCs/>
          <w:sz w:val="22"/>
          <w:szCs w:val="22"/>
        </w:rPr>
        <w:t xml:space="preserve">4</w:t>
      </w:r>
      <w:r>
        <w:rPr>
          <w:rFonts w:ascii="Calibri" w:cs="Calibri" w:eastAsia="Calibri" w:hAnsi="Calibri"/>
          <w:sz w:val="22"/>
          <w:szCs w:val="22"/>
        </w:rPr>
        <w:t xml:space="preserve"> Mandat signé + inventaire des documents → </w:t>
      </w:r>
      <w:r>
        <w:rPr>
          <w:rFonts w:ascii="Calibri" w:cs="Calibri" w:eastAsia="Calibri" w:hAnsi="Calibri"/>
          <w:b/>
          <w:bCs/>
          <w:sz w:val="22"/>
          <w:szCs w:val="22"/>
        </w:rPr>
        <w:t xml:space="preserve">5</w:t>
      </w:r>
      <w:r>
        <w:rPr>
          <w:rFonts w:ascii="Calibri" w:cs="Calibri" w:eastAsia="Calibri" w:hAnsi="Calibri"/>
          <w:sz w:val="22"/>
          <w:szCs w:val="22"/>
        </w:rPr>
        <w:t xml:space="preserve"> Réalisation → </w:t>
      </w:r>
      <w:r>
        <w:rPr>
          <w:rFonts w:ascii="Calibri" w:cs="Calibri" w:eastAsia="Calibri" w:hAnsi="Calibri"/>
          <w:b/>
          <w:bCs/>
          <w:sz w:val="22"/>
          <w:szCs w:val="22"/>
        </w:rPr>
        <w:t xml:space="preserve">6</w:t>
      </w:r>
      <w:r>
        <w:rPr>
          <w:rFonts w:ascii="Calibri" w:cs="Calibri" w:eastAsia="Calibri" w:hAnsi="Calibri"/>
          <w:sz w:val="22"/>
          <w:szCs w:val="22"/>
        </w:rPr>
        <w:t xml:space="preserve"> Clôture et restitution des originaux → </w:t>
      </w:r>
      <w:r>
        <w:rPr>
          <w:rFonts w:ascii="Calibri" w:cs="Calibri" w:eastAsia="Calibri" w:hAnsi="Calibri"/>
          <w:b/>
          <w:bCs/>
          <w:sz w:val="22"/>
          <w:szCs w:val="22"/>
        </w:rPr>
        <w:t xml:space="preserve">7</w:t>
      </w:r>
      <w:r>
        <w:rPr>
          <w:rFonts w:ascii="Calibri" w:cs="Calibri" w:eastAsia="Calibri" w:hAnsi="Calibri"/>
          <w:sz w:val="22"/>
          <w:szCs w:val="22"/>
        </w:rPr>
        <w:t xml:space="preserve"> Suivi à 1 mois et à la Toussaint, demande d’avis.</w:t>
      </w:r>
    </w:p>
    <w:p>
      <w:pPr>
        <w:pStyle w:val="Heading1"/>
        <w:pageBreakBefore/>
        <w:pBdr>
          <w:bottom w:val="single" w:color="5B7F6B" w:sz="12" w:space="4"/>
        </w:pBdr>
        <w:spacing w:after="160" w:before="0"/>
      </w:pPr>
      <w:r>
        <w:rPr>
          <w:rFonts w:ascii="Calibri" w:cs="Calibri" w:eastAsia="Calibri" w:hAnsi="Calibri"/>
          <w:b/>
          <w:bCs/>
          <w:color w:val="1F3A5F"/>
          <w:sz w:val="32"/>
          <w:szCs w:val="32"/>
        </w:rPr>
        <w:t xml:space="preserve">Étape 3 — Se faire connaître sans démarcher</w:t>
      </w:r>
    </w:p>
    <w:p>
      <w:pPr>
        <w:spacing w:after="120" w:line="276"/>
      </w:pPr>
      <w:r>
        <w:rPr>
          <w:rFonts w:ascii="Calibri" w:cs="Calibri" w:eastAsia="Calibri" w:hAnsi="Calibri"/>
          <w:sz w:val="22"/>
          <w:szCs w:val="22"/>
        </w:rPr>
        <w:t xml:space="preserve">Règle : une communication </w:t>
      </w:r>
      <w:r>
        <w:rPr>
          <w:rFonts w:ascii="Calibri" w:cs="Calibri" w:eastAsia="Calibri" w:hAnsi="Calibri"/>
          <w:b/>
          <w:bCs/>
          <w:sz w:val="22"/>
          <w:szCs w:val="22"/>
        </w:rPr>
        <w:t xml:space="preserve">générale</w:t>
      </w:r>
      <w:r>
        <w:rPr>
          <w:rFonts w:ascii="Calibri" w:cs="Calibri" w:eastAsia="Calibri" w:hAnsi="Calibri"/>
          <w:sz w:val="22"/>
          <w:szCs w:val="22"/>
        </w:rPr>
        <w:t xml:space="preserve">, que la famille trouve d’elle-même (Google, site, Facebook). Voici le </w:t>
      </w:r>
      <w:r>
        <w:rPr>
          <w:rFonts w:ascii="Calibri" w:cs="Calibri" w:eastAsia="Calibri" w:hAnsi="Calibri"/>
          <w:b/>
          <w:bCs/>
          <w:sz w:val="22"/>
          <w:szCs w:val="22"/>
        </w:rPr>
        <w:t xml:space="preserve">minimum efficace</w:t>
      </w:r>
      <w:r>
        <w:rPr>
          <w:rFonts w:ascii="Calibri" w:cs="Calibri" w:eastAsia="Calibri" w:hAnsi="Calibri"/>
          <w:sz w:val="22"/>
          <w:szCs w:val="22"/>
        </w:rPr>
        <w:t xml:space="preserve">, avec l’agence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4400"/>
        <w:gridCol w:w="2038"/>
      </w:tblGrid>
      <w:tr>
        <w:trPr>
          <w:cantSplit/>
          <w:tblHeader/>
        </w:trPr>
        <w:tc>
          <w:tcPr>
            <w:tcW w:type="dxa" w:w="3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Livrable</w:t>
            </w:r>
          </w:p>
        </w:tc>
        <w:tc>
          <w:tcPr>
            <w:tcW w:type="dxa" w:w="44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 essentiel</w:t>
            </w:r>
          </w:p>
        </w:tc>
        <w:tc>
          <w:tcPr>
            <w:tcW w:type="dxa" w:w="2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Qui</w:t>
            </w:r>
          </w:p>
        </w:tc>
      </w:tr>
      <w:tr>
        <w:trPr>
          <w:cantSplit/>
        </w:trPr>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sz w:val="20"/>
                <w:szCs w:val="20"/>
              </w:rPr>
              <w:t xml:space="preserve"> </w:t>
            </w:r>
            <w:r>
              <w:rPr>
                <w:rFonts w:ascii="Calibri" w:cs="Calibri" w:eastAsia="Calibri" w:hAnsi="Calibri"/>
                <w:sz w:val="20"/>
                <w:szCs w:val="20"/>
              </w:rPr>
              <w:t xml:space="preserve">Fiche Google Business Profile</w:t>
            </w:r>
          </w:p>
        </w:tc>
        <w:tc>
          <w:tcPr>
            <w:tcW w:type="dxa" w:w="4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Zone, horaires, téléphone, photos, description, demande d’avis (QR code)</w:t>
            </w: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Agence</w:t>
            </w:r>
          </w:p>
        </w:tc>
      </w:tr>
      <w:tr>
        <w:trPr>
          <w:cantSplit/>
        </w:trPr>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sz w:val="20"/>
                <w:szCs w:val="20"/>
              </w:rPr>
              <w:t xml:space="preserve"> </w:t>
            </w:r>
            <w:r>
              <w:rPr>
                <w:rFonts w:ascii="Calibri" w:cs="Calibri" w:eastAsia="Calibri" w:hAnsi="Calibri"/>
                <w:sz w:val="20"/>
                <w:szCs w:val="20"/>
              </w:rPr>
              <w:t xml:space="preserve">Site de 5 pages</w:t>
            </w:r>
          </w:p>
        </w:tc>
        <w:tc>
          <w:tcPr>
            <w:tcW w:type="dxa" w:w="44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Accueil · Services et tarifs · Qui suis-je · Guide « Que faire après un décès ? » · Contact + mentions légales</w:t>
            </w: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Agence</w:t>
            </w:r>
          </w:p>
        </w:tc>
      </w:tr>
      <w:tr>
        <w:trPr>
          <w:cantSplit/>
        </w:trPr>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sz w:val="20"/>
                <w:szCs w:val="20"/>
              </w:rPr>
              <w:t xml:space="preserve">Livret « Que faire après un décès ? »</w:t>
            </w:r>
          </w:p>
        </w:tc>
        <w:tc>
          <w:tcPr>
            <w:tcW w:type="dxa" w:w="4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Frise des démarches, contacts utiles, imprimé et en ligne</w:t>
            </w: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Agence + toi</w:t>
            </w:r>
          </w:p>
        </w:tc>
      </w:tr>
      <w:tr>
        <w:trPr>
          <w:cantSplit/>
        </w:trPr>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sz w:val="20"/>
                <w:szCs w:val="20"/>
              </w:rPr>
              <w:t xml:space="preserve"> </w:t>
            </w:r>
            <w:r>
              <w:rPr>
                <w:rFonts w:ascii="Calibri" w:cs="Calibri" w:eastAsia="Calibri" w:hAnsi="Calibri"/>
                <w:sz w:val="20"/>
                <w:szCs w:val="20"/>
              </w:rPr>
              <w:t xml:space="preserve">Page Facebook</w:t>
            </w:r>
          </w:p>
        </w:tc>
        <w:tc>
          <w:tcPr>
            <w:tcW w:type="dxa" w:w="44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 publication par semaine : informations pratiques, coulisses, Toussaint</w:t>
            </w: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Agence</w:t>
            </w:r>
          </w:p>
        </w:tc>
      </w:tr>
      <w:tr>
        <w:trPr>
          <w:cantSplit/>
        </w:trPr>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sz w:val="20"/>
                <w:szCs w:val="20"/>
              </w:rPr>
              <w:t xml:space="preserve"> </w:t>
            </w:r>
            <w:r>
              <w:rPr>
                <w:rFonts w:ascii="Calibri" w:cs="Calibri" w:eastAsia="Calibri" w:hAnsi="Calibri"/>
                <w:sz w:val="20"/>
                <w:szCs w:val="20"/>
              </w:rPr>
              <w:t xml:space="preserve">Cartes, dossier famille, flocage</w:t>
            </w:r>
          </w:p>
        </w:tc>
        <w:tc>
          <w:tcPr>
            <w:tcW w:type="dxa" w:w="4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Cartes de visite, pochette de remise, t-shirts hommage sur demande</w:t>
            </w: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Agence</w:t>
            </w:r>
          </w:p>
        </w:tc>
      </w:tr>
      <w:tr>
        <w:trPr>
          <w:cantSplit/>
        </w:trPr>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sz w:val="20"/>
                <w:szCs w:val="20"/>
              </w:rPr>
              <w:t xml:space="preserve"> </w:t>
            </w:r>
            <w:r>
              <w:rPr>
                <w:rFonts w:ascii="Calibri" w:cs="Calibri" w:eastAsia="Calibri" w:hAnsi="Calibri"/>
                <w:sz w:val="20"/>
                <w:szCs w:val="20"/>
              </w:rPr>
              <w:t xml:space="preserve">Relecture avant diffusion</w:t>
            </w:r>
          </w:p>
        </w:tc>
        <w:tc>
          <w:tcPr>
            <w:tcW w:type="dxa" w:w="44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Chaque texte vérifié pour respecter l’interdiction de démarchage</w:t>
            </w: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Agence + juriste</w:t>
            </w:r>
          </w:p>
        </w:tc>
      </w:tr>
    </w:tbl>
    <w:p>
      <w:pPr>
        <w:spacing w:after="80"/>
      </w:pPr>
    </w:p>
    <w:p>
      <w:pPr>
        <w:pStyle w:val="Heading2"/>
        <w:keepNext/>
        <w:spacing w:after="120" w:before="280"/>
      </w:pPr>
      <w:r>
        <w:rPr>
          <w:rFonts w:ascii="Calibri" w:cs="Calibri" w:eastAsia="Calibri" w:hAnsi="Calibri"/>
          <w:b/>
          <w:bCs/>
          <w:color w:val="5B7F6B"/>
          <w:sz w:val="28"/>
          <w:szCs w:val="28"/>
        </w:rPr>
        <w:t xml:space="preserve">Les partenaires : 10 contacts utiles</w:t>
      </w:r>
    </w:p>
    <w:p>
      <w:pPr>
        <w:spacing w:after="120" w:line="276"/>
      </w:pPr>
      <w:r>
        <w:rPr>
          <w:rFonts w:ascii="Calibri" w:cs="Calibri" w:eastAsia="Calibri" w:hAnsi="Calibri"/>
          <w:sz w:val="22"/>
          <w:szCs w:val="22"/>
        </w:rPr>
        <w:t xml:space="preserve">2 notaires · 2 psychologues · 1 association de deuil · 2 fleuristes · 1 marbrier · la mairie / le CCAS · 1 entreprise de pompes funèbres habilitée. Échange d’informations et de bons services : </w:t>
      </w:r>
      <w:r>
        <w:rPr>
          <w:rFonts w:ascii="Calibri" w:cs="Calibri" w:eastAsia="Calibri" w:hAnsi="Calibri"/>
          <w:b/>
          <w:bCs/>
          <w:sz w:val="22"/>
          <w:szCs w:val="22"/>
        </w:rPr>
        <w:t xml:space="preserve">jamais d’argent lié aux familles orientées</w:t>
      </w:r>
      <w:r>
        <w:rPr>
          <w:rFonts w:ascii="Calibri" w:cs="Calibri" w:eastAsia="Calibri" w:hAnsi="Calibri"/>
          <w:sz w:val="22"/>
          <w:szCs w:val="22"/>
        </w:rPr>
        <w:t xml:space="preserve">.</w:t>
      </w:r>
    </w:p>
    <w:p>
      <w:pPr>
        <w:pStyle w:val="Heading2"/>
        <w:keepNext/>
        <w:spacing w:after="120" w:before="280"/>
      </w:pPr>
      <w:r>
        <w:rPr>
          <w:rFonts w:ascii="Calibri" w:cs="Calibri" w:eastAsia="Calibri" w:hAnsi="Calibri"/>
          <w:b/>
          <w:bCs/>
          <w:color w:val="5B7F6B"/>
          <w:sz w:val="28"/>
          <w:szCs w:val="28"/>
        </w:rPr>
        <w:t xml:space="preserve">Ce que l’agence fait pour toi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Communication digitale</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Site, fiche Google, avis, réseaux sociaux, référencement local, suivi mensuel</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Flocage, textile, impression</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T-shirts hommage, cartes, livrets, faire-part, cartes de visite, dossier famille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b/>
                <w:bCs/>
                <w:sz w:val="20"/>
                <w:szCs w:val="20"/>
              </w:rPr>
              <w:t xml:space="preserve"> Conseil et stratégie</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Nom et marque, parcours famille, outils de suivi, partenariats, plan de lancement</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b/>
                <w:bCs/>
                <w:sz w:val="20"/>
                <w:szCs w:val="20"/>
              </w:rPr>
              <w:t xml:space="preserve"> Rédaction et contenus</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Guide, FAQ, scripts d’accueil, modèles de documents à faire valider par un juriste</w:t>
            </w:r>
          </w:p>
        </w:tc>
      </w:tr>
    </w:tbl>
    <w:p>
      <w:pPr>
        <w:pStyle w:val="Heading1"/>
        <w:pageBreakBefore/>
        <w:pBdr>
          <w:bottom w:val="single" w:color="5B7F6B" w:sz="12" w:space="4"/>
        </w:pBdr>
        <w:spacing w:after="160" w:before="0"/>
      </w:pPr>
      <w:r>
        <w:rPr>
          <w:rFonts w:ascii="Calibri" w:cs="Calibri" w:eastAsia="Calibri" w:hAnsi="Calibri"/>
          <w:b/>
          <w:bCs/>
          <w:color w:val="1F3A5F"/>
          <w:sz w:val="32"/>
          <w:szCs w:val="32"/>
        </w:rPr>
        <w:t xml:space="preserve">L’argent, le calendrier et tes actions</w:t>
      </w:r>
    </w:p>
    <w:p>
      <w:pPr>
        <w:pStyle w:val="Heading2"/>
        <w:keepNext/>
        <w:spacing w:after="120" w:before="280"/>
      </w:pPr>
      <w:r>
        <w:rPr>
          <w:rFonts w:ascii="Calibri" w:cs="Calibri" w:eastAsia="Calibri" w:hAnsi="Calibri"/>
          <w:b/>
          <w:bCs/>
          <w:color w:val="5B7F6B"/>
          <w:sz w:val="28"/>
          <w:szCs w:val="28"/>
        </w:rPr>
        <w:t xml:space="preserve">Combien de dossiers pour vivre ? (exemple fictif)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0"/>
        <w:gridCol w:w="3438"/>
      </w:tblGrid>
      <w:tr>
        <w:trPr>
          <w:cantSplit/>
          <w:tblHeader/>
        </w:trPr>
        <w:tc>
          <w:tcPr>
            <w:tcW w:type="dxa" w:w="6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Ligne (à remplacer par tes vrais chiffres)</w:t>
            </w:r>
          </w:p>
        </w:tc>
        <w:tc>
          <w:tcPr>
            <w:tcW w:type="dxa" w:w="3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Montant / mois</w:t>
            </w:r>
          </w:p>
        </w:tc>
      </w:tr>
      <w:tr>
        <w:trPr>
          <w:cantSplit/>
        </w:trPr>
        <w:tc>
          <w:tcPr>
            <w:tcW w:type="dxa" w:w="6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Ce que tu veux garder, après charges et cotisations</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2 000 €</w:t>
            </w:r>
          </w:p>
        </w:tc>
      </w:tr>
      <w:tr>
        <w:trPr>
          <w:cantSplit/>
        </w:trPr>
        <w:tc>
          <w:tcPr>
            <w:tcW w:type="dxa" w:w="6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Charges (RC Pro, téléphone, site, logiciel, déplacements…)</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300 €</w:t>
            </w:r>
          </w:p>
        </w:tc>
      </w:tr>
      <w:tr>
        <w:trPr>
          <w:cantSplit/>
        </w:trPr>
        <w:tc>
          <w:tcPr>
            <w:tcW w:type="dxa" w:w="6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Cotisations ≈ 21,2 % du chiffre d’affaires</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incluses dans le calcul</w:t>
            </w:r>
          </w:p>
        </w:tc>
      </w:tr>
      <w:tr>
        <w:trPr>
          <w:cantSplit/>
        </w:trPr>
        <w:tc>
          <w:tcPr>
            <w:tcW w:type="dxa" w:w="6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Chiffre d’affaires à faire</w:t>
            </w:r>
            <w:r>
              <w:rPr>
                <w:rFonts w:ascii="Calibri" w:cs="Calibri" w:eastAsia="Calibri" w:hAnsi="Calibri"/>
                <w:sz w:val="20"/>
                <w:szCs w:val="20"/>
              </w:rPr>
              <w:t xml:space="preserve"> : (2 000 + 300) ÷ (1 − 0,212)</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2 900 €</w:t>
            </w:r>
          </w:p>
        </w:tc>
      </w:tr>
      <w:tr>
        <w:trPr>
          <w:cantSplit/>
        </w:trPr>
        <w:tc>
          <w:tcPr>
            <w:tcW w:type="dxa" w:w="6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Avec 350 € de chiffre d’affaires par dossier</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8 dossiers / mois</w:t>
            </w:r>
          </w:p>
        </w:tc>
      </w:tr>
    </w:tbl>
    <w:p>
      <w:pPr>
        <w:spacing w:after="120" w:line="276"/>
      </w:pPr>
      <w:r>
        <w:rPr>
          <w:rFonts w:ascii="Calibri" w:cs="Calibri" w:eastAsia="Calibri" w:hAnsi="Calibri"/>
          <w:i/>
          <w:iCs/>
          <w:sz w:val="20"/>
          <w:szCs w:val="20"/>
        </w:rPr>
        <w:t xml:space="preserve">Pour comparer : le plafond de 83 600 € par an représente environ 6 960 € par mois. Chiffres d’exemple, à ajuster avec tes prix.</w:t>
      </w:r>
    </w:p>
    <w:p>
      <w:pPr>
        <w:pStyle w:val="Heading2"/>
        <w:keepNext/>
        <w:spacing w:after="120" w:before="280"/>
      </w:pPr>
      <w:r>
        <w:rPr>
          <w:rFonts w:ascii="Calibri" w:cs="Calibri" w:eastAsia="Calibri" w:hAnsi="Calibri"/>
          <w:b/>
          <w:bCs/>
          <w:color w:val="5B7F6B"/>
          <w:sz w:val="28"/>
          <w:szCs w:val="28"/>
        </w:rPr>
        <w:t xml:space="preserve">Ton calendrier à cocher (6 mois)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Semaines 1–2</w:t>
            </w:r>
          </w:p>
        </w:tc>
        <w:tc>
          <w:tcPr>
            <w:tcW w:type="dxa" w:w="7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Les 5 vérifications  ☐ Choix du nom  ☐ Atelier de 2 h avec l’agence (offre, tarifs, nom)</w:t>
            </w:r>
          </w:p>
        </w:tc>
      </w:tr>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Semaines 3–4</w:t>
            </w:r>
          </w:p>
        </w:tc>
        <w:tc>
          <w:tcPr>
            <w:tcW w:type="dxa" w:w="7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Auto-entreprise créée  ☐ Compte séparé  ☐ RC Pro signée  ☐ Modèles de documents</w:t>
            </w:r>
          </w:p>
        </w:tc>
      </w:tr>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2</w:t>
            </w:r>
          </w:p>
        </w:tc>
        <w:tc>
          <w:tcPr>
            <w:tcW w:type="dxa" w:w="7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Tarifs fixés  ☐ Fiche Google en ligne  ☐ Site en préparation</w:t>
            </w:r>
          </w:p>
        </w:tc>
      </w:tr>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3</w:t>
            </w:r>
          </w:p>
        </w:tc>
        <w:tc>
          <w:tcPr>
            <w:tcW w:type="dxa" w:w="7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Site et Facebook en ligne  ☐ Livret imprimé  ☐ 10 partenaires identifiés</w:t>
            </w:r>
          </w:p>
        </w:tc>
      </w:tr>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4</w:t>
            </w:r>
          </w:p>
        </w:tc>
        <w:tc>
          <w:tcPr>
            <w:tcW w:type="dxa" w:w="7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2 à 3 familles en offre pilote  ☐ Ajustement des documents et des prix</w:t>
            </w:r>
          </w:p>
        </w:tc>
      </w:tr>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5–6</w:t>
            </w:r>
          </w:p>
        </w:tc>
        <w:tc>
          <w:tcPr>
            <w:tcW w:type="dxa" w:w="7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Premiers avis  ☐ Premiers abonnements d’entretien  ☐ Bilan chiffré, décision sur la suite (écoute, partenaire funéraire, habilitation)</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À retenir</w:t>
            </w:r>
          </w:p>
          <w:p>
            <w:pPr>
              <w:spacing w:after="50"/>
            </w:pPr>
            <w:r>
              <w:rPr>
                <w:rFonts w:ascii="Calibri" w:cs="Calibri" w:eastAsia="Calibri" w:hAnsi="Calibri"/>
                <w:b/>
                <w:bCs/>
                <w:sz w:val="21"/>
                <w:szCs w:val="21"/>
              </w:rPr>
              <w:t xml:space="preserve">Tes 5 actions cette semaine</w:t>
            </w:r>
          </w:p>
          <w:p>
            <w:pPr>
              <w:spacing w:after="50"/>
            </w:pPr>
            <w:r>
              <w:rPr>
                <w:rFonts w:ascii="Calibri" w:cs="Calibri" w:eastAsia="Calibri" w:hAnsi="Calibri"/>
                <w:b/>
                <w:bCs/>
                <w:sz w:val="21"/>
                <w:szCs w:val="21"/>
              </w:rPr>
              <w:t xml:space="preserve">1.</w:t>
            </w:r>
            <w:r>
              <w:rPr>
                <w:rFonts w:ascii="Calibri" w:cs="Calibri" w:eastAsia="Calibri" w:hAnsi="Calibri"/>
                <w:sz w:val="21"/>
                <w:szCs w:val="21"/>
              </w:rPr>
              <w:t xml:space="preserve"> Appelle le guichet unique / une CCI-CMA : activités à déclarer et codes.</w:t>
            </w:r>
          </w:p>
          <w:p>
            <w:pPr>
              <w:spacing w:after="50"/>
            </w:pPr>
            <w:r>
              <w:rPr>
                <w:rFonts w:ascii="Calibri" w:cs="Calibri" w:eastAsia="Calibri" w:hAnsi="Calibri"/>
                <w:b/>
                <w:bCs/>
                <w:sz w:val="21"/>
                <w:szCs w:val="21"/>
              </w:rPr>
              <w:t xml:space="preserve">2.</w:t>
            </w:r>
            <w:r>
              <w:rPr>
                <w:rFonts w:ascii="Calibri" w:cs="Calibri" w:eastAsia="Calibri" w:hAnsi="Calibri"/>
                <w:sz w:val="21"/>
                <w:szCs w:val="21"/>
              </w:rPr>
              <w:t xml:space="preserve"> Simule tes cotisations sur le site de l’urssaf.</w:t>
            </w:r>
          </w:p>
          <w:p>
            <w:pPr>
              <w:spacing w:after="50"/>
            </w:pPr>
            <w:r>
              <w:rPr>
                <w:rFonts w:ascii="Calibri" w:cs="Calibri" w:eastAsia="Calibri" w:hAnsi="Calibri"/>
                <w:b/>
                <w:bCs/>
                <w:sz w:val="21"/>
                <w:szCs w:val="21"/>
              </w:rPr>
              <w:t xml:space="preserve">3.</w:t>
            </w:r>
            <w:r>
              <w:rPr>
                <w:rFonts w:ascii="Calibri" w:cs="Calibri" w:eastAsia="Calibri" w:hAnsi="Calibri"/>
                <w:sz w:val="21"/>
                <w:szCs w:val="21"/>
              </w:rPr>
              <w:t xml:space="preserve"> Demande </w:t>
            </w:r>
            <w:r>
              <w:rPr>
                <w:rFonts w:ascii="Calibri" w:cs="Calibri" w:eastAsia="Calibri" w:hAnsi="Calibri"/>
                <w:b/>
                <w:bCs/>
                <w:sz w:val="21"/>
                <w:szCs w:val="21"/>
              </w:rPr>
              <w:t xml:space="preserve">3 devis de RC Pro</w:t>
            </w:r>
            <w:r>
              <w:rPr>
                <w:rFonts w:ascii="Calibri" w:cs="Calibri" w:eastAsia="Calibri" w:hAnsi="Calibri"/>
                <w:sz w:val="21"/>
                <w:szCs w:val="21"/>
              </w:rPr>
              <w:t xml:space="preserve"> à un courtier.</w:t>
            </w:r>
          </w:p>
          <w:p>
            <w:pPr>
              <w:spacing w:after="50"/>
            </w:pPr>
            <w:r>
              <w:rPr>
                <w:rFonts w:ascii="Calibri" w:cs="Calibri" w:eastAsia="Calibri" w:hAnsi="Calibri"/>
                <w:b/>
                <w:bCs/>
                <w:sz w:val="21"/>
                <w:szCs w:val="21"/>
              </w:rPr>
              <w:t xml:space="preserve">4.</w:t>
            </w:r>
            <w:r>
              <w:rPr>
                <w:rFonts w:ascii="Calibri" w:cs="Calibri" w:eastAsia="Calibri" w:hAnsi="Calibri"/>
                <w:sz w:val="21"/>
                <w:szCs w:val="21"/>
              </w:rPr>
              <w:t xml:space="preserve"> Demande aux mairies du secteur le </w:t>
            </w:r>
            <w:r>
              <w:rPr>
                <w:rFonts w:ascii="Calibri" w:cs="Calibri" w:eastAsia="Calibri" w:hAnsi="Calibri"/>
                <w:b/>
                <w:bCs/>
                <w:sz w:val="21"/>
                <w:szCs w:val="21"/>
              </w:rPr>
              <w:t xml:space="preserve">règlement du cimetière</w:t>
            </w:r>
            <w:r>
              <w:rPr>
                <w:rFonts w:ascii="Calibri" w:cs="Calibri" w:eastAsia="Calibri" w:hAnsi="Calibri"/>
                <w:sz w:val="21"/>
                <w:szCs w:val="21"/>
              </w:rPr>
              <w:t xml:space="preserve">.</w:t>
            </w:r>
          </w:p>
          <w:p>
            <w:pPr>
              <w:spacing w:after="50"/>
            </w:pPr>
            <w:r>
              <w:rPr>
                <w:rFonts w:ascii="Calibri" w:cs="Calibri" w:eastAsia="Calibri" w:hAnsi="Calibri"/>
                <w:b/>
                <w:bCs/>
                <w:sz w:val="21"/>
                <w:szCs w:val="21"/>
              </w:rPr>
              <w:t xml:space="preserve">5.</w:t>
            </w:r>
            <w:r>
              <w:rPr>
                <w:rFonts w:ascii="Calibri" w:cs="Calibri" w:eastAsia="Calibri" w:hAnsi="Calibri"/>
                <w:sz w:val="21"/>
                <w:szCs w:val="21"/>
              </w:rPr>
              <w:t xml:space="preserve"> Planifie avec l’agence un </w:t>
            </w:r>
            <w:r>
              <w:rPr>
                <w:rFonts w:ascii="Calibri" w:cs="Calibri" w:eastAsia="Calibri" w:hAnsi="Calibri"/>
                <w:b/>
                <w:bCs/>
                <w:sz w:val="21"/>
                <w:szCs w:val="21"/>
              </w:rPr>
              <w:t xml:space="preserve">atelier de 2 heures</w:t>
            </w:r>
            <w:r>
              <w:rPr>
                <w:rFonts w:ascii="Calibri" w:cs="Calibri" w:eastAsia="Calibri" w:hAnsi="Calibri"/>
                <w:sz w:val="21"/>
                <w:szCs w:val="21"/>
              </w:rPr>
              <w:t xml:space="preserve"> : nom, offre, tarifs, fiche Google et site.</w:t>
            </w:r>
          </w:p>
        </w:tc>
      </w:tr>
    </w:tbl>
    <w:p>
      <w:pPr>
        <w:spacing w:after="80"/>
      </w:pPr>
    </w:p>
    <w:p>
      <w:pPr>
        <w:spacing w:after="120" w:line="276"/>
      </w:pPr>
      <w:r>
        <w:rPr>
          <w:rFonts w:ascii="Calibri" w:cs="Calibri" w:eastAsia="Calibri" w:hAnsi="Calibri"/>
          <w:i/>
          <w:iCs/>
          <w:color w:val="6B7280"/>
          <w:sz w:val="20"/>
          <w:szCs w:val="20"/>
        </w:rPr>
        <w:t xml:space="preserve">Pour le détail, les modèles, les situations particulières et le glossaire : voir la </w:t>
      </w:r>
      <w:r>
        <w:rPr>
          <w:rFonts w:ascii="Calibri" w:cs="Calibri" w:eastAsia="Calibri" w:hAnsi="Calibri"/>
          <w:b/>
          <w:bCs/>
          <w:i/>
          <w:iCs/>
          <w:color w:val="6B7280"/>
          <w:sz w:val="20"/>
          <w:szCs w:val="20"/>
        </w:rPr>
        <w:t xml:space="preserve">Partie 2</w:t>
      </w:r>
      <w:r>
        <w:rPr>
          <w:rFonts w:ascii="Calibri" w:cs="Calibri" w:eastAsia="Calibri" w:hAnsi="Calibri"/>
          <w:i/>
          <w:iCs/>
          <w:color w:val="6B7280"/>
          <w:sz w:val="20"/>
          <w:szCs w:val="20"/>
        </w:rPr>
        <w:t xml:space="preserve"> (dossier détaillé). Les points « à confirmer » doivent être vérifiés auprès de l’organisme concerné avant de t’y fier.</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Notre accompagnement : sur quoi nous pouvons t’aider</w:t>
      </w:r>
    </w:p>
    <w:p>
      <w:pPr>
        <w:spacing w:after="120" w:line="276"/>
      </w:pPr>
      <w:r>
        <w:rPr>
          <w:rFonts w:ascii="Calibri" w:cs="Calibri" w:eastAsia="Calibri" w:hAnsi="Calibri"/>
          <w:sz w:val="22"/>
          <w:szCs w:val="22"/>
        </w:rPr>
        <w:t xml:space="preserve">Horizon Vendée est ton agence de communication. Voici, en un coup d’œil, </w:t>
      </w:r>
      <w:r>
        <w:rPr>
          <w:rFonts w:ascii="Calibri" w:cs="Calibri" w:eastAsia="Calibri" w:hAnsi="Calibri"/>
          <w:b/>
          <w:bCs/>
          <w:sz w:val="22"/>
          <w:szCs w:val="22"/>
        </w:rPr>
        <w:t xml:space="preserve">tout ce que nous pouvons prendre en charge</w:t>
      </w:r>
      <w:r>
        <w:rPr>
          <w:rFonts w:ascii="Calibri" w:cs="Calibri" w:eastAsia="Calibri" w:hAnsi="Calibri"/>
          <w:sz w:val="22"/>
          <w:szCs w:val="22"/>
        </w:rPr>
        <w:t xml:space="preserve"> pour le lancement de ton activité. Les pastilles de couleur de ce dossier renvoient à ces quatre familles. Les tarifs sont établis </w:t>
      </w:r>
      <w:r>
        <w:rPr>
          <w:rFonts w:ascii="Calibri" w:cs="Calibri" w:eastAsia="Calibri" w:hAnsi="Calibri"/>
          <w:b/>
          <w:bCs/>
          <w:sz w:val="22"/>
          <w:szCs w:val="22"/>
        </w:rPr>
        <w:t xml:space="preserve">sur devis, ensemble</w:t>
      </w:r>
      <w:r>
        <w:rPr>
          <w:rFonts w:ascii="Calibri" w:cs="Calibri" w:eastAsia="Calibri" w:hAnsi="Calibri"/>
          <w:sz w:val="22"/>
          <w:szCs w:val="22"/>
        </w:rPr>
        <w:t xml:space="preserve">, selon tes priorités et ton budget.</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9638"/>
            <w:gridSpan w:val="2"/>
            <w:tcBorders>
              <w:top w:val="single" w:color="7B4FBF" w:sz="4"/>
              <w:left w:val="single" w:color="7B4FBF" w:sz="4"/>
              <w:bottom w:val="single" w:color="7B4FBF" w:sz="4"/>
              <w:right w:val="single" w:color="7B4FBF" w:sz="4"/>
            </w:tcBorders>
            <w:shd w:fill="7B4FBF" w:color="auto" w:val="clear"/>
            <w:tcMar>
              <w:top w:type="dxa" w:w="90"/>
              <w:left w:type="dxa" w:w="160"/>
              <w:bottom w:type="dxa" w:w="90"/>
              <w:right w:type="dxa" w:w="160"/>
            </w:tcMar>
          </w:tcPr>
          <w:p>
            <w:pPr>
              <w:spacing w:after="20"/>
            </w:pPr>
            <w:r>
              <w:rPr>
                <w:rFonts w:ascii="Calibri" w:cs="Calibri" w:eastAsia="Calibri" w:hAnsi="Calibri"/>
                <w:b/>
                <w:bCs/>
                <w:color w:val="FFFFFF"/>
                <w:sz w:val="26"/>
                <w:szCs w:val="26"/>
              </w:rPr>
              <w:t xml:space="preserve">Communication digitale</w:t>
            </w:r>
          </w:p>
          <w:p>
            <w:r>
              <w:rPr>
                <w:rFonts w:ascii="Calibri" w:cs="Calibri" w:eastAsia="Calibri" w:hAnsi="Calibri"/>
                <w:i/>
                <w:iCs/>
                <w:color w:val="FFFFFF"/>
                <w:sz w:val="19"/>
                <w:szCs w:val="19"/>
              </w:rPr>
              <w:t xml:space="preserve">Être trouvée facilement et inspirer confiance dès la première visite</w:t>
            </w:r>
          </w:p>
        </w:tc>
      </w:tr>
      <w:tr>
        <w:trPr>
          <w:cantSplit/>
        </w:trPr>
        <w:tc>
          <w:tcPr>
            <w:tcW w:type="dxa" w:w="4819"/>
            <w:tcBorders>
              <w:top w:val="single" w:color="7B4FBF" w:sz="4"/>
              <w:left w:val="single" w:color="7B4FBF" w:sz="4"/>
              <w:bottom w:val="single" w:color="7B4FBF" w:sz="4"/>
              <w:right w:val="single" w:color="7B4FBF"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Site web complet</w:t>
            </w:r>
            <w:r>
              <w:rPr>
                <w:rFonts w:ascii="Calibri" w:cs="Calibri" w:eastAsia="Calibri" w:hAnsi="Calibri"/>
                <w:sz w:val="20"/>
                <w:szCs w:val="20"/>
              </w:rPr>
              <w:t xml:space="preserve"> : conception, rédaction, adapté au téléphone, rapide et sécurisé</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Référencement local</w:t>
            </w:r>
            <w:r>
              <w:rPr>
                <w:rFonts w:ascii="Calibri" w:cs="Calibri" w:eastAsia="Calibri" w:hAnsi="Calibri"/>
                <w:sz w:val="20"/>
                <w:szCs w:val="20"/>
              </w:rPr>
              <w:t xml:space="preserve"> : pages par commune, mots-clés réels des familles</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Google Business Profile</w:t>
            </w:r>
            <w:r>
              <w:rPr>
                <w:rFonts w:ascii="Calibri" w:cs="Calibri" w:eastAsia="Calibri" w:hAnsi="Calibri"/>
                <w:sz w:val="20"/>
                <w:szCs w:val="20"/>
              </w:rPr>
              <w:t xml:space="preserve"> : création, validation, optimisation, photos</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Gestion des avis</w:t>
            </w:r>
            <w:r>
              <w:rPr>
                <w:rFonts w:ascii="Calibri" w:cs="Calibri" w:eastAsia="Calibri" w:hAnsi="Calibri"/>
                <w:sz w:val="20"/>
                <w:szCs w:val="20"/>
              </w:rPr>
              <w:t xml:space="preserve"> : carte avec QR code, réponses types, suivi</w:t>
            </w:r>
          </w:p>
        </w:tc>
        <w:tc>
          <w:tcPr>
            <w:tcW w:type="dxa" w:w="4819"/>
            <w:tcBorders>
              <w:top w:val="single" w:color="7B4FBF" w:sz="4"/>
              <w:left w:val="single" w:color="7B4FBF" w:sz="4"/>
              <w:bottom w:val="single" w:color="7B4FBF" w:sz="4"/>
              <w:right w:val="single" w:color="7B4FBF"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Réseaux sociaux</w:t>
            </w:r>
            <w:r>
              <w:rPr>
                <w:rFonts w:ascii="Calibri" w:cs="Calibri" w:eastAsia="Calibri" w:hAnsi="Calibri"/>
                <w:sz w:val="20"/>
                <w:szCs w:val="20"/>
              </w:rPr>
              <w:t xml:space="preserve"> : pages Facebook / Instagram / LinkedIn, modèles de publications</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Calendrier de publication</w:t>
            </w:r>
            <w:r>
              <w:rPr>
                <w:rFonts w:ascii="Calibri" w:cs="Calibri" w:eastAsia="Calibri" w:hAnsi="Calibri"/>
                <w:sz w:val="20"/>
                <w:szCs w:val="20"/>
              </w:rPr>
              <w:t xml:space="preserve"> sur 12 mois, y compris Toussaint</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Mentions légales, cookies, confidentialité</w:t>
            </w:r>
            <w:r>
              <w:rPr>
                <w:rFonts w:ascii="Calibri" w:cs="Calibri" w:eastAsia="Calibri" w:hAnsi="Calibri"/>
                <w:sz w:val="20"/>
                <w:szCs w:val="20"/>
              </w:rPr>
              <w:t xml:space="preserve"> du site</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Suivi mensuel et reporting</w:t>
            </w:r>
            <w:r>
              <w:rPr>
                <w:rFonts w:ascii="Calibri" w:cs="Calibri" w:eastAsia="Calibri" w:hAnsi="Calibri"/>
                <w:sz w:val="20"/>
                <w:szCs w:val="20"/>
              </w:rPr>
              <w:t xml:space="preserve"> : appels, avis, visites, ce qui marche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9638"/>
            <w:gridSpan w:val="2"/>
            <w:tcBorders>
              <w:top w:val="single" w:color="E07A1F" w:sz="4"/>
              <w:left w:val="single" w:color="E07A1F" w:sz="4"/>
              <w:bottom w:val="single" w:color="E07A1F" w:sz="4"/>
              <w:right w:val="single" w:color="E07A1F" w:sz="4"/>
            </w:tcBorders>
            <w:shd w:fill="E07A1F" w:color="auto" w:val="clear"/>
            <w:tcMar>
              <w:top w:type="dxa" w:w="90"/>
              <w:left w:type="dxa" w:w="160"/>
              <w:bottom w:type="dxa" w:w="90"/>
              <w:right w:type="dxa" w:w="160"/>
            </w:tcMar>
          </w:tcPr>
          <w:p>
            <w:pPr>
              <w:spacing w:after="20"/>
            </w:pPr>
            <w:r>
              <w:rPr>
                <w:rFonts w:ascii="Calibri" w:cs="Calibri" w:eastAsia="Calibri" w:hAnsi="Calibri"/>
                <w:b/>
                <w:bCs/>
                <w:color w:val="FFFFFF"/>
                <w:sz w:val="26"/>
                <w:szCs w:val="26"/>
              </w:rPr>
              <w:t xml:space="preserve">Flocage, textile et impression</w:t>
            </w:r>
          </w:p>
          <w:p>
            <w:r>
              <w:rPr>
                <w:rFonts w:ascii="Calibri" w:cs="Calibri" w:eastAsia="Calibri" w:hAnsi="Calibri"/>
                <w:i/>
                <w:iCs/>
                <w:color w:val="FFFFFF"/>
                <w:sz w:val="19"/>
                <w:szCs w:val="19"/>
              </w:rPr>
              <w:t xml:space="preserve">Des souvenirs et des supports soignés, produits par nos soins</w:t>
            </w:r>
          </w:p>
        </w:tc>
      </w:tr>
      <w:tr>
        <w:trPr>
          <w:cantSplit/>
        </w:trPr>
        <w:tc>
          <w:tcPr>
            <w:tcW w:type="dxa" w:w="4819"/>
            <w:tcBorders>
              <w:top w:val="single" w:color="E07A1F" w:sz="4"/>
              <w:left w:val="single" w:color="E07A1F" w:sz="4"/>
              <w:bottom w:val="single" w:color="E07A1F" w:sz="4"/>
              <w:right w:val="single" w:color="E07A1F"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T-shirts et sweats hommage</w:t>
            </w:r>
            <w:r>
              <w:rPr>
                <w:rFonts w:ascii="Calibri" w:cs="Calibri" w:eastAsia="Calibri" w:hAnsi="Calibri"/>
                <w:sz w:val="20"/>
                <w:szCs w:val="20"/>
              </w:rPr>
              <w:t xml:space="preserve"> pour la famille et les proches</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Vêtements de cérémonie</w:t>
            </w:r>
            <w:r>
              <w:rPr>
                <w:rFonts w:ascii="Calibri" w:cs="Calibri" w:eastAsia="Calibri" w:hAnsi="Calibri"/>
                <w:sz w:val="20"/>
                <w:szCs w:val="20"/>
              </w:rPr>
              <w:t xml:space="preserve"> et tenue de travail brandée discrète</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Cartes souvenir, marque-pages, faire-part, remerciements</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Livret de cérémonie</w:t>
            </w:r>
            <w:r>
              <w:rPr>
                <w:rFonts w:ascii="Calibri" w:cs="Calibri" w:eastAsia="Calibri" w:hAnsi="Calibri"/>
                <w:sz w:val="20"/>
                <w:szCs w:val="20"/>
              </w:rPr>
              <w:t xml:space="preserve"> : mise en page, photos, impression</w:t>
            </w:r>
          </w:p>
        </w:tc>
        <w:tc>
          <w:tcPr>
            <w:tcW w:type="dxa" w:w="4819"/>
            <w:tcBorders>
              <w:top w:val="single" w:color="E07A1F" w:sz="4"/>
              <w:left w:val="single" w:color="E07A1F" w:sz="4"/>
              <w:bottom w:val="single" w:color="E07A1F" w:sz="4"/>
              <w:right w:val="single" w:color="E07A1F"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Cartes de visite, plaquette, papier à en-tête</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Dossier remis aux familles</w:t>
            </w:r>
            <w:r>
              <w:rPr>
                <w:rFonts w:ascii="Calibri" w:cs="Calibri" w:eastAsia="Calibri" w:hAnsi="Calibri"/>
                <w:sz w:val="20"/>
                <w:szCs w:val="20"/>
              </w:rPr>
              <w:t xml:space="preserve"> (pochette, fiches, frise des démarches)</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Habillage du véhicule et signalétique</w:t>
            </w:r>
            <w:r>
              <w:rPr>
                <w:rFonts w:ascii="Calibri" w:cs="Calibri" w:eastAsia="Calibri" w:hAnsi="Calibri"/>
                <w:sz w:val="20"/>
                <w:szCs w:val="20"/>
              </w:rPr>
              <w:t xml:space="preserve"> du local</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Objets personnalisés</w:t>
            </w:r>
            <w:r>
              <w:rPr>
                <w:rFonts w:ascii="Calibri" w:cs="Calibri" w:eastAsia="Calibri" w:hAnsi="Calibri"/>
                <w:sz w:val="20"/>
                <w:szCs w:val="20"/>
              </w:rPr>
              <w:t xml:space="preserve"> (gamme courte, sobre) avec bon à tirer validé</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9638"/>
            <w:gridSpan w:val="2"/>
            <w:tcBorders>
              <w:top w:val="single" w:color="1F7AE0" w:sz="4"/>
              <w:left w:val="single" w:color="1F7AE0" w:sz="4"/>
              <w:bottom w:val="single" w:color="1F7AE0" w:sz="4"/>
              <w:right w:val="single" w:color="1F7AE0" w:sz="4"/>
            </w:tcBorders>
            <w:shd w:fill="1F7AE0" w:color="auto" w:val="clear"/>
            <w:tcMar>
              <w:top w:type="dxa" w:w="90"/>
              <w:left w:type="dxa" w:w="160"/>
              <w:bottom w:type="dxa" w:w="90"/>
              <w:right w:type="dxa" w:w="160"/>
            </w:tcMar>
          </w:tcPr>
          <w:p>
            <w:pPr>
              <w:spacing w:after="20"/>
            </w:pPr>
            <w:r>
              <w:rPr>
                <w:rFonts w:ascii="Calibri" w:cs="Calibri" w:eastAsia="Calibri" w:hAnsi="Calibri"/>
                <w:b/>
                <w:bCs/>
                <w:color w:val="FFFFFF"/>
                <w:sz w:val="26"/>
                <w:szCs w:val="26"/>
              </w:rPr>
              <w:t xml:space="preserve">Conseil et stratégie</w:t>
            </w:r>
          </w:p>
          <w:p>
            <w:r>
              <w:rPr>
                <w:rFonts w:ascii="Calibri" w:cs="Calibri" w:eastAsia="Calibri" w:hAnsi="Calibri"/>
                <w:i/>
                <w:iCs/>
                <w:color w:val="FFFFFF"/>
                <w:sz w:val="19"/>
                <w:szCs w:val="19"/>
              </w:rPr>
              <w:t xml:space="preserve">Poser les bonnes bases avant de se lancer</w:t>
            </w:r>
          </w:p>
        </w:tc>
      </w:tr>
      <w:tr>
        <w:trPr>
          <w:cantSplit/>
        </w:trPr>
        <w:tc>
          <w:tcPr>
            <w:tcW w:type="dxa" w:w="4819"/>
            <w:tcBorders>
              <w:top w:val="single" w:color="1F7AE0" w:sz="4"/>
              <w:left w:val="single" w:color="1F7AE0" w:sz="4"/>
              <w:bottom w:val="single" w:color="1F7AE0" w:sz="4"/>
              <w:right w:val="single" w:color="1F7AE0"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Nom, positionnement et charte</w:t>
            </w:r>
            <w:r>
              <w:rPr>
                <w:rFonts w:ascii="Calibri" w:cs="Calibri" w:eastAsia="Calibri" w:hAnsi="Calibri"/>
                <w:sz w:val="20"/>
                <w:szCs w:val="20"/>
              </w:rPr>
              <w:t xml:space="preserve"> de la marque</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Étude locale</w:t>
            </w:r>
            <w:r>
              <w:rPr>
                <w:rFonts w:ascii="Calibri" w:cs="Calibri" w:eastAsia="Calibri" w:hAnsi="Calibri"/>
                <w:sz w:val="20"/>
                <w:szCs w:val="20"/>
              </w:rPr>
              <w:t xml:space="preserve"> : concurrents, mots-clés, partenaires (Annexe K)</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Parcours d’accueil des familles</w:t>
            </w:r>
            <w:r>
              <w:rPr>
                <w:rFonts w:ascii="Calibri" w:cs="Calibri" w:eastAsia="Calibri" w:hAnsi="Calibri"/>
                <w:sz w:val="20"/>
                <w:szCs w:val="20"/>
              </w:rPr>
              <w:t xml:space="preserve"> : de l’appel au suivi</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Outils de vente légers</w:t>
            </w:r>
            <w:r>
              <w:rPr>
                <w:rFonts w:ascii="Calibri" w:cs="Calibri" w:eastAsia="Calibri" w:hAnsi="Calibri"/>
                <w:sz w:val="20"/>
                <w:szCs w:val="20"/>
              </w:rPr>
              <w:t xml:space="preserve"> : CRM simple, suivi des dossiers</w:t>
            </w:r>
          </w:p>
        </w:tc>
        <w:tc>
          <w:tcPr>
            <w:tcW w:type="dxa" w:w="4819"/>
            <w:tcBorders>
              <w:top w:val="single" w:color="1F7AE0" w:sz="4"/>
              <w:left w:val="single" w:color="1F7AE0" w:sz="4"/>
              <w:bottom w:val="single" w:color="1F7AE0" w:sz="4"/>
              <w:right w:val="single" w:color="1F7AE0"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Stratégie de partenariats</w:t>
            </w:r>
            <w:r>
              <w:rPr>
                <w:rFonts w:ascii="Calibri" w:cs="Calibri" w:eastAsia="Calibri" w:hAnsi="Calibri"/>
                <w:sz w:val="20"/>
                <w:szCs w:val="20"/>
              </w:rPr>
              <w:t xml:space="preserve"> respectueuse de la loi</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Relecture de la communication</w:t>
            </w:r>
            <w:r>
              <w:rPr>
                <w:rFonts w:ascii="Calibri" w:cs="Calibri" w:eastAsia="Calibri" w:hAnsi="Calibri"/>
                <w:sz w:val="20"/>
                <w:szCs w:val="20"/>
              </w:rPr>
              <w:t xml:space="preserve"> avec un juriste (démarchage)</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Plan de lancement et budget communication</w:t>
            </w:r>
            <w:r>
              <w:rPr>
                <w:rFonts w:ascii="Calibri" w:cs="Calibri" w:eastAsia="Calibri" w:hAnsi="Calibri"/>
                <w:sz w:val="20"/>
                <w:szCs w:val="20"/>
              </w:rPr>
              <w:t xml:space="preserve"> sur 12 mois</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Tableau de bord</w:t>
            </w:r>
            <w:r>
              <w:rPr>
                <w:rFonts w:ascii="Calibri" w:cs="Calibri" w:eastAsia="Calibri" w:hAnsi="Calibri"/>
                <w:sz w:val="20"/>
                <w:szCs w:val="20"/>
              </w:rPr>
              <w:t xml:space="preserve"> : indicateurs simples à suivre chaque mois</w:t>
            </w:r>
          </w:p>
        </w:tc>
      </w:tr>
    </w:tbl>
    <w:p>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9638"/>
            <w:gridSpan w:val="2"/>
            <w:tcBorders>
              <w:top w:val="single" w:color="0E9488" w:sz="4"/>
              <w:left w:val="single" w:color="0E9488" w:sz="4"/>
              <w:bottom w:val="single" w:color="0E9488" w:sz="4"/>
              <w:right w:val="single" w:color="0E9488" w:sz="4"/>
            </w:tcBorders>
            <w:shd w:fill="0E9488" w:color="auto" w:val="clear"/>
            <w:tcMar>
              <w:top w:type="dxa" w:w="90"/>
              <w:left w:type="dxa" w:w="160"/>
              <w:bottom w:type="dxa" w:w="90"/>
              <w:right w:type="dxa" w:w="160"/>
            </w:tcMar>
          </w:tcPr>
          <w:p>
            <w:pPr>
              <w:spacing w:after="20"/>
            </w:pPr>
            <w:r>
              <w:rPr>
                <w:rFonts w:ascii="Calibri" w:cs="Calibri" w:eastAsia="Calibri" w:hAnsi="Calibri"/>
                <w:b/>
                <w:bCs/>
                <w:color w:val="FFFFFF"/>
                <w:sz w:val="26"/>
                <w:szCs w:val="26"/>
              </w:rPr>
              <w:t xml:space="preserve">Rédaction et contenus</w:t>
            </w:r>
          </w:p>
          <w:p>
            <w:r>
              <w:rPr>
                <w:rFonts w:ascii="Calibri" w:cs="Calibri" w:eastAsia="Calibri" w:hAnsi="Calibri"/>
                <w:i/>
                <w:iCs/>
                <w:color w:val="FFFFFF"/>
                <w:sz w:val="19"/>
                <w:szCs w:val="19"/>
              </w:rPr>
              <w:t xml:space="preserve">Les mots justes, avec la bonne tonalité</w:t>
            </w:r>
          </w:p>
        </w:tc>
      </w:tr>
      <w:tr>
        <w:trPr>
          <w:cantSplit/>
        </w:trPr>
        <w:tc>
          <w:tcPr>
            <w:tcW w:type="dxa" w:w="4819"/>
            <w:tcBorders>
              <w:top w:val="single" w:color="0E9488" w:sz="4"/>
              <w:left w:val="single" w:color="0E9488" w:sz="4"/>
              <w:bottom w:val="single" w:color="0E9488" w:sz="4"/>
              <w:right w:val="single" w:color="0E9488"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Guide « Que faire après un décès ? »</w:t>
            </w:r>
            <w:r>
              <w:rPr>
                <w:rFonts w:ascii="Calibri" w:cs="Calibri" w:eastAsia="Calibri" w:hAnsi="Calibri"/>
                <w:sz w:val="20"/>
                <w:szCs w:val="20"/>
              </w:rPr>
              <w:t xml:space="preserve"> (site + livret imprimé)</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FAQ</w:t>
            </w:r>
            <w:r>
              <w:rPr>
                <w:rFonts w:ascii="Calibri" w:cs="Calibri" w:eastAsia="Calibri" w:hAnsi="Calibri"/>
                <w:sz w:val="20"/>
                <w:szCs w:val="20"/>
              </w:rPr>
              <w:t xml:space="preserve">, textes du site et de la fiche Google</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Scripts</w:t>
            </w:r>
            <w:r>
              <w:rPr>
                <w:rFonts w:ascii="Calibri" w:cs="Calibri" w:eastAsia="Calibri" w:hAnsi="Calibri"/>
                <w:sz w:val="20"/>
                <w:szCs w:val="20"/>
              </w:rPr>
              <w:t xml:space="preserve"> d’accueil téléphonique et de suivi</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Modèles</w:t>
            </w:r>
            <w:r>
              <w:rPr>
                <w:rFonts w:ascii="Calibri" w:cs="Calibri" w:eastAsia="Calibri" w:hAnsi="Calibri"/>
                <w:sz w:val="20"/>
                <w:szCs w:val="20"/>
              </w:rPr>
              <w:t xml:space="preserve"> de devis, mandat, récapitulatif, avis (à valider par un juriste)</w:t>
            </w:r>
          </w:p>
        </w:tc>
        <w:tc>
          <w:tcPr>
            <w:tcW w:type="dxa" w:w="4819"/>
            <w:tcBorders>
              <w:top w:val="single" w:color="0E9488" w:sz="4"/>
              <w:left w:val="single" w:color="0E9488" w:sz="4"/>
              <w:bottom w:val="single" w:color="0E9488" w:sz="4"/>
              <w:right w:val="single" w:color="0E9488"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Articles de blog</w:t>
            </w:r>
            <w:r>
              <w:rPr>
                <w:rFonts w:ascii="Calibri" w:cs="Calibri" w:eastAsia="Calibri" w:hAnsi="Calibri"/>
                <w:sz w:val="20"/>
                <w:szCs w:val="20"/>
              </w:rPr>
              <w:t xml:space="preserve"> et publications pédagogiques</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Messages sensibles</w:t>
            </w:r>
            <w:r>
              <w:rPr>
                <w:rFonts w:ascii="Calibri" w:cs="Calibri" w:eastAsia="Calibri" w:hAnsi="Calibri"/>
                <w:sz w:val="20"/>
                <w:szCs w:val="20"/>
              </w:rPr>
              <w:t xml:space="preserve"> : réponses aux avis, dates difficiles, Toussaint</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Newsletter</w:t>
            </w:r>
            <w:r>
              <w:rPr>
                <w:rFonts w:ascii="Calibri" w:cs="Calibri" w:eastAsia="Calibri" w:hAnsi="Calibri"/>
                <w:sz w:val="20"/>
                <w:szCs w:val="20"/>
              </w:rPr>
              <w:t xml:space="preserve"> d’information (uniquement avec consentement)</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Présentation</w:t>
            </w:r>
            <w:r>
              <w:rPr>
                <w:rFonts w:ascii="Calibri" w:cs="Calibri" w:eastAsia="Calibri" w:hAnsi="Calibri"/>
                <w:sz w:val="20"/>
                <w:szCs w:val="20"/>
              </w:rPr>
              <w:t xml:space="preserve"> pour les partenaires (notaires, psychologues…)</w:t>
            </w:r>
          </w:p>
        </w:tc>
      </w:tr>
    </w:tbl>
    <w:p>
      <w:pPr>
        <w:spacing w:after="80"/>
      </w:pPr>
    </w:p>
    <w:p>
      <w:pPr>
        <w:pStyle w:val="Heading2"/>
        <w:keepNext/>
        <w:spacing w:after="120" w:before="280"/>
      </w:pPr>
      <w:r>
        <w:rPr>
          <w:rFonts w:ascii="Calibri" w:cs="Calibri" w:eastAsia="Calibri" w:hAnsi="Calibri"/>
          <w:b/>
          <w:bCs/>
          <w:color w:val="5B7F6B"/>
          <w:sz w:val="28"/>
          <w:szCs w:val="28"/>
        </w:rPr>
        <w:t xml:space="preserve">Quand intervenons-nous ? (calendrier 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blHeader/>
        </w:trPr>
        <w:tc>
          <w:tcPr>
            <w:tcW w:type="dxa" w:w="19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Moment</w:t>
            </w:r>
          </w:p>
        </w:tc>
        <w:tc>
          <w:tcPr>
            <w:tcW w:type="dxa" w:w="77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que nous livrons</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Avant le lancement</w:t>
            </w:r>
          </w:p>
          <w:p>
            <w:pPr>
              <w:spacing w:after="40"/>
            </w:pPr>
            <w:r>
              <w:rPr>
                <w:rFonts w:ascii="Calibri" w:cs="Calibri" w:eastAsia="Calibri" w:hAnsi="Calibri"/>
                <w:b/>
                <w:bCs/>
                <w:sz w:val="20"/>
                <w:szCs w:val="20"/>
              </w:rPr>
              <w:t xml:space="preserve">(mois 0 à 2)</w:t>
            </w:r>
          </w:p>
        </w:tc>
        <w:tc>
          <w:tcPr>
            <w:tcW w:type="dxa" w:w="7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b w:val="false"/>
                <w:bCs w:val="false"/>
                <w:sz w:val="20"/>
                <w:szCs w:val="20"/>
              </w:rPr>
              <w:t xml:space="preserve"> Étude locale, nom et marque, parcours d’accueil, plan de lancement</w:t>
            </w:r>
          </w:p>
          <w:p>
            <w:pPr>
              <w:spacing w:after="40"/>
            </w:pP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Modèles de documents, scripts, textes de base</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Préparation</w:t>
            </w:r>
          </w:p>
          <w:p>
            <w:pPr>
              <w:spacing w:after="40"/>
            </w:pPr>
            <w:r>
              <w:rPr>
                <w:rFonts w:ascii="Calibri" w:cs="Calibri" w:eastAsia="Calibri" w:hAnsi="Calibri"/>
                <w:b/>
                <w:bCs/>
                <w:sz w:val="20"/>
                <w:szCs w:val="20"/>
              </w:rPr>
              <w:t xml:space="preserve">(mois 2 à 4)</w:t>
            </w:r>
          </w:p>
        </w:tc>
        <w:tc>
          <w:tcPr>
            <w:tcW w:type="dxa" w:w="7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Site web, fiche Google, pages réseaux sociaux</w:t>
            </w:r>
          </w:p>
          <w:p>
            <w:pPr>
              <w:spacing w:after="40"/>
            </w:pPr>
            <w:r>
              <w:rPr>
                <w:rFonts w:ascii="Calibri" w:cs="Calibri" w:eastAsia="Calibri" w:hAnsi="Calibri"/>
                <w:b/>
                <w:bCs/>
                <w:color w:val="E07A1F"/>
                <w:sz w:val="24"/>
                <w:szCs w:val="24"/>
              </w:rPr>
              <w:t xml:space="preserve">● </w:t>
            </w:r>
            <w:r>
              <w:rPr>
                <w:rFonts w:ascii="Calibri" w:cs="Calibri" w:eastAsia="Calibri" w:hAnsi="Calibri"/>
                <w:b w:val="false"/>
                <w:bCs w:val="false"/>
                <w:sz w:val="20"/>
                <w:szCs w:val="20"/>
              </w:rPr>
              <w:t xml:space="preserve"> Cartes de visite, plaquette, dossier famille, livret</w:t>
            </w:r>
          </w:p>
          <w:p>
            <w:pPr>
              <w:spacing w:after="40"/>
            </w:pP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Guide « Que faire après un décès ? »</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Lancement</w:t>
            </w:r>
          </w:p>
          <w:p>
            <w:pPr>
              <w:spacing w:after="40"/>
            </w:pPr>
            <w:r>
              <w:rPr>
                <w:rFonts w:ascii="Calibri" w:cs="Calibri" w:eastAsia="Calibri" w:hAnsi="Calibri"/>
                <w:b/>
                <w:bCs/>
                <w:sz w:val="20"/>
                <w:szCs w:val="20"/>
              </w:rPr>
              <w:t xml:space="preserve">(mois 4 à 6)</w:t>
            </w:r>
          </w:p>
        </w:tc>
        <w:tc>
          <w:tcPr>
            <w:tcW w:type="dxa" w:w="7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Premières publications, collecte d’avis</w:t>
            </w:r>
          </w:p>
          <w:p>
            <w:pPr>
              <w:spacing w:after="40"/>
            </w:pPr>
            <w:r>
              <w:rPr>
                <w:rFonts w:ascii="Calibri" w:cs="Calibri" w:eastAsia="Calibri" w:hAnsi="Calibri"/>
                <w:b/>
                <w:bCs/>
                <w:color w:val="1F7AE0"/>
                <w:sz w:val="24"/>
                <w:szCs w:val="24"/>
              </w:rPr>
              <w:t xml:space="preserve">● </w:t>
            </w:r>
            <w:r>
              <w:rPr>
                <w:rFonts w:ascii="Calibri" w:cs="Calibri" w:eastAsia="Calibri" w:hAnsi="Calibri"/>
                <w:b w:val="false"/>
                <w:bCs w:val="false"/>
                <w:sz w:val="20"/>
                <w:szCs w:val="20"/>
              </w:rPr>
              <w:t xml:space="preserve"> Suivi des premiers dossiers et ajustements</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En continu</w:t>
            </w:r>
          </w:p>
        </w:tc>
        <w:tc>
          <w:tcPr>
            <w:tcW w:type="dxa" w:w="7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Suivi mensuel et reporting</w:t>
            </w:r>
          </w:p>
          <w:p>
            <w:pPr>
              <w:spacing w:after="40"/>
            </w:pPr>
            <w:r>
              <w:rPr>
                <w:rFonts w:ascii="Calibri" w:cs="Calibri" w:eastAsia="Calibri" w:hAnsi="Calibri"/>
                <w:b/>
                <w:bCs/>
                <w:color w:val="E07A1F"/>
                <w:sz w:val="24"/>
                <w:szCs w:val="24"/>
              </w:rPr>
              <w:t xml:space="preserve">● </w:t>
            </w:r>
            <w:r>
              <w:rPr>
                <w:rFonts w:ascii="Calibri" w:cs="Calibri" w:eastAsia="Calibri" w:hAnsi="Calibri"/>
                <w:b w:val="false"/>
                <w:bCs w:val="false"/>
                <w:sz w:val="20"/>
                <w:szCs w:val="20"/>
              </w:rPr>
              <w:t xml:space="preserve"> Flocage et impressions à la demande, saison Toussaint</w:t>
            </w:r>
          </w:p>
          <w:p>
            <w:pPr>
              <w:spacing w:after="40"/>
            </w:pP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Contenus réguliers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Ce que nous coordonnons mais ne remplaçons pas</w:t>
            </w:r>
          </w:p>
          <w:p>
            <w:pPr>
              <w:spacing w:after="50"/>
            </w:pPr>
            <w:r>
              <w:rPr>
                <w:rFonts w:ascii="Calibri" w:cs="Calibri" w:eastAsia="Calibri" w:hAnsi="Calibri"/>
                <w:b/>
                <w:bCs/>
                <w:sz w:val="21"/>
                <w:szCs w:val="21"/>
              </w:rPr>
              <w:t xml:space="preserve">Habilitation funéraire</w:t>
            </w:r>
            <w:r>
              <w:rPr>
                <w:rFonts w:ascii="Calibri" w:cs="Calibri" w:eastAsia="Calibri" w:hAnsi="Calibri"/>
                <w:sz w:val="21"/>
                <w:szCs w:val="21"/>
              </w:rPr>
              <w:t xml:space="preserve"> → préfecture · </w:t>
            </w:r>
            <w:r>
              <w:rPr>
                <w:rFonts w:ascii="Calibri" w:cs="Calibri" w:eastAsia="Calibri" w:hAnsi="Calibri"/>
                <w:b/>
                <w:bCs/>
                <w:sz w:val="21"/>
                <w:szCs w:val="21"/>
              </w:rPr>
              <w:t xml:space="preserve">Statut et comptabilité</w:t>
            </w:r>
            <w:r>
              <w:rPr>
                <w:rFonts w:ascii="Calibri" w:cs="Calibri" w:eastAsia="Calibri" w:hAnsi="Calibri"/>
                <w:sz w:val="21"/>
                <w:szCs w:val="21"/>
              </w:rPr>
              <w:t xml:space="preserve"> → expert-comptable · </w:t>
            </w:r>
            <w:r>
              <w:rPr>
                <w:rFonts w:ascii="Calibri" w:cs="Calibri" w:eastAsia="Calibri" w:hAnsi="Calibri"/>
                <w:b/>
                <w:bCs/>
                <w:sz w:val="21"/>
                <w:szCs w:val="21"/>
              </w:rPr>
              <w:t xml:space="preserve">Assurances</w:t>
            </w:r>
            <w:r>
              <w:rPr>
                <w:rFonts w:ascii="Calibri" w:cs="Calibri" w:eastAsia="Calibri" w:hAnsi="Calibri"/>
                <w:sz w:val="21"/>
                <w:szCs w:val="21"/>
              </w:rPr>
              <w:t xml:space="preserve"> → courtier ou assureur · </w:t>
            </w:r>
            <w:r>
              <w:rPr>
                <w:rFonts w:ascii="Calibri" w:cs="Calibri" w:eastAsia="Calibri" w:hAnsi="Calibri"/>
                <w:b/>
                <w:bCs/>
                <w:sz w:val="21"/>
                <w:szCs w:val="21"/>
              </w:rPr>
              <w:t xml:space="preserve">Questions juridiques</w:t>
            </w:r>
            <w:r>
              <w:rPr>
                <w:rFonts w:ascii="Calibri" w:cs="Calibri" w:eastAsia="Calibri" w:hAnsi="Calibri"/>
                <w:sz w:val="21"/>
                <w:szCs w:val="21"/>
              </w:rPr>
              <w:t xml:space="preserve"> → avocat ou notaire · </w:t>
            </w:r>
            <w:r>
              <w:rPr>
                <w:rFonts w:ascii="Calibri" w:cs="Calibri" w:eastAsia="Calibri" w:hAnsi="Calibri"/>
                <w:b/>
                <w:bCs/>
                <w:sz w:val="21"/>
                <w:szCs w:val="21"/>
              </w:rPr>
              <w:t xml:space="preserve">Accompagnement psychologique</w:t>
            </w:r>
            <w:r>
              <w:rPr>
                <w:rFonts w:ascii="Calibri" w:cs="Calibri" w:eastAsia="Calibri" w:hAnsi="Calibri"/>
                <w:sz w:val="21"/>
                <w:szCs w:val="21"/>
              </w:rPr>
              <w:t xml:space="preserve"> → psychologue diplômé.</w:t>
            </w:r>
          </w:p>
          <w:p>
            <w:pPr>
              <w:spacing w:after="50"/>
            </w:pPr>
            <w:r>
              <w:rPr>
                <w:rFonts w:ascii="Calibri" w:cs="Calibri" w:eastAsia="Calibri" w:hAnsi="Calibri"/>
                <w:sz w:val="21"/>
                <w:szCs w:val="21"/>
              </w:rPr>
              <w:t xml:space="preserve">Nous préparons les questions à leur poser (Annexe E) et veillons à ce que ta communication soit cohérente avec leurs conseils.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Carte du dossier : où trouver quoi</w:t>
      </w:r>
    </w:p>
    <w:p>
      <w:pPr>
        <w:spacing w:after="120" w:line="276"/>
      </w:pPr>
      <w:r>
        <w:rPr>
          <w:rFonts w:ascii="Calibri" w:cs="Calibri" w:eastAsia="Calibri" w:hAnsi="Calibri"/>
          <w:sz w:val="22"/>
          <w:szCs w:val="22"/>
        </w:rPr>
        <w:t xml:space="preserve">Tu as une question ? Voici où est la réponse. Si un sujet n’y figure pas, dis-le-nous : on l’ajoute.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5038"/>
      </w:tblGrid>
      <w:tr>
        <w:trPr>
          <w:cantSplit/>
          <w:tblHeader/>
        </w:trPr>
        <w:tc>
          <w:tcPr>
            <w:tcW w:type="dxa" w:w="4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Tu te demandes…</w:t>
            </w:r>
          </w:p>
        </w:tc>
        <w:tc>
          <w:tcPr>
            <w:tcW w:type="dxa" w:w="5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Va voir…</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Qu’est-ce que j’ai le droit de faire ou pas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Tableau au début du chapitre 2 · chapitre 2 · fiche 2.8 (feux tricolores)</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Puis-je organiser des obsèques ? Qu’est-ce que l’habilitation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2.1 · catalogue 12.1 · fiche 13.4 (partenaire)</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Qu’est-ce qui est interdit en communication et en démarchage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2.2 · annexe I (règles de publication)</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Qui autorise quoi (mairie, préfecture, police)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2.9 · annexe C</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Cendres, concessions, plaques, cimetières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2.10 · catalogue 12.3 · glossaire</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Contrats obsèques, assurance-vie, ORIAS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2.11 · catalogue 12.1 et 12.2</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Quel statut ? micro, EURL, SASU ? TVA ? cotisations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Chapitre 3</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Comment faire ma comptabilité, mes factures, mes prix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Chapitre 4</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Quelles assurances ? RC Pro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Chapitre 5</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Quels services puis-je proposer ? Quelles idées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Chapitre 6 · </w:t>
            </w:r>
            <w:r>
              <w:rPr>
                <w:rFonts w:ascii="Calibri" w:cs="Calibri" w:eastAsia="Calibri" w:hAnsi="Calibri"/>
                <w:sz w:val="20"/>
                <w:szCs w:val="20"/>
              </w:rPr>
              <w:t xml:space="preserve">catalogue complet chapitre 12</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Comment organiser concrètement un dossier, un entretien de tombe, un flocage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Fiches chapitre 13</w:t>
            </w:r>
            <w:r>
              <w:rPr>
                <w:rFonts w:ascii="Calibri" w:cs="Calibri" w:eastAsia="Calibri" w:hAnsi="Calibri"/>
                <w:sz w:val="20"/>
                <w:szCs w:val="20"/>
              </w:rPr>
              <w:t xml:space="preserve"> · annexe M</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Comment trouver des clients sans démarcher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Chapitres 7 et 8 · annexe K</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Site web, Google, réseaux sociaux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Chapitre 8 · annexes H et I · page « Notre accompagnement »</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Flocage, textile, cartes, livrets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Annexe J · catalogue 12.4 · fiche 13.3</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Écoute, deuil, ateliers, bien-être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2.5 · catalogue 12.5 · fiche 13.5</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Cas difficiles (famille fâchée, étranger, enfant…)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Chapitre 14</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Comment m’organiser (semaine type, astreinte, outils)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Fiches 13.6 et 13.7 · chapitre 9</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Comment me lancer étape par étape et avec quel budget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Chapitre 10 · annexe A · annexe F</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Quelles formations compléter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Annexe L</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Qui contacter, quelles sources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Annexe B · annexe E</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Embauche, convention collective, rétractation, droit à l’image, CFE, risques de partenariat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Chapitre 15</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Que signifie ce mot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Annexe G (≈ 90 termes)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0. Mode d’emploi et avertissements</w:t>
      </w:r>
    </w:p>
    <w:p>
      <w:pPr>
        <w:spacing w:after="120" w:line="276"/>
      </w:pPr>
      <w:r>
        <w:rPr>
          <w:rFonts w:ascii="Calibri" w:cs="Calibri" w:eastAsia="Calibri" w:hAnsi="Calibri"/>
          <w:sz w:val="22"/>
          <w:szCs w:val="22"/>
        </w:rPr>
        <w:t xml:space="preserve">Angéline, ce dossier est écrit </w:t>
      </w:r>
      <w:r>
        <w:rPr>
          <w:rFonts w:ascii="Calibri" w:cs="Calibri" w:eastAsia="Calibri" w:hAnsi="Calibri"/>
          <w:b/>
          <w:bCs/>
          <w:sz w:val="22"/>
          <w:szCs w:val="22"/>
        </w:rPr>
        <w:t xml:space="preserve">pour toi</w:t>
      </w:r>
      <w:r>
        <w:rPr>
          <w:rFonts w:ascii="Calibri" w:cs="Calibri" w:eastAsia="Calibri" w:hAnsi="Calibri"/>
          <w:sz w:val="22"/>
          <w:szCs w:val="22"/>
        </w:rPr>
        <w:t xml:space="preserve"> : il te dit ce que tu as le droit de faire, ce que tu dois vérifier, et sur quoi on peut t’aider. Prends-le avec un crayon.</w:t>
      </w:r>
    </w:p>
    <w:p>
      <w:pPr>
        <w:spacing w:after="120" w:line="276"/>
      </w:pPr>
      <w:r>
        <w:rPr>
          <w:rFonts w:ascii="Calibri" w:cs="Calibri" w:eastAsia="Calibri" w:hAnsi="Calibri"/>
          <w:b/>
          <w:bCs/>
          <w:sz w:val="22"/>
          <w:szCs w:val="22"/>
        </w:rPr>
        <w:t xml:space="preserve">Peu de temps ?</w:t>
      </w:r>
      <w:r>
        <w:rPr>
          <w:rFonts w:ascii="Calibri" w:cs="Calibri" w:eastAsia="Calibri" w:hAnsi="Calibri"/>
          <w:sz w:val="22"/>
          <w:szCs w:val="22"/>
        </w:rPr>
        <w:t xml:space="preserve"> Lis d’abord la </w:t>
      </w:r>
      <w:r>
        <w:rPr>
          <w:rFonts w:ascii="Calibri" w:cs="Calibri" w:eastAsia="Calibri" w:hAnsi="Calibri"/>
          <w:b/>
          <w:bCs/>
          <w:sz w:val="22"/>
          <w:szCs w:val="22"/>
        </w:rPr>
        <w:t xml:space="preserve">Partie 1</w:t>
      </w:r>
      <w:r>
        <w:rPr>
          <w:rFonts w:ascii="Calibri" w:cs="Calibri" w:eastAsia="Calibri" w:hAnsi="Calibri"/>
          <w:sz w:val="22"/>
          <w:szCs w:val="22"/>
        </w:rPr>
        <w:t xml:space="preserve"> (6 pages) : c’est le plan simple pour démarrer en auto-entreprise. La </w:t>
      </w:r>
      <w:r>
        <w:rPr>
          <w:rFonts w:ascii="Calibri" w:cs="Calibri" w:eastAsia="Calibri" w:hAnsi="Calibri"/>
          <w:b/>
          <w:bCs/>
          <w:sz w:val="22"/>
          <w:szCs w:val="22"/>
        </w:rPr>
        <w:t xml:space="preserve">Partie 2</w:t>
      </w:r>
      <w:r>
        <w:rPr>
          <w:rFonts w:ascii="Calibri" w:cs="Calibri" w:eastAsia="Calibri" w:hAnsi="Calibri"/>
          <w:sz w:val="22"/>
          <w:szCs w:val="22"/>
        </w:rPr>
        <w:t xml:space="preserve"> est le dossier détaillé, à consulter au besoin grâce à la carte du dossier.</w:t>
      </w:r>
    </w:p>
    <w:p>
      <w:pPr>
        <w:pStyle w:val="Heading2"/>
        <w:keepNext/>
        <w:spacing w:after="120" w:before="280"/>
      </w:pPr>
      <w:r>
        <w:rPr>
          <w:rFonts w:ascii="Calibri" w:cs="Calibri" w:eastAsia="Calibri" w:hAnsi="Calibri"/>
          <w:b/>
          <w:bCs/>
          <w:color w:val="5B7F6B"/>
          <w:sz w:val="28"/>
          <w:szCs w:val="28"/>
        </w:rPr>
        <w:t xml:space="preserve">Comment lire ce dossier</w:t>
      </w:r>
    </w:p>
    <w:p>
      <w:pPr>
        <w:pStyle w:val="ListParagraph"/>
        <w:numPr>
          <w:ilvl w:val="0"/>
          <w:numId w:val="2"/>
        </w:numPr>
        <w:spacing w:after="60" w:line="264"/>
      </w:pPr>
      <w:r>
        <w:rPr>
          <w:rFonts w:ascii="Calibri" w:cs="Calibri" w:eastAsia="Calibri" w:hAnsi="Calibri"/>
          <w:sz w:val="22"/>
          <w:szCs w:val="22"/>
        </w:rPr>
        <w:t xml:space="preserve">Chaque chapitre répond à une question : « qu’est-ce que je dois savoir / décider avant de me lancer ? ».</w:t>
      </w:r>
    </w:p>
    <w:p>
      <w:pPr>
        <w:pStyle w:val="ListParagraph"/>
        <w:numPr>
          <w:ilvl w:val="0"/>
          <w:numId w:val="2"/>
        </w:numPr>
        <w:spacing w:after="60" w:line="264"/>
      </w:pPr>
      <w:r>
        <w:rPr>
          <w:rFonts w:ascii="Calibri" w:cs="Calibri" w:eastAsia="Calibri" w:hAnsi="Calibri"/>
          <w:sz w:val="22"/>
          <w:szCs w:val="22"/>
        </w:rPr>
        <w:t xml:space="preserve">Les cases ☐ sont à cocher au crayon. Les encadrés </w:t>
      </w:r>
      <w:r>
        <w:rPr>
          <w:rFonts w:ascii="Calibri" w:cs="Calibri" w:eastAsia="Calibri" w:hAnsi="Calibri"/>
          <w:b/>
          <w:bCs/>
          <w:sz w:val="22"/>
          <w:szCs w:val="22"/>
        </w:rPr>
        <w:t xml:space="preserve">À confirmer</w:t>
      </w:r>
      <w:r>
        <w:rPr>
          <w:rFonts w:ascii="Calibri" w:cs="Calibri" w:eastAsia="Calibri" w:hAnsi="Calibri"/>
          <w:sz w:val="22"/>
          <w:szCs w:val="22"/>
        </w:rPr>
        <w:t xml:space="preserve"> signalent une information qui change selon la situation ou qui doit être vérifiée à la source.</w:t>
      </w:r>
    </w:p>
    <w:p>
      <w:pPr>
        <w:pStyle w:val="ListParagraph"/>
        <w:numPr>
          <w:ilvl w:val="0"/>
          <w:numId w:val="2"/>
        </w:numPr>
        <w:spacing w:after="60" w:line="264"/>
      </w:pPr>
      <w:r>
        <w:rPr>
          <w:rFonts w:ascii="Calibri" w:cs="Calibri" w:eastAsia="Calibri" w:hAnsi="Calibri"/>
          <w:sz w:val="22"/>
          <w:szCs w:val="22"/>
        </w:rPr>
        <w:t xml:space="preserve">Les chiffres de budget et de tarifs sont des </w:t>
      </w:r>
      <w:r>
        <w:rPr>
          <w:rFonts w:ascii="Calibri" w:cs="Calibri" w:eastAsia="Calibri" w:hAnsi="Calibri"/>
          <w:b/>
          <w:bCs/>
          <w:sz w:val="22"/>
          <w:szCs w:val="22"/>
        </w:rPr>
        <w:t xml:space="preserve">hypothèses d’exemple</w:t>
      </w:r>
      <w:r>
        <w:rPr>
          <w:rFonts w:ascii="Calibri" w:cs="Calibri" w:eastAsia="Calibri" w:hAnsi="Calibri"/>
          <w:sz w:val="22"/>
          <w:szCs w:val="22"/>
        </w:rPr>
        <w:t xml:space="preserve"> pour raisonner, pas des valeurs de référence. Ils sont à remplacer par des devis réels.</w:t>
      </w:r>
    </w:p>
    <w:p>
      <w:pPr>
        <w:pStyle w:val="Heading2"/>
        <w:keepNext/>
        <w:spacing w:after="120" w:before="280"/>
      </w:pPr>
      <w:r>
        <w:rPr>
          <w:rFonts w:ascii="Calibri" w:cs="Calibri" w:eastAsia="Calibri" w:hAnsi="Calibri"/>
          <w:b/>
          <w:bCs/>
          <w:color w:val="5B7F6B"/>
          <w:sz w:val="28"/>
          <w:szCs w:val="28"/>
        </w:rPr>
        <w:t xml:space="preserve">Niveau de fiabilité des informations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Mention</w:t>
            </w:r>
          </w:p>
        </w:tc>
        <w:tc>
          <w:tcPr>
            <w:tcW w:type="dxa" w:w="7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Signification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Repère vérifié</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Confirmé par des sources publiques consultées en octobre 2026 (préfectures, INPI, sites de référence juridique et fiscale).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À confirmer</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 issue de la pratique courante ou qui évolue souvent (seuils, taux, délais). À valider auprès de l’organisme cité avant décision.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Hypothèse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Chiffre ou choix proposé comme point de départ de discussion.</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7B4FBF" w:sz="24"/>
              <w:bottom w:val="none" w:color="FFFFFF" w:sz="0"/>
              <w:right w:val="none" w:color="FFFFFF" w:sz="0"/>
            </w:tcBorders>
            <w:shd w:fill="F4F1FA" w:color="auto" w:val="clear"/>
            <w:tcMar>
              <w:top w:type="dxa" w:w="100"/>
              <w:left w:type="dxa" w:w="180"/>
              <w:bottom w:type="dxa" w:w="100"/>
              <w:right w:type="dxa" w:w="160"/>
            </w:tcMar>
          </w:tcPr>
          <w:p>
            <w:pPr>
              <w:spacing w:after="60"/>
            </w:pPr>
            <w:r>
              <w:rPr>
                <w:rFonts w:ascii="Calibri" w:cs="Calibri" w:eastAsia="Calibri" w:hAnsi="Calibri"/>
                <w:b/>
                <w:bCs/>
                <w:color w:val="7B4FBF"/>
                <w:sz w:val="22"/>
                <w:szCs w:val="22"/>
              </w:rPr>
              <w:t xml:space="preserve">Légende : où l’agence peut t’aider</w:t>
            </w:r>
          </w:p>
          <w:p>
            <w:pPr>
              <w:spacing w:after="50"/>
            </w:pPr>
            <w:r>
              <w:rPr>
                <w:rFonts w:ascii="Calibri" w:cs="Calibri" w:eastAsia="Calibri" w:hAnsi="Calibri"/>
                <w:b/>
                <w:bCs/>
                <w:color w:val="7B4FBF"/>
                <w:sz w:val="25"/>
                <w:szCs w:val="25"/>
              </w:rPr>
              <w:t xml:space="preserve">● </w:t>
            </w:r>
            <w:r>
              <w:rPr>
                <w:rFonts w:ascii="Calibri" w:cs="Calibri" w:eastAsia="Calibri" w:hAnsi="Calibri"/>
                <w:sz w:val="21"/>
                <w:szCs w:val="21"/>
              </w:rPr>
              <w:t xml:space="preserve"> </w:t>
            </w:r>
            <w:r>
              <w:rPr>
                <w:rFonts w:ascii="Calibri" w:cs="Calibri" w:eastAsia="Calibri" w:hAnsi="Calibri"/>
                <w:b/>
                <w:bCs/>
                <w:sz w:val="21"/>
                <w:szCs w:val="21"/>
              </w:rPr>
              <w:t xml:space="preserve">Communication digitale</w:t>
            </w:r>
            <w:r>
              <w:rPr>
                <w:rFonts w:ascii="Calibri" w:cs="Calibri" w:eastAsia="Calibri" w:hAnsi="Calibri"/>
                <w:sz w:val="21"/>
                <w:szCs w:val="21"/>
              </w:rPr>
              <w:t xml:space="preserve"> : site web, Google Business Profile, réseaux sociaux, référencement local</w:t>
            </w:r>
          </w:p>
          <w:p>
            <w:pPr>
              <w:spacing w:after="50"/>
            </w:pPr>
            <w:r>
              <w:rPr>
                <w:rFonts w:ascii="Calibri" w:cs="Calibri" w:eastAsia="Calibri" w:hAnsi="Calibri"/>
                <w:b/>
                <w:bCs/>
                <w:color w:val="E07A1F"/>
                <w:sz w:val="25"/>
                <w:szCs w:val="25"/>
              </w:rPr>
              <w:t xml:space="preserve">● </w:t>
            </w:r>
            <w:r>
              <w:rPr>
                <w:rFonts w:ascii="Calibri" w:cs="Calibri" w:eastAsia="Calibri" w:hAnsi="Calibri"/>
                <w:sz w:val="21"/>
                <w:szCs w:val="21"/>
              </w:rPr>
              <w:t xml:space="preserve"> </w:t>
            </w:r>
            <w:r>
              <w:rPr>
                <w:rFonts w:ascii="Calibri" w:cs="Calibri" w:eastAsia="Calibri" w:hAnsi="Calibri"/>
                <w:b/>
                <w:bCs/>
                <w:sz w:val="21"/>
                <w:szCs w:val="21"/>
              </w:rPr>
              <w:t xml:space="preserve">Flocage, textile et impression</w:t>
            </w:r>
            <w:r>
              <w:rPr>
                <w:rFonts w:ascii="Calibri" w:cs="Calibri" w:eastAsia="Calibri" w:hAnsi="Calibri"/>
                <w:sz w:val="21"/>
                <w:szCs w:val="21"/>
              </w:rPr>
              <w:t xml:space="preserve"> : t-shirts hommage, cartes souvenir, livrets, faire-part, supports imprimés</w:t>
            </w:r>
          </w:p>
          <w:p>
            <w:pPr>
              <w:spacing w:after="50"/>
            </w:pPr>
            <w:r>
              <w:rPr>
                <w:rFonts w:ascii="Calibri" w:cs="Calibri" w:eastAsia="Calibri" w:hAnsi="Calibri"/>
                <w:b/>
                <w:bCs/>
                <w:color w:val="1F7AE0"/>
                <w:sz w:val="25"/>
                <w:szCs w:val="25"/>
              </w:rPr>
              <w:t xml:space="preserve">● </w:t>
            </w:r>
            <w:r>
              <w:rPr>
                <w:rFonts w:ascii="Calibri" w:cs="Calibri" w:eastAsia="Calibri" w:hAnsi="Calibri"/>
                <w:sz w:val="21"/>
                <w:szCs w:val="21"/>
              </w:rPr>
              <w:t xml:space="preserve"> </w:t>
            </w:r>
            <w:r>
              <w:rPr>
                <w:rFonts w:ascii="Calibri" w:cs="Calibri" w:eastAsia="Calibri" w:hAnsi="Calibri"/>
                <w:b/>
                <w:bCs/>
                <w:sz w:val="21"/>
                <w:szCs w:val="21"/>
              </w:rPr>
              <w:t xml:space="preserve">Conseil et stratégie</w:t>
            </w:r>
            <w:r>
              <w:rPr>
                <w:rFonts w:ascii="Calibri" w:cs="Calibri" w:eastAsia="Calibri" w:hAnsi="Calibri"/>
                <w:sz w:val="21"/>
                <w:szCs w:val="21"/>
              </w:rPr>
              <w:t xml:space="preserve"> : marque, positionnement, organisation, outils de vente, relecture de la communication</w:t>
            </w:r>
          </w:p>
          <w:p>
            <w:pPr>
              <w:spacing w:after="50"/>
            </w:pPr>
            <w:r>
              <w:rPr>
                <w:rFonts w:ascii="Calibri" w:cs="Calibri" w:eastAsia="Calibri" w:hAnsi="Calibri"/>
                <w:b/>
                <w:bCs/>
                <w:color w:val="0E9488"/>
                <w:sz w:val="25"/>
                <w:szCs w:val="25"/>
              </w:rPr>
              <w:t xml:space="preserve">● </w:t>
            </w:r>
            <w:r>
              <w:rPr>
                <w:rFonts w:ascii="Calibri" w:cs="Calibri" w:eastAsia="Calibri" w:hAnsi="Calibri"/>
                <w:sz w:val="21"/>
                <w:szCs w:val="21"/>
              </w:rPr>
              <w:t xml:space="preserve"> </w:t>
            </w:r>
            <w:r>
              <w:rPr>
                <w:rFonts w:ascii="Calibri" w:cs="Calibri" w:eastAsia="Calibri" w:hAnsi="Calibri"/>
                <w:b/>
                <w:bCs/>
                <w:sz w:val="21"/>
                <w:szCs w:val="21"/>
              </w:rPr>
              <w:t xml:space="preserve">Rédaction et contenus</w:t>
            </w:r>
            <w:r>
              <w:rPr>
                <w:rFonts w:ascii="Calibri" w:cs="Calibri" w:eastAsia="Calibri" w:hAnsi="Calibri"/>
                <w:sz w:val="21"/>
                <w:szCs w:val="21"/>
              </w:rPr>
              <w:t xml:space="preserve"> : textes, guides, articles, scripts, modèles de documents</w:t>
            </w:r>
          </w:p>
          <w:p>
            <w:pPr>
              <w:spacing w:after="50"/>
            </w:pPr>
            <w:r>
              <w:rPr>
                <w:rFonts w:ascii="Calibri" w:cs="Calibri" w:eastAsia="Calibri" w:hAnsi="Calibri"/>
                <w:sz w:val="21"/>
                <w:szCs w:val="21"/>
              </w:rPr>
              <w:t xml:space="preserve">Ces pastilles de couleur sont repérables dans tout le dossier, à côté de chaque élément concerné.</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À retenir</w:t>
            </w:r>
          </w:p>
          <w:p>
            <w:pPr>
              <w:spacing w:after="50"/>
            </w:pPr>
            <w:r>
              <w:rPr>
                <w:rFonts w:ascii="Calibri" w:cs="Calibri" w:eastAsia="Calibri" w:hAnsi="Calibri"/>
                <w:b/>
                <w:bCs/>
                <w:sz w:val="21"/>
                <w:szCs w:val="21"/>
              </w:rPr>
              <w:t xml:space="preserve">Le point central de tout le projet :</w:t>
            </w:r>
            <w:r>
              <w:rPr>
                <w:rFonts w:ascii="Calibri" w:cs="Calibri" w:eastAsia="Calibri" w:hAnsi="Calibri"/>
                <w:sz w:val="21"/>
                <w:szCs w:val="21"/>
              </w:rPr>
              <w:t xml:space="preserve"> le métier de « pompes funèbres » est une activité </w:t>
            </w:r>
            <w:r>
              <w:rPr>
                <w:rFonts w:ascii="Calibri" w:cs="Calibri" w:eastAsia="Calibri" w:hAnsi="Calibri"/>
                <w:b/>
                <w:bCs/>
                <w:sz w:val="21"/>
                <w:szCs w:val="21"/>
              </w:rPr>
              <w:t xml:space="preserve">réglementée et habilitée par la préfecture</w:t>
            </w:r>
            <w:r>
              <w:rPr>
                <w:rFonts w:ascii="Calibri" w:cs="Calibri" w:eastAsia="Calibri" w:hAnsi="Calibri"/>
                <w:sz w:val="21"/>
                <w:szCs w:val="21"/>
              </w:rPr>
              <w:t xml:space="preserve">, alors que l’accompagnement administratif, l’entretien de sépultures, le souvenir personnalisé et le soutien au deuil ne le sont pas de la même façon.</w:t>
            </w:r>
          </w:p>
          <w:p>
            <w:pPr>
              <w:spacing w:after="50"/>
            </w:pPr>
            <w:r>
              <w:rPr>
                <w:rFonts w:ascii="Calibri" w:cs="Calibri" w:eastAsia="Calibri" w:hAnsi="Calibri"/>
                <w:sz w:val="21"/>
                <w:szCs w:val="21"/>
              </w:rPr>
              <w:t xml:space="preserve">Il faut donc </w:t>
            </w:r>
            <w:r>
              <w:rPr>
                <w:rFonts w:ascii="Calibri" w:cs="Calibri" w:eastAsia="Calibri" w:hAnsi="Calibri"/>
                <w:b/>
                <w:bCs/>
                <w:sz w:val="21"/>
                <w:szCs w:val="21"/>
              </w:rPr>
              <w:t xml:space="preserve">construire le projet en blocs séparés</w:t>
            </w:r>
            <w:r>
              <w:rPr>
                <w:rFonts w:ascii="Calibri" w:cs="Calibri" w:eastAsia="Calibri" w:hAnsi="Calibri"/>
                <w:sz w:val="21"/>
                <w:szCs w:val="21"/>
              </w:rPr>
              <w:t xml:space="preserve">, chacun avec sa règle, ses assurances et sa communication. Mélanger les blocs est la première source de risque juridique.</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 Le projet en une page : vision et positionnement</w:t>
      </w:r>
    </w:p>
    <w:p>
      <w:pPr>
        <w:pStyle w:val="Heading2"/>
        <w:keepNext/>
        <w:spacing w:after="120" w:before="280"/>
      </w:pPr>
      <w:r>
        <w:rPr>
          <w:rFonts w:ascii="Calibri" w:cs="Calibri" w:eastAsia="Calibri" w:hAnsi="Calibri"/>
          <w:b/>
          <w:bCs/>
          <w:color w:val="5B7F6B"/>
          <w:sz w:val="28"/>
          <w:szCs w:val="28"/>
        </w:rPr>
        <w:t xml:space="preserve">L’idée</w:t>
      </w:r>
    </w:p>
    <w:p>
      <w:pPr>
        <w:spacing w:after="120" w:line="276"/>
      </w:pPr>
      <w:r>
        <w:rPr>
          <w:rFonts w:ascii="Calibri" w:cs="Calibri" w:eastAsia="Calibri" w:hAnsi="Calibri"/>
          <w:sz w:val="22"/>
          <w:szCs w:val="22"/>
        </w:rPr>
        <w:t xml:space="preserve">Devenir l’interlocutrice unique d’une famille endeuillée : celle qui organise les obsèques, mais aussi celle qui prend en charge </w:t>
      </w:r>
      <w:r>
        <w:rPr>
          <w:rFonts w:ascii="Calibri" w:cs="Calibri" w:eastAsia="Calibri" w:hAnsi="Calibri"/>
          <w:b/>
          <w:bCs/>
          <w:sz w:val="22"/>
          <w:szCs w:val="22"/>
        </w:rPr>
        <w:t xml:space="preserve">tout ce qui vient après</w:t>
      </w:r>
      <w:r>
        <w:rPr>
          <w:rFonts w:ascii="Calibri" w:cs="Calibri" w:eastAsia="Calibri" w:hAnsi="Calibri"/>
          <w:sz w:val="22"/>
          <w:szCs w:val="22"/>
        </w:rPr>
        <w:t xml:space="preserve"> (clôtures, assurances, papiers), qui entretient la sépulture, et qui offre un relais d’écoute et de bien-être. Un seul visage, un seul numéro, dans un moment où les familles sont désorientées.</w:t>
      </w:r>
    </w:p>
    <w:p>
      <w:pPr>
        <w:pStyle w:val="Heading2"/>
        <w:keepNext/>
        <w:spacing w:after="120" w:before="280"/>
      </w:pPr>
      <w:r>
        <w:rPr>
          <w:rFonts w:ascii="Calibri" w:cs="Calibri" w:eastAsia="Calibri" w:hAnsi="Calibri"/>
          <w:b/>
          <w:bCs/>
          <w:color w:val="5B7F6B"/>
          <w:sz w:val="28"/>
          <w:szCs w:val="28"/>
        </w:rPr>
        <w:t xml:space="preserve">Les quatre pôles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2300"/>
        <w:gridCol w:w="25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Pôle</w:t>
            </w:r>
          </w:p>
        </w:tc>
        <w:tc>
          <w:tcPr>
            <w:tcW w:type="dxa" w:w="31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Régime</w:t>
            </w:r>
          </w:p>
        </w:tc>
        <w:tc>
          <w:tcPr>
            <w:tcW w:type="dxa" w:w="25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Priorité de lancement</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 Funéraire</w:t>
            </w:r>
          </w:p>
        </w:tc>
        <w:tc>
          <w:tcPr>
            <w:tcW w:type="dxa" w:w="31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d’obsèques, conseil, transport de corps, cercueils, cérémonie…</w:t>
            </w:r>
          </w:p>
        </w:tc>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Réglementé</w:t>
            </w:r>
            <w:r>
              <w:rPr>
                <w:rFonts w:ascii="Calibri" w:cs="Calibri" w:eastAsia="Calibri" w:hAnsi="Calibri"/>
                <w:b w:val="false"/>
                <w:bCs w:val="false"/>
                <w:sz w:val="20"/>
                <w:szCs w:val="20"/>
              </w:rPr>
              <w:t xml:space="preserve"> : habilitation préfectorale, diplôme, démarchage interdit</w:t>
            </w:r>
          </w:p>
        </w:tc>
        <w:tc>
          <w:tcPr>
            <w:tcW w:type="dxa" w:w="2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À décider : en propre, en partenariat ou en sous-traitance (voir 2.1 et 6)</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 Démarches post-décès</w:t>
            </w:r>
          </w:p>
        </w:tc>
        <w:tc>
          <w:tcPr>
            <w:tcW w:type="dxa" w:w="31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comptes, assurances, caisses, abonnements, dossier de succession (préparation)</w:t>
            </w:r>
          </w:p>
        </w:tc>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Libre, </w:t>
            </w:r>
            <w:r>
              <w:rPr>
                <w:rFonts w:ascii="Calibri" w:cs="Calibri" w:eastAsia="Calibri" w:hAnsi="Calibri"/>
                <w:b w:val="false"/>
                <w:bCs w:val="false"/>
                <w:sz w:val="20"/>
                <w:szCs w:val="20"/>
              </w:rPr>
              <w:t xml:space="preserve">mais</w:t>
            </w:r>
            <w:r>
              <w:rPr>
                <w:rFonts w:ascii="Calibri" w:cs="Calibri" w:eastAsia="Calibri" w:hAnsi="Calibri"/>
                <w:b w:val="false"/>
                <w:bCs w:val="false"/>
                <w:sz w:val="20"/>
                <w:szCs w:val="20"/>
              </w:rPr>
              <w:t xml:space="preserve"> frontière avec la consultation juridique (loi de 1971)</w:t>
            </w:r>
          </w:p>
        </w:tc>
        <w:tc>
          <w:tcPr>
            <w:tcW w:type="dxa" w:w="2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Forte : peut démarrer rapidement</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 Mémoire et sépulture</w:t>
            </w:r>
          </w:p>
        </w:tc>
        <w:tc>
          <w:tcPr>
            <w:tcW w:type="dxa" w:w="31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Nettoyage/fleurissement de tombes, abonnements annuels, textile et objets souvenirs (flocage)</w:t>
            </w:r>
          </w:p>
        </w:tc>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Libre, soumis au règlement du cimetière</w:t>
            </w:r>
          </w:p>
        </w:tc>
        <w:tc>
          <w:tcPr>
            <w:tcW w:type="dxa" w:w="2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Moyenne : bonne source de revenus récurrents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 Écoute et bien-être</w:t>
            </w:r>
          </w:p>
        </w:tc>
        <w:tc>
          <w:tcPr>
            <w:tcW w:type="dxa" w:w="31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Écoute, groupes de parole, ateliers, relais vers des psychologues</w:t>
            </w:r>
          </w:p>
        </w:tc>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Libre </w:t>
            </w:r>
            <w:r>
              <w:rPr>
                <w:rFonts w:ascii="Calibri" w:cs="Calibri" w:eastAsia="Calibri" w:hAnsi="Calibri"/>
                <w:b w:val="false"/>
                <w:bCs w:val="false"/>
                <w:sz w:val="20"/>
                <w:szCs w:val="20"/>
              </w:rPr>
              <w:t xml:space="preserve">sauf</w:t>
            </w:r>
            <w:r>
              <w:rPr>
                <w:rFonts w:ascii="Calibri" w:cs="Calibri" w:eastAsia="Calibri" w:hAnsi="Calibri"/>
                <w:b w:val="false"/>
                <w:bCs w:val="false"/>
                <w:sz w:val="20"/>
                <w:szCs w:val="20"/>
              </w:rPr>
              <w:t xml:space="preserve"> titres protégés (psychologue, psychothérapeute) et actes médicaux</w:t>
            </w:r>
          </w:p>
        </w:tc>
        <w:tc>
          <w:tcPr>
            <w:tcW w:type="dxa" w:w="2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Moyenne : à construire avec des partenaires diplômés</w:t>
            </w:r>
          </w:p>
        </w:tc>
      </w:tr>
    </w:tbl>
    <w:p>
      <w:pPr>
        <w:spacing w:after="80"/>
      </w:pPr>
    </w:p>
    <w:p>
      <w:pPr>
        <w:pStyle w:val="Heading2"/>
        <w:keepNext/>
        <w:spacing w:after="120" w:before="280"/>
      </w:pPr>
      <w:r>
        <w:rPr>
          <w:rFonts w:ascii="Calibri" w:cs="Calibri" w:eastAsia="Calibri" w:hAnsi="Calibri"/>
          <w:b/>
          <w:bCs/>
          <w:color w:val="5B7F6B"/>
          <w:sz w:val="28"/>
          <w:szCs w:val="28"/>
        </w:rPr>
        <w:t xml:space="preserve">Ce qui fait la différence (proposition de valeur)</w:t>
      </w:r>
    </w:p>
    <w:p>
      <w:pPr>
        <w:pStyle w:val="ListParagraph"/>
        <w:numPr>
          <w:ilvl w:val="0"/>
          <w:numId w:val="2"/>
        </w:numPr>
        <w:spacing w:after="60" w:line="264"/>
      </w:pPr>
      <w:r>
        <w:rPr>
          <w:rFonts w:ascii="Calibri" w:cs="Calibri" w:eastAsia="Calibri" w:hAnsi="Calibri"/>
          <w:b/>
          <w:bCs/>
          <w:sz w:val="22"/>
          <w:szCs w:val="22"/>
        </w:rPr>
        <w:t xml:space="preserve">Le guichet unique de l’après-décès</w:t>
      </w:r>
      <w:r>
        <w:rPr>
          <w:rFonts w:ascii="Calibri" w:cs="Calibri" w:eastAsia="Calibri" w:hAnsi="Calibri"/>
          <w:sz w:val="22"/>
          <w:szCs w:val="22"/>
        </w:rPr>
        <w:t xml:space="preserve"> : la famille n’a plus à courir entre banque, assureurs, caisses et mairie.</w:t>
      </w:r>
    </w:p>
    <w:p>
      <w:pPr>
        <w:spacing w:after="60" w:line="264"/>
        <w:ind w:left="540" w:hanging="270"/>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La transparence</w:t>
      </w:r>
      <w:r>
        <w:rPr>
          <w:rFonts w:ascii="Calibri" w:cs="Calibri" w:eastAsia="Calibri" w:hAnsi="Calibri"/>
          <w:sz w:val="22"/>
          <w:szCs w:val="22"/>
        </w:rPr>
        <w:t xml:space="preserve"> : tarifs clairs, devis détaillé, aucun frais caché.</w:t>
      </w:r>
    </w:p>
    <w:p>
      <w:pPr>
        <w:pStyle w:val="ListParagraph"/>
        <w:numPr>
          <w:ilvl w:val="0"/>
          <w:numId w:val="2"/>
        </w:numPr>
        <w:spacing w:after="60" w:line="264"/>
      </w:pPr>
      <w:r>
        <w:rPr>
          <w:rFonts w:ascii="Calibri" w:cs="Calibri" w:eastAsia="Calibri" w:hAnsi="Calibri"/>
          <w:b/>
          <w:bCs/>
          <w:sz w:val="22"/>
          <w:szCs w:val="22"/>
        </w:rPr>
        <w:t xml:space="preserve">La durée</w:t>
      </w:r>
      <w:r>
        <w:rPr>
          <w:rFonts w:ascii="Calibri" w:cs="Calibri" w:eastAsia="Calibri" w:hAnsi="Calibri"/>
          <w:sz w:val="22"/>
          <w:szCs w:val="22"/>
        </w:rPr>
        <w:t xml:space="preserve"> : un accompagnement qui ne s’arrête pas à la cérémonie (suivi à 1 mois, 3 mois, Toussaint, anniversaire).</w:t>
      </w:r>
    </w:p>
    <w:p>
      <w:pPr>
        <w:pStyle w:val="ListParagraph"/>
        <w:numPr>
          <w:ilvl w:val="0"/>
          <w:numId w:val="2"/>
        </w:numPr>
        <w:spacing w:after="60" w:line="264"/>
      </w:pPr>
      <w:r>
        <w:rPr>
          <w:rFonts w:ascii="Calibri" w:cs="Calibri" w:eastAsia="Calibri" w:hAnsi="Calibri"/>
          <w:b/>
          <w:bCs/>
          <w:sz w:val="22"/>
          <w:szCs w:val="22"/>
        </w:rPr>
        <w:t xml:space="preserve">La proximité</w:t>
      </w:r>
      <w:r>
        <w:rPr>
          <w:rFonts w:ascii="Calibri" w:cs="Calibri" w:eastAsia="Calibri" w:hAnsi="Calibri"/>
          <w:sz w:val="22"/>
          <w:szCs w:val="22"/>
        </w:rPr>
        <w:t xml:space="preserve"> : tu es une professionnelle locale, joignable, qui connaît les cimetières, mairies et notaires du secteur.</w:t>
      </w:r>
    </w:p>
    <w:p>
      <w:pPr>
        <w:pStyle w:val="Heading2"/>
        <w:keepNext/>
        <w:spacing w:after="120" w:before="280"/>
      </w:pPr>
      <w:r>
        <w:rPr>
          <w:rFonts w:ascii="Calibri" w:cs="Calibri" w:eastAsia="Calibri" w:hAnsi="Calibri"/>
          <w:b/>
          <w:bCs/>
          <w:color w:val="5B7F6B"/>
          <w:sz w:val="28"/>
          <w:szCs w:val="28"/>
        </w:rPr>
        <w:t xml:space="preserve">À définir (voir Annexe F)</w:t>
      </w:r>
    </w:p>
    <w:p>
      <w:pPr>
        <w:pStyle w:val="ListParagraph"/>
        <w:numPr>
          <w:ilvl w:val="0"/>
          <w:numId w:val="2"/>
        </w:numPr>
        <w:spacing w:after="60" w:line="264"/>
      </w:pPr>
      <w:r>
        <w:rPr>
          <w:rFonts w:ascii="Calibri" w:cs="Calibri" w:eastAsia="Calibri" w:hAnsi="Calibri"/>
          <w:sz w:val="22"/>
          <w:szCs w:val="22"/>
        </w:rPr>
        <w:t xml:space="preserve">Zone géographique d’intervention (rayon, communes, cimetières connus).</w:t>
      </w:r>
    </w:p>
    <w:p>
      <w:pPr>
        <w:spacing w:after="60" w:line="264"/>
        <w:ind w:left="540" w:hanging="270"/>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Nom de l’entreprise et de la marque (sobre, rassurant, pas de jeu de mots sur la mort).</w:t>
      </w:r>
    </w:p>
    <w:p>
      <w:pPr>
        <w:pStyle w:val="ListParagraph"/>
        <w:numPr>
          <w:ilvl w:val="0"/>
          <w:numId w:val="2"/>
        </w:numPr>
        <w:spacing w:after="60" w:line="264"/>
      </w:pPr>
      <w:r>
        <w:rPr>
          <w:rFonts w:ascii="Calibri" w:cs="Calibri" w:eastAsia="Calibri" w:hAnsi="Calibri"/>
          <w:sz w:val="22"/>
          <w:szCs w:val="22"/>
        </w:rPr>
        <w:t xml:space="preserve">Niveau d’ambition : activité complémentaire, activité principale, ou structure avec salariés à terme.</w:t>
      </w:r>
    </w:p>
    <w:p>
      <w:pPr>
        <w:pStyle w:val="ListParagraph"/>
        <w:numPr>
          <w:ilvl w:val="0"/>
          <w:numId w:val="2"/>
        </w:numPr>
        <w:spacing w:after="60" w:line="264"/>
      </w:pPr>
      <w:r>
        <w:rPr>
          <w:rFonts w:ascii="Calibri" w:cs="Calibri" w:eastAsia="Calibri" w:hAnsi="Calibri"/>
          <w:sz w:val="22"/>
          <w:szCs w:val="22"/>
        </w:rPr>
        <w:t xml:space="preserve">Choix du pôle de départ : le plus rapide à lancer sans bloquer sur l’habilitation.</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2. Cadre réglementaire : ce que tu as le droit de faire</w:t>
      </w:r>
    </w:p>
    <w:p>
      <w:pPr>
        <w:spacing w:after="120" w:line="276"/>
      </w:pPr>
      <w:r>
        <w:rPr>
          <w:rFonts w:ascii="Calibri" w:cs="Calibri" w:eastAsia="Calibri" w:hAnsi="Calibri"/>
          <w:sz w:val="22"/>
          <w:szCs w:val="22"/>
        </w:rPr>
        <w:t xml:space="preserve">C’est le chapitre le plus important du dossier : ici, on te dit clairement </w:t>
      </w:r>
      <w:r>
        <w:rPr>
          <w:rFonts w:ascii="Calibri" w:cs="Calibri" w:eastAsia="Calibri" w:hAnsi="Calibri"/>
          <w:b/>
          <w:bCs/>
          <w:sz w:val="22"/>
          <w:szCs w:val="22"/>
        </w:rPr>
        <w:t xml:space="preserve">ce que tu as le droit de faire, ce qui est encadré et ce qui t’est interdit</w:t>
      </w:r>
      <w:r>
        <w:rPr>
          <w:rFonts w:ascii="Calibri" w:cs="Calibri" w:eastAsia="Calibri" w:hAnsi="Calibri"/>
          <w:sz w:val="22"/>
          <w:szCs w:val="22"/>
        </w:rPr>
        <w:t xml:space="preserve">. Une erreur peut entraîner des amendes lourdes ou l’interdiction d’exercer.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 Tu as le droit de…</w:t>
            </w:r>
          </w:p>
        </w:tc>
        <w:tc>
          <w:tcPr>
            <w:tcW w:type="dxa" w:w="4819"/>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 Tu n’as pas le droit de…</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Aider les familles à constituer et envoyer leurs dossiers (banques, assurances, caisses, abonnements)</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Organiser des obsèques ou transporter un corps </w:t>
            </w:r>
            <w:r>
              <w:rPr>
                <w:rFonts w:ascii="Calibri" w:cs="Calibri" w:eastAsia="Calibri" w:hAnsi="Calibri"/>
                <w:sz w:val="20"/>
                <w:szCs w:val="20"/>
              </w:rPr>
              <w:t xml:space="preserve">sans habilitation préfectorale</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Entretenir, nettoyer et fleurir des sépultures (avec l’accord de la famille et le règlement du cimetière)</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Contacter une famille pour lui proposer tes services </w:t>
            </w:r>
            <w:r>
              <w:rPr>
                <w:rFonts w:ascii="Calibri" w:cs="Calibri" w:eastAsia="Calibri" w:hAnsi="Calibri"/>
                <w:sz w:val="20"/>
                <w:szCs w:val="20"/>
              </w:rPr>
              <w:t xml:space="preserve">après un décès</w:t>
            </w:r>
            <w:r>
              <w:rPr>
                <w:rFonts w:ascii="Calibri" w:cs="Calibri" w:eastAsia="Calibri" w:hAnsi="Calibri"/>
                <w:sz w:val="20"/>
                <w:szCs w:val="20"/>
              </w:rPr>
              <w:t xml:space="preserve"> (démarchage)</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Proposer des souvenirs personnalisés (flocage, cartes, livrets) </w:t>
            </w:r>
            <w:r>
              <w:rPr>
                <w:rFonts w:ascii="Calibri" w:cs="Calibri" w:eastAsia="Calibri" w:hAnsi="Calibri"/>
                <w:sz w:val="20"/>
                <w:szCs w:val="20"/>
              </w:rPr>
              <w:t xml:space="preserve">à la demande</w:t>
            </w:r>
            <w:r>
              <w:rPr>
                <w:rFonts w:ascii="Calibri" w:cs="Calibri" w:eastAsia="Calibri" w:hAnsi="Calibri"/>
                <w:sz w:val="20"/>
                <w:szCs w:val="20"/>
              </w:rPr>
              <w:t xml:space="preserve"> de la famille</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Donner une commission à un hôpital, un EHPAD, un notaire… pour te recommander</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Écouter, accompagner, animer des ateliers et orienter vers un psychologue</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Te dire « psychologue » ou promettre de « soigner » le deuil sans le diplôme</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Faire ta communication (site, Google, réseaux) tant qu’elle reste générale et passive</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Donner un conseil juridique ou fiscal payant, ou rédiger un acte (testament, succession)</w:t>
            </w:r>
          </w:p>
        </w:tc>
      </w:tr>
    </w:tbl>
    <w:p>
      <w:pPr>
        <w:spacing w:after="80"/>
      </w:pPr>
    </w:p>
    <w:p>
      <w:pPr>
        <w:pStyle w:val="Heading2"/>
        <w:keepNext/>
        <w:spacing w:after="120" w:before="280"/>
      </w:pPr>
      <w:r>
        <w:rPr>
          <w:rFonts w:ascii="Calibri" w:cs="Calibri" w:eastAsia="Calibri" w:hAnsi="Calibri"/>
          <w:b/>
          <w:bCs/>
          <w:color w:val="5B7F6B"/>
          <w:sz w:val="28"/>
          <w:szCs w:val="28"/>
        </w:rPr>
        <w:t xml:space="preserve">2.1 Les pompes funèbres : activité réglementée</w:t>
      </w:r>
    </w:p>
    <w:p>
      <w:pPr>
        <w:spacing w:after="120" w:line="276"/>
      </w:pPr>
      <w:r>
        <w:rPr>
          <w:rFonts w:ascii="Calibri" w:cs="Calibri" w:eastAsia="Calibri" w:hAnsi="Calibri"/>
          <w:sz w:val="22"/>
          <w:szCs w:val="22"/>
        </w:rPr>
        <w:t xml:space="preserve">Le « service extérieur des pompes funèbres » est encadré par le Code général des collectivités territoriales (CGCT, art. L2223-19 et suivants). Il regroupe notamment le transport de corps, l’organisation des obsèques, les soins de conservation, la fourniture des cercueils, urnes et housses, des corbillards et voitures de deuil, le personnel de cérémonie et la gestion des chambres funéraires et crématoriums.</w:t>
      </w:r>
    </w:p>
    <w:p>
      <w:pPr>
        <w:pStyle w:val="Heading3"/>
        <w:keepNext/>
        <w:spacing w:after="80" w:before="180"/>
      </w:pPr>
      <w:r>
        <w:rPr>
          <w:rFonts w:ascii="Calibri" w:cs="Calibri" w:eastAsia="Calibri" w:hAnsi="Calibri"/>
          <w:b/>
          <w:bCs/>
          <w:color w:val="1F3A5F"/>
          <w:sz w:val="24"/>
          <w:szCs w:val="24"/>
        </w:rPr>
        <w:t xml:space="preserve">Habilitation préfectorale</w:t>
      </w:r>
    </w:p>
    <w:p>
      <w:pPr>
        <w:pStyle w:val="ListParagraph"/>
        <w:numPr>
          <w:ilvl w:val="0"/>
          <w:numId w:val="2"/>
        </w:numPr>
        <w:spacing w:after="60" w:line="264"/>
      </w:pPr>
      <w:r>
        <w:rPr>
          <w:rFonts w:ascii="Calibri" w:cs="Calibri" w:eastAsia="Calibri" w:hAnsi="Calibri"/>
          <w:sz w:val="22"/>
          <w:szCs w:val="22"/>
        </w:rPr>
        <w:t xml:space="preserve">Pour exercer ces services, ton entreprise doit être </w:t>
      </w:r>
      <w:r>
        <w:rPr>
          <w:rFonts w:ascii="Calibri" w:cs="Calibri" w:eastAsia="Calibri" w:hAnsi="Calibri"/>
          <w:b/>
          <w:bCs/>
          <w:sz w:val="22"/>
          <w:szCs w:val="22"/>
        </w:rPr>
        <w:t xml:space="preserve">habilitée par le préfet</w:t>
      </w:r>
      <w:r>
        <w:rPr>
          <w:rFonts w:ascii="Calibri" w:cs="Calibri" w:eastAsia="Calibri" w:hAnsi="Calibri"/>
          <w:sz w:val="22"/>
          <w:szCs w:val="22"/>
        </w:rPr>
        <w:t xml:space="preserve"> du département de son siège (CGCT L2223-23). </w:t>
      </w:r>
      <w:r>
        <w:rPr>
          <w:rFonts w:ascii="Calibri" w:cs="Calibri" w:eastAsia="Calibri" w:hAnsi="Calibri"/>
          <w:b/>
          <w:bCs/>
          <w:sz w:val="22"/>
          <w:szCs w:val="22"/>
        </w:rPr>
        <w:t xml:space="preserve">Tu n’as pas le droit de les proposer sans cette habilitation.</w:t>
      </w:r>
    </w:p>
    <w:p>
      <w:pPr>
        <w:pStyle w:val="ListParagraph"/>
        <w:numPr>
          <w:ilvl w:val="0"/>
          <w:numId w:val="2"/>
        </w:numPr>
        <w:spacing w:after="60" w:line="264"/>
      </w:pPr>
      <w:r>
        <w:rPr>
          <w:rFonts w:ascii="Calibri" w:cs="Calibri" w:eastAsia="Calibri" w:hAnsi="Calibri"/>
          <w:b/>
          <w:bCs/>
          <w:sz w:val="22"/>
          <w:szCs w:val="22"/>
        </w:rPr>
        <w:t xml:space="preserve">Repère vérifié :</w:t>
      </w:r>
      <w:r>
        <w:rPr>
          <w:rFonts w:ascii="Calibri" w:cs="Calibri" w:eastAsia="Calibri" w:hAnsi="Calibri"/>
          <w:sz w:val="22"/>
          <w:szCs w:val="22"/>
        </w:rPr>
        <w:t xml:space="preserve"> l’habilitation est délivrée pour </w:t>
      </w:r>
      <w:r>
        <w:rPr>
          <w:rFonts w:ascii="Calibri" w:cs="Calibri" w:eastAsia="Calibri" w:hAnsi="Calibri"/>
          <w:b/>
          <w:bCs/>
          <w:sz w:val="22"/>
          <w:szCs w:val="22"/>
        </w:rPr>
        <w:t xml:space="preserve">6 ans</w:t>
      </w:r>
      <w:r>
        <w:rPr>
          <w:rFonts w:ascii="Calibri" w:cs="Calibri" w:eastAsia="Calibri" w:hAnsi="Calibri"/>
          <w:sz w:val="22"/>
          <w:szCs w:val="22"/>
        </w:rPr>
        <w:t xml:space="preserve"> et se renouvelle (dossier de renouvellement à déposer environ 2 mois avant l’échéance, d’après les arrêtés préfectoraux consultés).</w:t>
      </w:r>
    </w:p>
    <w:p>
      <w:pPr>
        <w:pStyle w:val="ListParagraph"/>
        <w:numPr>
          <w:ilvl w:val="0"/>
          <w:numId w:val="2"/>
        </w:numPr>
        <w:spacing w:after="60" w:line="264"/>
      </w:pPr>
      <w:r>
        <w:rPr>
          <w:rFonts w:ascii="Calibri" w:cs="Calibri" w:eastAsia="Calibri" w:hAnsi="Calibri"/>
          <w:sz w:val="22"/>
          <w:szCs w:val="22"/>
        </w:rPr>
        <w:t xml:space="preserve">Le préfet examine : les conditions requises du dirigeant, la </w:t>
      </w:r>
      <w:r>
        <w:rPr>
          <w:rFonts w:ascii="Calibri" w:cs="Calibri" w:eastAsia="Calibri" w:hAnsi="Calibri"/>
          <w:b/>
          <w:bCs/>
          <w:sz w:val="22"/>
          <w:szCs w:val="22"/>
        </w:rPr>
        <w:t xml:space="preserve">capacité professionnelle</w:t>
      </w:r>
      <w:r>
        <w:rPr>
          <w:rFonts w:ascii="Calibri" w:cs="Calibri" w:eastAsia="Calibri" w:hAnsi="Calibri"/>
          <w:sz w:val="22"/>
          <w:szCs w:val="22"/>
        </w:rPr>
        <w:t xml:space="preserve"> (diplôme) du dirigeant et des agents, la conformité des installations et des véhicules, et la régularité de la situation fiscale et sociale.</w:t>
      </w:r>
    </w:p>
    <w:p>
      <w:pPr>
        <w:pStyle w:val="ListParagraph"/>
        <w:numPr>
          <w:ilvl w:val="0"/>
          <w:numId w:val="2"/>
        </w:numPr>
        <w:spacing w:after="60" w:line="264"/>
      </w:pPr>
      <w:r>
        <w:rPr>
          <w:rFonts w:ascii="Calibri" w:cs="Calibri" w:eastAsia="Calibri" w:hAnsi="Calibri"/>
          <w:sz w:val="22"/>
          <w:szCs w:val="22"/>
        </w:rPr>
        <w:t xml:space="preserve">L’habilitation peut être suspendue (1 an max) ou retirée en cas de manquement ou d’atteinte à l’ordre public.</w:t>
      </w:r>
    </w:p>
    <w:p>
      <w:pPr>
        <w:spacing w:after="120" w:line="276"/>
      </w:pPr>
      <w:r>
        <w:rPr>
          <w:rFonts w:ascii="Calibri" w:cs="Calibri" w:eastAsia="Calibri" w:hAnsi="Calibri"/>
          <w:b/>
          <w:bCs/>
          <w:sz w:val="22"/>
          <w:szCs w:val="22"/>
        </w:rPr>
        <w:t xml:space="preserve">Repère vérifié (textes de 2012, à re-contrôler en vigueur) :</w:t>
      </w:r>
      <w:r>
        <w:rPr>
          <w:rFonts w:ascii="Calibri" w:cs="Calibri" w:eastAsia="Calibri" w:hAnsi="Calibri"/>
          <w:sz w:val="22"/>
          <w:szCs w:val="22"/>
        </w:rPr>
        <w:t xml:space="preserve"> le diplôme de </w:t>
      </w:r>
      <w:r>
        <w:rPr>
          <w:rFonts w:ascii="Calibri" w:cs="Calibri" w:eastAsia="Calibri" w:hAnsi="Calibri"/>
          <w:b/>
          <w:bCs/>
          <w:sz w:val="22"/>
          <w:szCs w:val="22"/>
        </w:rPr>
        <w:t xml:space="preserve">conseiller funéraire</w:t>
      </w:r>
      <w:r>
        <w:rPr>
          <w:rFonts w:ascii="Calibri" w:cs="Calibri" w:eastAsia="Calibri" w:hAnsi="Calibri"/>
          <w:sz w:val="22"/>
          <w:szCs w:val="22"/>
        </w:rPr>
        <w:t xml:space="preserve"> repose sur 140 h d’enseignement théorique, 70 h de formation pratique en entreprise/régie/association habilitée et une évaluation (décret et arrêté du 30 avril 2012). Les </w:t>
      </w:r>
      <w:r>
        <w:rPr>
          <w:rFonts w:ascii="Calibri" w:cs="Calibri" w:eastAsia="Calibri" w:hAnsi="Calibri"/>
          <w:b/>
          <w:bCs/>
          <w:sz w:val="22"/>
          <w:szCs w:val="22"/>
        </w:rPr>
        <w:t xml:space="preserve">dirigeants et gestionnaires</w:t>
      </w:r>
      <w:r>
        <w:rPr>
          <w:rFonts w:ascii="Calibri" w:cs="Calibri" w:eastAsia="Calibri" w:hAnsi="Calibri"/>
          <w:sz w:val="22"/>
          <w:szCs w:val="22"/>
        </w:rPr>
        <w:t xml:space="preserve"> doivent en plus suivre une </w:t>
      </w:r>
      <w:r>
        <w:rPr>
          <w:rFonts w:ascii="Calibri" w:cs="Calibri" w:eastAsia="Calibri" w:hAnsi="Calibri"/>
          <w:b/>
          <w:bCs/>
          <w:sz w:val="22"/>
          <w:szCs w:val="22"/>
        </w:rPr>
        <w:t xml:space="preserve">formation complémentaire de 70 h</w:t>
      </w:r>
      <w:r>
        <w:rPr>
          <w:rFonts w:ascii="Calibri" w:cs="Calibri" w:eastAsia="Calibri" w:hAnsi="Calibri"/>
          <w:sz w:val="22"/>
          <w:szCs w:val="22"/>
        </w:rPr>
        <w:t xml:space="preserve"> (CGCT D2223-55-3). Une validation de l’expérience professionnelle est possible pour les personnes déjà en poste.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Liste exacte des pièces, formulaire de la préfecture du département, modalités de justification du diplôme, exigences sur le véhicule et le local : </w:t>
            </w:r>
            <w:r>
              <w:rPr>
                <w:rFonts w:ascii="Calibri" w:cs="Calibri" w:eastAsia="Calibri" w:hAnsi="Calibri"/>
                <w:b/>
                <w:bCs/>
                <w:sz w:val="21"/>
                <w:szCs w:val="21"/>
              </w:rPr>
              <w:t xml:space="preserve">demander le dossier à la préfecture (bureau de la réglementation) et à la CCI/guichet unique.</w:t>
            </w:r>
          </w:p>
          <w:p>
            <w:pPr>
              <w:spacing w:after="50"/>
            </w:pPr>
            <w:r>
              <w:rPr>
                <w:rFonts w:ascii="Calibri" w:cs="Calibri" w:eastAsia="Calibri" w:hAnsi="Calibri"/>
                <w:sz w:val="21"/>
                <w:szCs w:val="21"/>
              </w:rPr>
              <w:t xml:space="preserve">Ton diplôme doit être regardé précisément : correspond-il à la capacité professionnelle de </w:t>
            </w:r>
            <w:r>
              <w:rPr>
                <w:rFonts w:ascii="Calibri" w:cs="Calibri" w:eastAsia="Calibri" w:hAnsi="Calibri"/>
                <w:b/>
                <w:bCs/>
                <w:sz w:val="21"/>
                <w:szCs w:val="21"/>
              </w:rPr>
              <w:t xml:space="preserve">dirigeant</w:t>
            </w:r>
            <w:r>
              <w:rPr>
                <w:rFonts w:ascii="Calibri" w:cs="Calibri" w:eastAsia="Calibri" w:hAnsi="Calibri"/>
                <w:sz w:val="21"/>
                <w:szCs w:val="21"/>
              </w:rPr>
              <w:t xml:space="preserve"> (formation complémentaire de 70 h comprise) et pas seulement d’agent ? Ces règles datent de 2012-2013 : vérifier le texte en vigueur sur Légifrance. À faire valider avant d’aller plus loin.</w:t>
            </w:r>
          </w:p>
        </w:tc>
      </w:tr>
    </w:tbl>
    <w:p>
      <w:pPr>
        <w:pStyle w:val="Heading3"/>
        <w:keepNext/>
        <w:spacing w:after="80" w:before="180"/>
      </w:pPr>
      <w:r>
        <w:rPr>
          <w:rFonts w:ascii="Calibri" w:cs="Calibri" w:eastAsia="Calibri" w:hAnsi="Calibri"/>
          <w:b/>
          <w:bCs/>
          <w:color w:val="1F3A5F"/>
          <w:sz w:val="24"/>
          <w:szCs w:val="24"/>
        </w:rPr>
        <w:t xml:space="preserve">Trois voies possibles pour le pôle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38"/>
      </w:tblGrid>
      <w:tr>
        <w:trPr>
          <w:cantSplit/>
          <w:tblHeader/>
        </w:trPr>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Voie</w:t>
            </w:r>
          </w:p>
        </w:tc>
        <w:tc>
          <w:tcPr>
            <w:tcW w:type="dxa" w:w="3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Avantages</w:t>
            </w:r>
          </w:p>
        </w:tc>
        <w:tc>
          <w:tcPr>
            <w:tcW w:type="dxa" w:w="3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Inconvénients / vigilance</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 Entreprise habilitée en propre</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Indépendance totale, marge complète, marque forte</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Dossier lourd, investissements (véhicule, local, astreinte 24/7), responsabilité totale</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2. Partenariat ou sous-traitance avec une entreprise déjà habilitée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Lancement rapide, moins de capital, mutualisation du matériel</w:t>
            </w:r>
          </w:p>
        </w:tc>
        <w:tc>
          <w:tcPr>
            <w:tcW w:type="dxa" w:w="3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Dépendance au partenaire ; bien formaliser le contrat et la répartition des rôles ; ne pas contourner l’habilitation</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3. Démarrer sur les pôles B, C, D et préparer l’habilitation en parallèle</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Revenus et notoriété dès le départ, risque limité</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 pas laisser croire à la famille qu’elle organise les obsèques sans habilitation</w:t>
            </w:r>
          </w:p>
        </w:tc>
      </w:tr>
    </w:tbl>
    <w:p>
      <w:pPr>
        <w:spacing w:after="80"/>
      </w:pPr>
    </w:p>
    <w:p>
      <w:pPr>
        <w:spacing w:after="120" w:line="276"/>
      </w:pPr>
      <w:r>
        <w:rPr>
          <w:rFonts w:ascii="Calibri" w:cs="Calibri" w:eastAsia="Calibri" w:hAnsi="Calibri"/>
          <w:b/>
          <w:bCs/>
          <w:sz w:val="22"/>
          <w:szCs w:val="22"/>
        </w:rPr>
        <w:t xml:space="preserve">Recommandation de travail (hypothèse) :</w:t>
      </w:r>
      <w:r>
        <w:rPr>
          <w:rFonts w:ascii="Calibri" w:cs="Calibri" w:eastAsia="Calibri" w:hAnsi="Calibri"/>
          <w:sz w:val="22"/>
          <w:szCs w:val="22"/>
        </w:rPr>
        <w:t xml:space="preserve"> démarrer par la voie 3, en construisant un partenariat solide (voie 2) pour les premières prestations funéraires, puis décider de l’habilitation propre selon le volume réel.</w:t>
      </w:r>
    </w:p>
    <w:p>
      <w:pPr>
        <w:pStyle w:val="Heading2"/>
        <w:keepNext/>
        <w:spacing w:after="120" w:before="280"/>
      </w:pPr>
      <w:r>
        <w:rPr>
          <w:rFonts w:ascii="Calibri" w:cs="Calibri" w:eastAsia="Calibri" w:hAnsi="Calibri"/>
          <w:b/>
          <w:bCs/>
          <w:color w:val="5B7F6B"/>
          <w:sz w:val="28"/>
          <w:szCs w:val="28"/>
        </w:rPr>
        <w:t xml:space="preserve">2.2 Démarchage et publicité : les règles strictes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3261E" w:sz="24"/>
              <w:bottom w:val="none" w:color="FFFFFF" w:sz="0"/>
              <w:right w:val="none" w:color="FFFFFF" w:sz="0"/>
            </w:tcBorders>
            <w:shd w:fill="FBE9E7" w:color="auto" w:val="clear"/>
            <w:tcMar>
              <w:top w:type="dxa" w:w="100"/>
              <w:left w:type="dxa" w:w="180"/>
              <w:bottom w:type="dxa" w:w="100"/>
              <w:right w:type="dxa" w:w="160"/>
            </w:tcMar>
          </w:tcPr>
          <w:p>
            <w:pPr>
              <w:spacing w:after="60"/>
            </w:pPr>
            <w:r>
              <w:rPr>
                <w:rFonts w:ascii="Calibri" w:cs="Calibri" w:eastAsia="Calibri" w:hAnsi="Calibri"/>
                <w:b/>
                <w:bCs/>
                <w:color w:val="B3261E"/>
                <w:sz w:val="22"/>
                <w:szCs w:val="22"/>
              </w:rPr>
              <w:t xml:space="preserve">🚫 Interdit / risque pénal</w:t>
            </w:r>
          </w:p>
          <w:p>
            <w:pPr>
              <w:spacing w:after="50"/>
            </w:pPr>
            <w:r>
              <w:rPr>
                <w:rFonts w:ascii="Calibri" w:cs="Calibri" w:eastAsia="Calibri" w:hAnsi="Calibri"/>
                <w:b/>
                <w:bCs/>
                <w:sz w:val="21"/>
                <w:szCs w:val="21"/>
              </w:rPr>
              <w:t xml:space="preserve">Repère vérifié :</w:t>
            </w:r>
            <w:r>
              <w:rPr>
                <w:rFonts w:ascii="Calibri" w:cs="Calibri" w:eastAsia="Calibri" w:hAnsi="Calibri"/>
                <w:sz w:val="21"/>
                <w:szCs w:val="21"/>
              </w:rPr>
              <w:t xml:space="preserve"> l’article L2223-33 du CGCT </w:t>
            </w:r>
            <w:r>
              <w:rPr>
                <w:rFonts w:ascii="Calibri" w:cs="Calibri" w:eastAsia="Calibri" w:hAnsi="Calibri"/>
                <w:b/>
                <w:bCs/>
                <w:sz w:val="21"/>
                <w:szCs w:val="21"/>
              </w:rPr>
              <w:t xml:space="preserve">interdit les offres de services faites en prévision d’obsèques ou dans les deux mois suivant un décès</w:t>
            </w:r>
            <w:r>
              <w:rPr>
                <w:rFonts w:ascii="Calibri" w:cs="Calibri" w:eastAsia="Calibri" w:hAnsi="Calibri"/>
                <w:sz w:val="21"/>
                <w:szCs w:val="21"/>
              </w:rPr>
              <w:t xml:space="preserve">, ainsi que le </w:t>
            </w:r>
            <w:r>
              <w:rPr>
                <w:rFonts w:ascii="Calibri" w:cs="Calibri" w:eastAsia="Calibri" w:hAnsi="Calibri"/>
                <w:b/>
                <w:bCs/>
                <w:sz w:val="21"/>
                <w:szCs w:val="21"/>
              </w:rPr>
              <w:t xml:space="preserve">démarchage à domicile</w:t>
            </w:r>
            <w:r>
              <w:rPr>
                <w:rFonts w:ascii="Calibri" w:cs="Calibri" w:eastAsia="Calibri" w:hAnsi="Calibri"/>
                <w:sz w:val="21"/>
                <w:szCs w:val="21"/>
              </w:rPr>
              <w:t xml:space="preserve"> et sur la voie publique. Les formules de financement d’obsèques font exception.</w:t>
            </w:r>
          </w:p>
          <w:p>
            <w:pPr>
              <w:spacing w:after="50"/>
            </w:pPr>
            <w:r>
              <w:rPr>
                <w:rFonts w:ascii="Calibri" w:cs="Calibri" w:eastAsia="Calibri" w:hAnsi="Calibri"/>
                <w:sz w:val="21"/>
                <w:szCs w:val="21"/>
              </w:rPr>
              <w:t xml:space="preserve">Sanction : jusqu’à </w:t>
            </w:r>
            <w:r>
              <w:rPr>
                <w:rFonts w:ascii="Calibri" w:cs="Calibri" w:eastAsia="Calibri" w:hAnsi="Calibri"/>
                <w:b/>
                <w:bCs/>
                <w:sz w:val="21"/>
                <w:szCs w:val="21"/>
              </w:rPr>
              <w:t xml:space="preserve">75 000 € d’amende</w:t>
            </w:r>
            <w:r>
              <w:rPr>
                <w:rFonts w:ascii="Calibri" w:cs="Calibri" w:eastAsia="Calibri" w:hAnsi="Calibri"/>
                <w:sz w:val="21"/>
                <w:szCs w:val="21"/>
              </w:rPr>
              <w:t xml:space="preserve"> (L2223-35). Des avantages offerts en échange de recommandations (« commissions » à un hôpital, une maison de retraite, un médecin…) sont punis </w:t>
            </w:r>
            <w:r>
              <w:rPr>
                <w:rFonts w:ascii="Calibri" w:cs="Calibri" w:eastAsia="Calibri" w:hAnsi="Calibri"/>
                <w:b/>
                <w:bCs/>
                <w:sz w:val="21"/>
                <w:szCs w:val="21"/>
              </w:rPr>
              <w:t xml:space="preserve">jusqu’à 5 ans de prison et 75 000 €</w:t>
            </w:r>
            <w:r>
              <w:rPr>
                <w:rFonts w:ascii="Calibri" w:cs="Calibri" w:eastAsia="Calibri" w:hAnsi="Calibri"/>
                <w:sz w:val="21"/>
                <w:szCs w:val="21"/>
              </w:rPr>
              <w:t xml:space="preserve"> d’amende.</w:t>
            </w:r>
          </w:p>
          <w:p>
            <w:pPr>
              <w:spacing w:after="50"/>
            </w:pPr>
            <w:r>
              <w:rPr>
                <w:rFonts w:ascii="Calibri" w:cs="Calibri" w:eastAsia="Calibri" w:hAnsi="Calibri"/>
                <w:sz w:val="21"/>
                <w:szCs w:val="21"/>
              </w:rPr>
              <w:t xml:space="preserve">La Cour de cassation a jugé que l’interdiction concerne aussi la marbrerie funéraire, même hors service extérieur des pompes funèbres : la prudence s’applique donc aussi aux pôles voisins.</w:t>
            </w:r>
          </w:p>
        </w:tc>
      </w:tr>
    </w:tbl>
    <w:p>
      <w:pPr>
        <w:spacing w:after="80"/>
      </w:pPr>
    </w:p>
    <w:p>
      <w:pPr>
        <w:pStyle w:val="Heading3"/>
        <w:keepNext/>
        <w:spacing w:after="80" w:before="180"/>
      </w:pPr>
      <w:r>
        <w:rPr>
          <w:rFonts w:ascii="Calibri" w:cs="Calibri" w:eastAsia="Calibri" w:hAnsi="Calibri"/>
          <w:b/>
          <w:bCs/>
          <w:color w:val="1F3A5F"/>
          <w:sz w:val="24"/>
          <w:szCs w:val="24"/>
        </w:rPr>
        <w:t xml:space="preserve">Ce que cela veut dire pour toi, concrètement</w:t>
      </w:r>
    </w:p>
    <w:p>
      <w:pPr>
        <w:pStyle w:val="ListParagraph"/>
        <w:numPr>
          <w:ilvl w:val="0"/>
          <w:numId w:val="2"/>
        </w:numPr>
        <w:spacing w:after="60" w:line="264"/>
      </w:pPr>
      <w:r>
        <w:rPr>
          <w:rFonts w:ascii="Calibri" w:cs="Calibri" w:eastAsia="Calibri" w:hAnsi="Calibri"/>
          <w:b/>
          <w:bCs/>
          <w:sz w:val="22"/>
          <w:szCs w:val="22"/>
        </w:rPr>
        <w:t xml:space="preserve">Tu n’as pas le droit de</w:t>
      </w:r>
      <w:r>
        <w:rPr>
          <w:rFonts w:ascii="Calibri" w:cs="Calibri" w:eastAsia="Calibri" w:hAnsi="Calibri"/>
          <w:sz w:val="22"/>
          <w:szCs w:val="22"/>
        </w:rPr>
        <w:t xml:space="preserve"> contacter une famille parce que tu as vu un avis de décès, de déposer des flyers chez des personnes endeuillées, d’acheter des listes de décès, ni de faire de la publicité ciblée sur des personnes venant de perdre un proche.</w:t>
      </w:r>
    </w:p>
    <w:p>
      <w:pPr>
        <w:pStyle w:val="ListParagraph"/>
        <w:numPr>
          <w:ilvl w:val="0"/>
          <w:numId w:val="2"/>
        </w:numPr>
        <w:spacing w:after="60" w:line="264"/>
      </w:pPr>
      <w:r>
        <w:rPr>
          <w:rFonts w:ascii="Calibri" w:cs="Calibri" w:eastAsia="Calibri" w:hAnsi="Calibri"/>
          <w:b/>
          <w:bCs/>
          <w:sz w:val="22"/>
          <w:szCs w:val="22"/>
        </w:rPr>
        <w:t xml:space="preserve">Tu n’as pas le droit de</w:t>
      </w:r>
      <w:r>
        <w:rPr>
          <w:rFonts w:ascii="Calibri" w:cs="Calibri" w:eastAsia="Calibri" w:hAnsi="Calibri"/>
          <w:sz w:val="22"/>
          <w:szCs w:val="22"/>
        </w:rPr>
        <w:t xml:space="preserve"> donner une commission, un cadeau ou un avantage à un prescripteur (hôpital, EHPAD, notaire, médecin, fleuriste…) en échange de familles orientées.</w:t>
      </w:r>
    </w:p>
    <w:p>
      <w:pPr>
        <w:pStyle w:val="ListParagraph"/>
        <w:numPr>
          <w:ilvl w:val="0"/>
          <w:numId w:val="2"/>
        </w:numPr>
        <w:spacing w:after="60" w:line="264"/>
      </w:pPr>
      <w:r>
        <w:rPr>
          <w:rFonts w:ascii="Calibri" w:cs="Calibri" w:eastAsia="Calibri" w:hAnsi="Calibri"/>
          <w:b/>
          <w:bCs/>
          <w:sz w:val="22"/>
          <w:szCs w:val="22"/>
        </w:rPr>
        <w:t xml:space="preserve">Tu as le droit de</w:t>
      </w:r>
      <w:r>
        <w:rPr>
          <w:rFonts w:ascii="Calibri" w:cs="Calibri" w:eastAsia="Calibri" w:hAnsi="Calibri"/>
          <w:sz w:val="22"/>
          <w:szCs w:val="22"/>
        </w:rPr>
        <w:t xml:space="preserve"> faire une communication </w:t>
      </w:r>
      <w:r>
        <w:rPr>
          <w:rFonts w:ascii="Calibri" w:cs="Calibri" w:eastAsia="Calibri" w:hAnsi="Calibri"/>
          <w:b/>
          <w:bCs/>
          <w:sz w:val="22"/>
          <w:szCs w:val="22"/>
        </w:rPr>
        <w:t xml:space="preserve">générale et passive</w:t>
      </w:r>
      <w:r>
        <w:rPr>
          <w:rFonts w:ascii="Calibri" w:cs="Calibri" w:eastAsia="Calibri" w:hAnsi="Calibri"/>
          <w:sz w:val="22"/>
          <w:szCs w:val="22"/>
        </w:rPr>
        <w:t xml:space="preserve"> (site, Google, supports d’information) que la famille trouve d’elle-même, ainsi que des partenariats </w:t>
      </w:r>
      <w:r>
        <w:rPr>
          <w:rFonts w:ascii="Calibri" w:cs="Calibri" w:eastAsia="Calibri" w:hAnsi="Calibri"/>
          <w:b/>
          <w:bCs/>
          <w:sz w:val="22"/>
          <w:szCs w:val="22"/>
        </w:rPr>
        <w:t xml:space="preserve">d’information</w:t>
      </w:r>
      <w:r>
        <w:rPr>
          <w:rFonts w:ascii="Calibri" w:cs="Calibri" w:eastAsia="Calibri" w:hAnsi="Calibri"/>
          <w:sz w:val="22"/>
          <w:szCs w:val="22"/>
        </w:rPr>
        <w:t xml:space="preserve"> sans contrepartie financière liée aux dossiers ; des contenus pédagogiques.</w:t>
      </w:r>
    </w:p>
    <w:p>
      <w:pPr>
        <w:pStyle w:val="ListParagraph"/>
        <w:numPr>
          <w:ilvl w:val="0"/>
          <w:numId w:val="2"/>
        </w:numPr>
        <w:spacing w:after="60" w:line="264"/>
      </w:pPr>
      <w:r>
        <w:rPr>
          <w:rFonts w:ascii="Calibri" w:cs="Calibri" w:eastAsia="Calibri" w:hAnsi="Calibri"/>
          <w:sz w:val="22"/>
          <w:szCs w:val="22"/>
        </w:rPr>
        <w:t xml:space="preserve">Une dérogation existe (loi du 21 février 2022) pour les déplacements à domicile de nuit, dimanche et jours fériés, </w:t>
      </w:r>
      <w:r>
        <w:rPr>
          <w:rFonts w:ascii="Calibri" w:cs="Calibri" w:eastAsia="Calibri" w:hAnsi="Calibri"/>
          <w:b/>
          <w:bCs/>
          <w:sz w:val="22"/>
          <w:szCs w:val="22"/>
        </w:rPr>
        <w:t xml:space="preserve">uniquement</w:t>
      </w:r>
      <w:r>
        <w:rPr>
          <w:rFonts w:ascii="Calibri" w:cs="Calibri" w:eastAsia="Calibri" w:hAnsi="Calibri"/>
          <w:sz w:val="22"/>
          <w:szCs w:val="22"/>
        </w:rPr>
        <w:t xml:space="preserve"> si le décès a lieu à domicile et pour le transport/dépôt du corps ou des soins de conservation, à la demande de la famille.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b/>
                <w:bCs/>
                <w:color w:val="1F7AE0"/>
                <w:sz w:val="25"/>
                <w:szCs w:val="25"/>
              </w:rPr>
              <w:t xml:space="preserve">● </w:t>
            </w:r>
            <w:r>
              <w:rPr>
                <w:rFonts w:ascii="Calibri" w:cs="Calibri" w:eastAsia="Calibri" w:hAnsi="Calibri"/>
                <w:sz w:val="21"/>
                <w:szCs w:val="21"/>
              </w:rPr>
              <w:t xml:space="preserve"> La frontière entre « information générale » et « offre de services en prévision d’obsèques » peut être délicate (ex. une communication auprès de personnes âgées sur des contrats obsèques). Faire relire les supports (site, plaquettes, publicités) par un juriste ou la préfecture avant diffusion — c’est un bon service à demander à l’agence.</w:t>
            </w:r>
          </w:p>
        </w:tc>
      </w:tr>
    </w:tbl>
    <w:p>
      <w:pPr>
        <w:pStyle w:val="Heading2"/>
        <w:keepNext/>
        <w:spacing w:after="120" w:before="280"/>
      </w:pPr>
      <w:r>
        <w:rPr>
          <w:rFonts w:ascii="Calibri" w:cs="Calibri" w:eastAsia="Calibri" w:hAnsi="Calibri"/>
          <w:b/>
          <w:bCs/>
          <w:color w:val="5B7F6B"/>
          <w:sz w:val="28"/>
          <w:szCs w:val="28"/>
        </w:rPr>
        <w:t xml:space="preserve">2.3 Obligations d’information et de transparence</w:t>
      </w:r>
    </w:p>
    <w:p>
      <w:pPr>
        <w:spacing w:after="60" w:line="264"/>
        <w:ind w:left="540" w:hanging="270"/>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Devis détaillé et gratuit, établi </w:t>
      </w:r>
      <w:r>
        <w:rPr>
          <w:rFonts w:ascii="Calibri" w:cs="Calibri" w:eastAsia="Calibri" w:hAnsi="Calibri"/>
          <w:b/>
          <w:bCs/>
          <w:sz w:val="22"/>
          <w:szCs w:val="22"/>
        </w:rPr>
        <w:t xml:space="preserve">avant</w:t>
      </w:r>
      <w:r>
        <w:rPr>
          <w:rFonts w:ascii="Calibri" w:cs="Calibri" w:eastAsia="Calibri" w:hAnsi="Calibri"/>
          <w:sz w:val="22"/>
          <w:szCs w:val="22"/>
        </w:rPr>
        <w:t xml:space="preserve"> engagement, conforme au </w:t>
      </w:r>
      <w:r>
        <w:rPr>
          <w:rFonts w:ascii="Calibri" w:cs="Calibri" w:eastAsia="Calibri" w:hAnsi="Calibri"/>
          <w:b/>
          <w:bCs/>
          <w:sz w:val="22"/>
          <w:szCs w:val="22"/>
        </w:rPr>
        <w:t xml:space="preserve">modèle de devis réglementaire</w:t>
      </w:r>
      <w:r>
        <w:rPr>
          <w:rFonts w:ascii="Calibri" w:cs="Calibri" w:eastAsia="Calibri" w:hAnsi="Calibri"/>
          <w:sz w:val="22"/>
          <w:szCs w:val="22"/>
        </w:rPr>
        <w:t xml:space="preserve"> des opérateurs funéraires (prestations obligatoires, optionnelles, frais avancés pour le compte de la famille). </w:t>
      </w:r>
      <w:r>
        <w:rPr>
          <w:rFonts w:ascii="Calibri" w:cs="Calibri" w:eastAsia="Calibri" w:hAnsi="Calibri"/>
          <w:b/>
          <w:bCs/>
          <w:sz w:val="22"/>
          <w:szCs w:val="22"/>
        </w:rPr>
        <w:t xml:space="preserve">À confirmer :</w:t>
      </w:r>
      <w:r>
        <w:rPr>
          <w:rFonts w:ascii="Calibri" w:cs="Calibri" w:eastAsia="Calibri" w:hAnsi="Calibri"/>
          <w:sz w:val="22"/>
          <w:szCs w:val="22"/>
        </w:rPr>
        <w:t xml:space="preserve"> modèle officiel en vigueur et mentions obligatoires.</w:t>
      </w:r>
    </w:p>
    <w:p>
      <w:pPr>
        <w:pStyle w:val="ListParagraph"/>
        <w:numPr>
          <w:ilvl w:val="0"/>
          <w:numId w:val="2"/>
        </w:numPr>
        <w:spacing w:after="60" w:line="264"/>
      </w:pPr>
      <w:r>
        <w:rPr>
          <w:rFonts w:ascii="Calibri" w:cs="Calibri" w:eastAsia="Calibri" w:hAnsi="Calibri"/>
          <w:sz w:val="22"/>
          <w:szCs w:val="22"/>
        </w:rPr>
        <w:t xml:space="preserve">Affichage et mise à disposition des prix, conformes aux règles du Code de la consommation (prix TTC, conditions générales de vente).</w:t>
      </w:r>
    </w:p>
    <w:p>
      <w:pPr>
        <w:spacing w:after="60" w:line="264"/>
        <w:ind w:left="540" w:hanging="270"/>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Médiation de la consommation :</w:t>
      </w:r>
      <w:r>
        <w:rPr>
          <w:rFonts w:ascii="Calibri" w:cs="Calibri" w:eastAsia="Calibri" w:hAnsi="Calibri"/>
          <w:sz w:val="22"/>
          <w:szCs w:val="22"/>
        </w:rPr>
        <w:t xml:space="preserve"> tout professionnel doit permettre au consommateur de saisir gratuitement un médiateur (adhésion à un médiateur référencé, mention dans les CGV et sur le site).</w:t>
      </w:r>
    </w:p>
    <w:p>
      <w:pPr>
        <w:spacing w:after="60" w:line="264"/>
        <w:ind w:left="540" w:hanging="270"/>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Mentions légales complètes sur le site et les devis/factures (identité, SIRET, habilitation et son numéro/date de validité pour les prestations funéraires, assurance RC Pro, médiateur).</w:t>
      </w:r>
    </w:p>
    <w:p>
      <w:pPr>
        <w:pStyle w:val="ListParagraph"/>
        <w:numPr>
          <w:ilvl w:val="0"/>
          <w:numId w:val="2"/>
        </w:numPr>
        <w:spacing w:after="60" w:line="264"/>
      </w:pPr>
      <w:r>
        <w:rPr>
          <w:rFonts w:ascii="Calibri" w:cs="Calibri" w:eastAsia="Calibri" w:hAnsi="Calibri"/>
          <w:sz w:val="22"/>
          <w:szCs w:val="22"/>
        </w:rPr>
        <w:t xml:space="preserve">Respect de la volonté du défunt (contrat obsèques, testament, volontés écrites) et du </w:t>
      </w:r>
      <w:r>
        <w:rPr>
          <w:rFonts w:ascii="Calibri" w:cs="Calibri" w:eastAsia="Calibri" w:hAnsi="Calibri"/>
          <w:b/>
          <w:bCs/>
          <w:sz w:val="22"/>
          <w:szCs w:val="22"/>
        </w:rPr>
        <w:t xml:space="preserve">choix libre de l’opérateur</w:t>
      </w:r>
      <w:r>
        <w:rPr>
          <w:rFonts w:ascii="Calibri" w:cs="Calibri" w:eastAsia="Calibri" w:hAnsi="Calibri"/>
          <w:sz w:val="22"/>
          <w:szCs w:val="22"/>
        </w:rPr>
        <w:t xml:space="preserve"> par la famille.</w:t>
      </w:r>
    </w:p>
    <w:p>
      <w:pPr>
        <w:pStyle w:val="Heading2"/>
        <w:keepNext/>
        <w:spacing w:after="120" w:before="280"/>
      </w:pPr>
      <w:r>
        <w:rPr>
          <w:rFonts w:ascii="Calibri" w:cs="Calibri" w:eastAsia="Calibri" w:hAnsi="Calibri"/>
          <w:b/>
          <w:bCs/>
          <w:color w:val="5B7F6B"/>
          <w:sz w:val="28"/>
          <w:szCs w:val="28"/>
        </w:rPr>
        <w:t xml:space="preserve">2.4 Les démarches administratives : libre, mais attention au conseil juridique</w:t>
      </w:r>
    </w:p>
    <w:p>
      <w:pPr>
        <w:spacing w:after="120" w:line="276"/>
      </w:pPr>
      <w:r>
        <w:rPr>
          <w:rFonts w:ascii="Calibri" w:cs="Calibri" w:eastAsia="Calibri" w:hAnsi="Calibri"/>
          <w:sz w:val="22"/>
          <w:szCs w:val="22"/>
        </w:rPr>
        <w:t xml:space="preserve">Tu as le droit d’aider une famille à </w:t>
      </w:r>
      <w:r>
        <w:rPr>
          <w:rFonts w:ascii="Calibri" w:cs="Calibri" w:eastAsia="Calibri" w:hAnsi="Calibri"/>
          <w:b/>
          <w:bCs/>
          <w:sz w:val="22"/>
          <w:szCs w:val="22"/>
        </w:rPr>
        <w:t xml:space="preserve">rassembler, remplir, envoyer</w:t>
      </w:r>
      <w:r>
        <w:rPr>
          <w:rFonts w:ascii="Calibri" w:cs="Calibri" w:eastAsia="Calibri" w:hAnsi="Calibri"/>
          <w:sz w:val="22"/>
          <w:szCs w:val="22"/>
        </w:rPr>
        <w:t xml:space="preserve"> des documents (actes de décès, courriers aux banques, résiliations, dossiers de réversion) est une prestation de service ordinaire. C’est le cœur du pôle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b/>
                <w:bCs/>
                <w:sz w:val="21"/>
                <w:szCs w:val="21"/>
              </w:rPr>
              <w:t xml:space="preserve">Consultation juridique et rédaction d’actes :</w:t>
            </w:r>
            <w:r>
              <w:rPr>
                <w:rFonts w:ascii="Calibri" w:cs="Calibri" w:eastAsia="Calibri" w:hAnsi="Calibri"/>
                <w:sz w:val="21"/>
                <w:szCs w:val="21"/>
              </w:rPr>
              <w:t xml:space="preserve"> la loi du 31 décembre 1971 (art. 54 et suivants) réserve à certaines professions réglementées (avocats, notaires, etc.) les consultations juridiques et la rédaction d’actes pour autrui, quand elles sont faites </w:t>
            </w:r>
            <w:r>
              <w:rPr>
                <w:rFonts w:ascii="Calibri" w:cs="Calibri" w:eastAsia="Calibri" w:hAnsi="Calibri"/>
                <w:b/>
                <w:bCs/>
                <w:sz w:val="21"/>
                <w:szCs w:val="21"/>
              </w:rPr>
              <w:t xml:space="preserve">à titre habituel et rémunérées</w:t>
            </w:r>
            <w:r>
              <w:rPr>
                <w:rFonts w:ascii="Calibri" w:cs="Calibri" w:eastAsia="Calibri" w:hAnsi="Calibri"/>
                <w:sz w:val="21"/>
                <w:szCs w:val="21"/>
              </w:rPr>
              <w:t xml:space="preserve">.</w:t>
            </w:r>
          </w:p>
          <w:p>
            <w:pPr>
              <w:spacing w:after="50"/>
            </w:pPr>
            <w:r>
              <w:rPr>
                <w:rFonts w:ascii="Calibri" w:cs="Calibri" w:eastAsia="Calibri" w:hAnsi="Calibri"/>
                <w:sz w:val="21"/>
                <w:szCs w:val="21"/>
              </w:rPr>
              <w:t xml:space="preserve">En pratique : </w:t>
            </w:r>
            <w:r>
              <w:rPr>
                <w:rFonts w:ascii="Calibri" w:cs="Calibri" w:eastAsia="Calibri" w:hAnsi="Calibri"/>
                <w:b/>
                <w:bCs/>
                <w:sz w:val="21"/>
                <w:szCs w:val="21"/>
              </w:rPr>
              <w:t xml:space="preserve">ne pas conseiller</w:t>
            </w:r>
            <w:r>
              <w:rPr>
                <w:rFonts w:ascii="Calibri" w:cs="Calibri" w:eastAsia="Calibri" w:hAnsi="Calibri"/>
                <w:sz w:val="21"/>
                <w:szCs w:val="21"/>
              </w:rPr>
              <w:t xml:space="preserve"> sur le partage d’une succession, une option successorale, une stratégie fiscale ou patrimoniale ; </w:t>
            </w:r>
            <w:r>
              <w:rPr>
                <w:rFonts w:ascii="Calibri" w:cs="Calibri" w:eastAsia="Calibri" w:hAnsi="Calibri"/>
                <w:b/>
                <w:bCs/>
                <w:sz w:val="21"/>
                <w:szCs w:val="21"/>
              </w:rPr>
              <w:t xml:space="preserve">ne pas rédiger</w:t>
            </w:r>
            <w:r>
              <w:rPr>
                <w:rFonts w:ascii="Calibri" w:cs="Calibri" w:eastAsia="Calibri" w:hAnsi="Calibri"/>
                <w:sz w:val="21"/>
                <w:szCs w:val="21"/>
              </w:rPr>
              <w:t xml:space="preserve"> d’actes (testament, donation, attestation notariée). </w:t>
            </w:r>
            <w:r>
              <w:rPr>
                <w:rFonts w:ascii="Calibri" w:cs="Calibri" w:eastAsia="Calibri" w:hAnsi="Calibri"/>
                <w:b/>
                <w:bCs/>
                <w:sz w:val="21"/>
                <w:szCs w:val="21"/>
              </w:rPr>
              <w:t xml:space="preserve">Orienter vers un notaire</w:t>
            </w:r>
            <w:r>
              <w:rPr>
                <w:rFonts w:ascii="Calibri" w:cs="Calibri" w:eastAsia="Calibri" w:hAnsi="Calibri"/>
                <w:sz w:val="21"/>
                <w:szCs w:val="21"/>
              </w:rPr>
              <w:t xml:space="preserve"> ou un avocat partenaire.</w:t>
            </w:r>
          </w:p>
          <w:p>
            <w:pPr>
              <w:spacing w:after="50"/>
            </w:pPr>
            <w:r>
              <w:rPr>
                <w:rFonts w:ascii="Calibri" w:cs="Calibri" w:eastAsia="Calibri" w:hAnsi="Calibri"/>
                <w:sz w:val="21"/>
                <w:szCs w:val="21"/>
              </w:rPr>
              <w:t xml:space="preserve">À valider avec un avocat : rédiger un </w:t>
            </w:r>
            <w:r>
              <w:rPr>
                <w:rFonts w:ascii="Calibri" w:cs="Calibri" w:eastAsia="Calibri" w:hAnsi="Calibri"/>
                <w:b/>
                <w:bCs/>
                <w:sz w:val="21"/>
                <w:szCs w:val="21"/>
              </w:rPr>
              <w:t xml:space="preserve">périmètre de prestation précis</w:t>
            </w:r>
            <w:r>
              <w:rPr>
                <w:rFonts w:ascii="Calibri" w:cs="Calibri" w:eastAsia="Calibri" w:hAnsi="Calibri"/>
                <w:sz w:val="21"/>
                <w:szCs w:val="21"/>
              </w:rPr>
              <w:t xml:space="preserve"> (« constitution de dossiers, formalités, suivi administratif »), un </w:t>
            </w:r>
            <w:r>
              <w:rPr>
                <w:rFonts w:ascii="Calibri" w:cs="Calibri" w:eastAsia="Calibri" w:hAnsi="Calibri"/>
                <w:b/>
                <w:bCs/>
                <w:sz w:val="21"/>
                <w:szCs w:val="21"/>
              </w:rPr>
              <w:t xml:space="preserve">mandat écrit</w:t>
            </w:r>
            <w:r>
              <w:rPr>
                <w:rFonts w:ascii="Calibri" w:cs="Calibri" w:eastAsia="Calibri" w:hAnsi="Calibri"/>
                <w:sz w:val="21"/>
                <w:szCs w:val="21"/>
              </w:rPr>
              <w:t xml:space="preserve"> de la famille et des mentions « je ne fournis pas de conseil juridique ou fiscal ».</w:t>
            </w:r>
          </w:p>
        </w:tc>
      </w:tr>
    </w:tbl>
    <w:p>
      <w:pPr>
        <w:spacing w:after="80"/>
      </w:pPr>
    </w:p>
    <w:p>
      <w:pPr>
        <w:pStyle w:val="Heading3"/>
        <w:keepNext/>
        <w:spacing w:after="80" w:before="180"/>
      </w:pPr>
      <w:r>
        <w:rPr>
          <w:rFonts w:ascii="Calibri" w:cs="Calibri" w:eastAsia="Calibri" w:hAnsi="Calibri"/>
          <w:b/>
          <w:bCs/>
          <w:color w:val="1F3A5F"/>
          <w:sz w:val="24"/>
          <w:szCs w:val="24"/>
        </w:rPr>
        <w:t xml:space="preserve">Tableau « je peux / je ne peux pas » — pôle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Je peux</w:t>
            </w:r>
          </w:p>
        </w:tc>
        <w:tc>
          <w:tcPr>
            <w:tcW w:type="dxa" w:w="4819"/>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Je ne peux pas (ou je passe la main)</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Demander des copies d’actes de décès et organiser les envois</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Interpréter les droits des héritiers ou arbitrer entre eux</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Préparer les courriers de notification de décès (banques, assureurs, caisses, abonnements)</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Conseiller une option successorale (accepter/renoncer) ou une optimisation fiscale</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Rechercher des contrats via les services officiels (Agira, Ficoba/Ficovie par la voie légale) pour le compte de la famille mandatée</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Rédiger un acte de notoriété, une donation, un testament</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Suivre les dossiers (pension de réversion, remboursement mutuelle, résiliations)</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Représenter une personne devant un tribunal</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Trier et classer les papiers, établir un tableau de suivi pour les héritiers</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Encaisser des fonds de la succession sans cadre clair (voir chapitre 4)</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Préparer le dossier à remettre au notaire (liste des comptes, contrats, biens)</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Se substituer au notaire dans le règlement de la succession</w:t>
            </w:r>
          </w:p>
        </w:tc>
      </w:tr>
    </w:tbl>
    <w:p>
      <w:pPr>
        <w:spacing w:after="80"/>
      </w:pPr>
    </w:p>
    <w:p>
      <w:pPr>
        <w:spacing w:after="120" w:line="276"/>
      </w:pPr>
      <w:r>
        <w:rPr>
          <w:rFonts w:ascii="Calibri" w:cs="Calibri" w:eastAsia="Calibri" w:hAnsi="Calibri"/>
          <w:b/>
          <w:bCs/>
          <w:sz w:val="22"/>
          <w:szCs w:val="22"/>
        </w:rPr>
        <w:t xml:space="preserve">Repère vérifié (banques) :</w:t>
      </w:r>
      <w:r>
        <w:rPr>
          <w:rFonts w:ascii="Calibri" w:cs="Calibri" w:eastAsia="Calibri" w:hAnsi="Calibri"/>
          <w:sz w:val="22"/>
          <w:szCs w:val="22"/>
        </w:rPr>
        <w:t xml:space="preserve"> à partir du décès, les comptes sont bloqués ; un déblocage limité à un </w:t>
      </w:r>
      <w:r>
        <w:rPr>
          <w:rFonts w:ascii="Calibri" w:cs="Calibri" w:eastAsia="Calibri" w:hAnsi="Calibri"/>
          <w:b/>
          <w:bCs/>
          <w:sz w:val="22"/>
          <w:szCs w:val="22"/>
        </w:rPr>
        <w:t xml:space="preserve">plafond fixé par arrêté (de l’ordre de 5 000 à 6 000 € selon les sources, réindexé chaque année)</w:t>
      </w:r>
      <w:r>
        <w:rPr>
          <w:rFonts w:ascii="Calibri" w:cs="Calibri" w:eastAsia="Calibri" w:hAnsi="Calibri"/>
          <w:sz w:val="22"/>
          <w:szCs w:val="22"/>
        </w:rPr>
        <w:t xml:space="preserve"> peut intervenir pour régler les frais d’obsèques, derniers soins médicaux et impôts dus. Les procurations du défunt deviennent caduques. Le fichier </w:t>
      </w:r>
      <w:r>
        <w:rPr>
          <w:rFonts w:ascii="Calibri" w:cs="Calibri" w:eastAsia="Calibri" w:hAnsi="Calibri"/>
          <w:b/>
          <w:bCs/>
          <w:sz w:val="22"/>
          <w:szCs w:val="22"/>
        </w:rPr>
        <w:t xml:space="preserve">Ficoba</w:t>
      </w:r>
      <w:r>
        <w:rPr>
          <w:rFonts w:ascii="Calibri" w:cs="Calibri" w:eastAsia="Calibri" w:hAnsi="Calibri"/>
          <w:sz w:val="22"/>
          <w:szCs w:val="22"/>
        </w:rPr>
        <w:t xml:space="preserve"> recense les comptes, </w:t>
      </w:r>
      <w:r>
        <w:rPr>
          <w:rFonts w:ascii="Calibri" w:cs="Calibri" w:eastAsia="Calibri" w:hAnsi="Calibri"/>
          <w:b/>
          <w:bCs/>
          <w:sz w:val="22"/>
          <w:szCs w:val="22"/>
        </w:rPr>
        <w:t xml:space="preserve">Ficovie</w:t>
      </w:r>
      <w:r>
        <w:rPr>
          <w:rFonts w:ascii="Calibri" w:cs="Calibri" w:eastAsia="Calibri" w:hAnsi="Calibri"/>
          <w:sz w:val="22"/>
          <w:szCs w:val="22"/>
        </w:rPr>
        <w:t xml:space="preserve"> l’assurance-vie, l’</w:t>
      </w:r>
      <w:r>
        <w:rPr>
          <w:rFonts w:ascii="Calibri" w:cs="Calibri" w:eastAsia="Calibri" w:hAnsi="Calibri"/>
          <w:b/>
          <w:bCs/>
          <w:sz w:val="22"/>
          <w:szCs w:val="22"/>
        </w:rPr>
        <w:t xml:space="preserve">Agira</w:t>
      </w:r>
      <w:r>
        <w:rPr>
          <w:rFonts w:ascii="Calibri" w:cs="Calibri" w:eastAsia="Calibri" w:hAnsi="Calibri"/>
          <w:sz w:val="22"/>
          <w:szCs w:val="22"/>
        </w:rPr>
        <w:t xml:space="preserve"> permet de savoir si un contrat obsèques existait. </w:t>
      </w:r>
      <w:r>
        <w:rPr>
          <w:rFonts w:ascii="Calibri" w:cs="Calibri" w:eastAsia="Calibri" w:hAnsi="Calibri"/>
          <w:b/>
          <w:bCs/>
          <w:sz w:val="22"/>
          <w:szCs w:val="22"/>
        </w:rPr>
        <w:t xml:space="preserve">À confirmer</w:t>
      </w:r>
      <w:r>
        <w:rPr>
          <w:rFonts w:ascii="Calibri" w:cs="Calibri" w:eastAsia="Calibri" w:hAnsi="Calibri"/>
          <w:sz w:val="22"/>
          <w:szCs w:val="22"/>
        </w:rPr>
        <w:t xml:space="preserve"> sur service-public.fr : montant exact en vigueur et procédure ; au-delà, passage par le notaire (acte de notoriété).</w:t>
      </w:r>
    </w:p>
    <w:p>
      <w:pPr>
        <w:pStyle w:val="Heading2"/>
        <w:keepNext/>
        <w:spacing w:after="120" w:before="280"/>
      </w:pPr>
      <w:r>
        <w:rPr>
          <w:rFonts w:ascii="Calibri" w:cs="Calibri" w:eastAsia="Calibri" w:hAnsi="Calibri"/>
          <w:b/>
          <w:bCs/>
          <w:color w:val="5B7F6B"/>
          <w:sz w:val="28"/>
          <w:szCs w:val="28"/>
        </w:rPr>
        <w:t xml:space="preserve">2.5 Accompagnement du deuil et bien-être : titres protégés</w:t>
      </w:r>
    </w:p>
    <w:p>
      <w:pPr>
        <w:pStyle w:val="ListParagraph"/>
        <w:numPr>
          <w:ilvl w:val="0"/>
          <w:numId w:val="2"/>
        </w:numPr>
        <w:spacing w:after="60" w:line="264"/>
      </w:pPr>
      <w:r>
        <w:rPr>
          <w:rFonts w:ascii="Calibri" w:cs="Calibri" w:eastAsia="Calibri" w:hAnsi="Calibri"/>
          <w:sz w:val="22"/>
          <w:szCs w:val="22"/>
        </w:rPr>
        <w:t xml:space="preserve">Les titres de </w:t>
      </w:r>
      <w:r>
        <w:rPr>
          <w:rFonts w:ascii="Calibri" w:cs="Calibri" w:eastAsia="Calibri" w:hAnsi="Calibri"/>
          <w:b/>
          <w:bCs/>
          <w:sz w:val="22"/>
          <w:szCs w:val="22"/>
        </w:rPr>
        <w:t xml:space="preserve">psychologue</w:t>
      </w:r>
      <w:r>
        <w:rPr>
          <w:rFonts w:ascii="Calibri" w:cs="Calibri" w:eastAsia="Calibri" w:hAnsi="Calibri"/>
          <w:sz w:val="22"/>
          <w:szCs w:val="22"/>
        </w:rPr>
        <w:t xml:space="preserve"> et de </w:t>
      </w:r>
      <w:r>
        <w:rPr>
          <w:rFonts w:ascii="Calibri" w:cs="Calibri" w:eastAsia="Calibri" w:hAnsi="Calibri"/>
          <w:b/>
          <w:bCs/>
          <w:sz w:val="22"/>
          <w:szCs w:val="22"/>
        </w:rPr>
        <w:t xml:space="preserve">psychothérapeute</w:t>
      </w:r>
      <w:r>
        <w:rPr>
          <w:rFonts w:ascii="Calibri" w:cs="Calibri" w:eastAsia="Calibri" w:hAnsi="Calibri"/>
          <w:sz w:val="22"/>
          <w:szCs w:val="22"/>
        </w:rPr>
        <w:t xml:space="preserve"> sont </w:t>
      </w:r>
      <w:r>
        <w:rPr>
          <w:rFonts w:ascii="Calibri" w:cs="Calibri" w:eastAsia="Calibri" w:hAnsi="Calibri"/>
          <w:b/>
          <w:bCs/>
          <w:sz w:val="22"/>
          <w:szCs w:val="22"/>
        </w:rPr>
        <w:t xml:space="preserve">protégés</w:t>
      </w:r>
      <w:r>
        <w:rPr>
          <w:rFonts w:ascii="Calibri" w:cs="Calibri" w:eastAsia="Calibri" w:hAnsi="Calibri"/>
          <w:sz w:val="22"/>
          <w:szCs w:val="22"/>
        </w:rPr>
        <w:t xml:space="preserve"> par la loi (conditions de diplôme et, pour le second, d’inscription). </w:t>
      </w:r>
      <w:r>
        <w:rPr>
          <w:rFonts w:ascii="Calibri" w:cs="Calibri" w:eastAsia="Calibri" w:hAnsi="Calibri"/>
          <w:b/>
          <w:bCs/>
          <w:sz w:val="22"/>
          <w:szCs w:val="22"/>
        </w:rPr>
        <w:t xml:space="preserve">À confirmer</w:t>
      </w:r>
      <w:r>
        <w:rPr>
          <w:rFonts w:ascii="Calibri" w:cs="Calibri" w:eastAsia="Calibri" w:hAnsi="Calibri"/>
          <w:sz w:val="22"/>
          <w:szCs w:val="22"/>
        </w:rPr>
        <w:t xml:space="preserve"> dans le Code de la santé publique et la loi du 25 juillet 1985 avant d’utiliser un titre.</w:t>
      </w:r>
    </w:p>
    <w:p>
      <w:pPr>
        <w:pStyle w:val="ListParagraph"/>
        <w:numPr>
          <w:ilvl w:val="0"/>
          <w:numId w:val="2"/>
        </w:numPr>
        <w:spacing w:after="60" w:line="264"/>
      </w:pPr>
      <w:r>
        <w:rPr>
          <w:rFonts w:ascii="Calibri" w:cs="Calibri" w:eastAsia="Calibri" w:hAnsi="Calibri"/>
          <w:sz w:val="22"/>
          <w:szCs w:val="22"/>
        </w:rPr>
        <w:t xml:space="preserve">Tu n’as pas le droit de </w:t>
      </w:r>
      <w:r>
        <w:rPr>
          <w:rFonts w:ascii="Calibri" w:cs="Calibri" w:eastAsia="Calibri" w:hAnsi="Calibri"/>
          <w:b/>
          <w:bCs/>
          <w:sz w:val="22"/>
          <w:szCs w:val="22"/>
        </w:rPr>
        <w:t xml:space="preserve">poser un diagnostic, prescrire, promettre une guérison ou prétendre soigner</w:t>
      </w:r>
      <w:r>
        <w:rPr>
          <w:rFonts w:ascii="Calibri" w:cs="Calibri" w:eastAsia="Calibri" w:hAnsi="Calibri"/>
          <w:sz w:val="22"/>
          <w:szCs w:val="22"/>
        </w:rPr>
        <w:t xml:space="preserve"> : cela relèverait de l’exercice illégal de la médecine.</w:t>
      </w:r>
    </w:p>
    <w:p>
      <w:pPr>
        <w:pStyle w:val="ListParagraph"/>
        <w:numPr>
          <w:ilvl w:val="0"/>
          <w:numId w:val="2"/>
        </w:numPr>
        <w:spacing w:after="60" w:line="264"/>
      </w:pPr>
      <w:r>
        <w:rPr>
          <w:rFonts w:ascii="Calibri" w:cs="Calibri" w:eastAsia="Calibri" w:hAnsi="Calibri"/>
          <w:sz w:val="22"/>
          <w:szCs w:val="22"/>
        </w:rPr>
        <w:t xml:space="preserve">Vocabulaire sûr (hypothèse) : « accompagnement », « écoute », « temps d’échange », « atelier de bien-être », « relais vers un professionnel de santé ». Éviter : « thérapie », « soigner le deuil », « traitement ».</w:t>
      </w:r>
    </w:p>
    <w:p>
      <w:pPr>
        <w:pStyle w:val="ListParagraph"/>
        <w:numPr>
          <w:ilvl w:val="0"/>
          <w:numId w:val="2"/>
        </w:numPr>
        <w:spacing w:after="60" w:line="264"/>
      </w:pPr>
      <w:r>
        <w:rPr>
          <w:rFonts w:ascii="Calibri" w:cs="Calibri" w:eastAsia="Calibri" w:hAnsi="Calibri"/>
          <w:sz w:val="22"/>
          <w:szCs w:val="22"/>
        </w:rPr>
        <w:t xml:space="preserve">Pour un volet clinique : </w:t>
      </w:r>
      <w:r>
        <w:rPr>
          <w:rFonts w:ascii="Calibri" w:cs="Calibri" w:eastAsia="Calibri" w:hAnsi="Calibri"/>
          <w:b/>
          <w:bCs/>
          <w:sz w:val="22"/>
          <w:szCs w:val="22"/>
        </w:rPr>
        <w:t xml:space="preserve">partenariat avec des psychologues/psychothérapeutes diplômés</w:t>
      </w:r>
      <w:r>
        <w:rPr>
          <w:rFonts w:ascii="Calibri" w:cs="Calibri" w:eastAsia="Calibri" w:hAnsi="Calibri"/>
          <w:sz w:val="22"/>
          <w:szCs w:val="22"/>
        </w:rPr>
        <w:t xml:space="preserve">, chacun facturant ses propres séances.</w:t>
      </w:r>
    </w:p>
    <w:p>
      <w:pPr>
        <w:pStyle w:val="ListParagraph"/>
        <w:numPr>
          <w:ilvl w:val="0"/>
          <w:numId w:val="2"/>
        </w:numPr>
        <w:spacing w:after="60" w:line="264"/>
      </w:pPr>
      <w:r>
        <w:rPr>
          <w:rFonts w:ascii="Calibri" w:cs="Calibri" w:eastAsia="Calibri" w:hAnsi="Calibri"/>
          <w:sz w:val="22"/>
          <w:szCs w:val="22"/>
        </w:rPr>
        <w:t xml:space="preserve">Une formation reconnue en accompagnement du deuil (et une supervision) est un vrai plus pour la crédibilité, même si elle n’est pas obligatoire.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Si des soins de bien-être corporels (massage, relaxation, etc.) sont envisagés : vérifier les règles propres à chaque pratique et l’extension de la RC Pro.</w:t>
            </w:r>
          </w:p>
        </w:tc>
      </w:tr>
    </w:tbl>
    <w:p>
      <w:pPr>
        <w:pStyle w:val="Heading2"/>
        <w:keepNext/>
        <w:spacing w:after="120" w:before="280"/>
      </w:pPr>
      <w:r>
        <w:rPr>
          <w:rFonts w:ascii="Calibri" w:cs="Calibri" w:eastAsia="Calibri" w:hAnsi="Calibri"/>
          <w:b/>
          <w:bCs/>
          <w:color w:val="5B7F6B"/>
          <w:sz w:val="28"/>
          <w:szCs w:val="28"/>
        </w:rPr>
        <w:t xml:space="preserve">2.6 Nettoyage et entretien de sépultures</w:t>
      </w:r>
    </w:p>
    <w:p>
      <w:pPr>
        <w:pStyle w:val="ListParagraph"/>
        <w:numPr>
          <w:ilvl w:val="0"/>
          <w:numId w:val="2"/>
        </w:numPr>
        <w:spacing w:after="60" w:line="264"/>
      </w:pPr>
      <w:r>
        <w:rPr>
          <w:rFonts w:ascii="Calibri" w:cs="Calibri" w:eastAsia="Calibri" w:hAnsi="Calibri"/>
          <w:sz w:val="22"/>
          <w:szCs w:val="22"/>
        </w:rPr>
        <w:t xml:space="preserve">Chaque cimetière a un </w:t>
      </w:r>
      <w:r>
        <w:rPr>
          <w:rFonts w:ascii="Calibri" w:cs="Calibri" w:eastAsia="Calibri" w:hAnsi="Calibri"/>
          <w:b/>
          <w:bCs/>
          <w:sz w:val="22"/>
          <w:szCs w:val="22"/>
        </w:rPr>
        <w:t xml:space="preserve">règlement intérieur communal</w:t>
      </w:r>
      <w:r>
        <w:rPr>
          <w:rFonts w:ascii="Calibri" w:cs="Calibri" w:eastAsia="Calibri" w:hAnsi="Calibri"/>
          <w:sz w:val="22"/>
          <w:szCs w:val="22"/>
        </w:rPr>
        <w:t xml:space="preserve"> : horaires, interdictions (produits, outils, plantations), conditions pour qu’un prestataire intervienne. À demander à </w:t>
      </w:r>
      <w:r>
        <w:rPr>
          <w:rFonts w:ascii="Calibri" w:cs="Calibri" w:eastAsia="Calibri" w:hAnsi="Calibri"/>
          <w:b/>
          <w:bCs/>
          <w:sz w:val="22"/>
          <w:szCs w:val="22"/>
        </w:rPr>
        <w:t xml:space="preserve">chaque mairie</w:t>
      </w:r>
      <w:r>
        <w:rPr>
          <w:rFonts w:ascii="Calibri" w:cs="Calibri" w:eastAsia="Calibri" w:hAnsi="Calibri"/>
          <w:sz w:val="22"/>
          <w:szCs w:val="22"/>
        </w:rPr>
        <w:t xml:space="preserve"> du secteur.</w:t>
      </w:r>
    </w:p>
    <w:p>
      <w:pPr>
        <w:pStyle w:val="ListParagraph"/>
        <w:numPr>
          <w:ilvl w:val="0"/>
          <w:numId w:val="2"/>
        </w:numPr>
        <w:spacing w:after="60" w:line="264"/>
      </w:pPr>
      <w:r>
        <w:rPr>
          <w:rFonts w:ascii="Calibri" w:cs="Calibri" w:eastAsia="Calibri" w:hAnsi="Calibri"/>
          <w:sz w:val="22"/>
          <w:szCs w:val="22"/>
        </w:rPr>
        <w:t xml:space="preserve">Intervenir sur une concession exige l’</w:t>
      </w:r>
      <w:r>
        <w:rPr>
          <w:rFonts w:ascii="Calibri" w:cs="Calibri" w:eastAsia="Calibri" w:hAnsi="Calibri"/>
          <w:b/>
          <w:bCs/>
          <w:sz w:val="22"/>
          <w:szCs w:val="22"/>
        </w:rPr>
        <w:t xml:space="preserve">accord du titulaire ou de ses ayants droit</w:t>
      </w:r>
      <w:r>
        <w:rPr>
          <w:rFonts w:ascii="Calibri" w:cs="Calibri" w:eastAsia="Calibri" w:hAnsi="Calibri"/>
          <w:sz w:val="22"/>
          <w:szCs w:val="22"/>
        </w:rPr>
        <w:t xml:space="preserve"> : prévoir un mandat/bon de commande signé.</w:t>
      </w:r>
    </w:p>
    <w:p>
      <w:pPr>
        <w:pStyle w:val="ListParagraph"/>
        <w:numPr>
          <w:ilvl w:val="0"/>
          <w:numId w:val="2"/>
        </w:numPr>
        <w:spacing w:after="60" w:line="264"/>
      </w:pPr>
      <w:r>
        <w:rPr>
          <w:rFonts w:ascii="Calibri" w:cs="Calibri" w:eastAsia="Calibri" w:hAnsi="Calibri"/>
          <w:sz w:val="22"/>
          <w:szCs w:val="22"/>
        </w:rPr>
        <w:t xml:space="preserve">Tu t’en tiens à l’entretien (nettoyage, fleurissement, désherbage, dépose de gerbes). Toute </w:t>
      </w:r>
      <w:r>
        <w:rPr>
          <w:rFonts w:ascii="Calibri" w:cs="Calibri" w:eastAsia="Calibri" w:hAnsi="Calibri"/>
          <w:b/>
          <w:bCs/>
          <w:sz w:val="22"/>
          <w:szCs w:val="22"/>
        </w:rPr>
        <w:t xml:space="preserve">réparation, rénovation, gravure ou démontage de monument</w:t>
      </w:r>
      <w:r>
        <w:rPr>
          <w:rFonts w:ascii="Calibri" w:cs="Calibri" w:eastAsia="Calibri" w:hAnsi="Calibri"/>
          <w:sz w:val="22"/>
          <w:szCs w:val="22"/>
        </w:rPr>
        <w:t xml:space="preserve"> relève du marbrier.</w:t>
      </w:r>
    </w:p>
    <w:p>
      <w:pPr>
        <w:pStyle w:val="ListParagraph"/>
        <w:numPr>
          <w:ilvl w:val="0"/>
          <w:numId w:val="2"/>
        </w:numPr>
        <w:spacing w:after="60" w:line="264"/>
      </w:pPr>
      <w:r>
        <w:rPr>
          <w:rFonts w:ascii="Calibri" w:cs="Calibri" w:eastAsia="Calibri" w:hAnsi="Calibri"/>
          <w:sz w:val="22"/>
          <w:szCs w:val="22"/>
        </w:rPr>
        <w:t xml:space="preserve">Produits de nettoyage : respecter la réglementation (produits phytosanitaires restreints, protection de l’environnement et des monuments).</w:t>
      </w:r>
    </w:p>
    <w:p>
      <w:pPr>
        <w:pStyle w:val="ListParagraph"/>
        <w:numPr>
          <w:ilvl w:val="0"/>
          <w:numId w:val="2"/>
        </w:numPr>
        <w:spacing w:after="60" w:line="264"/>
      </w:pPr>
      <w:r>
        <w:rPr>
          <w:rFonts w:ascii="Calibri" w:cs="Calibri" w:eastAsia="Calibri" w:hAnsi="Calibri"/>
          <w:sz w:val="22"/>
          <w:szCs w:val="22"/>
        </w:rPr>
        <w:t xml:space="preserve">Documenter chaque intervention : </w:t>
      </w:r>
      <w:r>
        <w:rPr>
          <w:rFonts w:ascii="Calibri" w:cs="Calibri" w:eastAsia="Calibri" w:hAnsi="Calibri"/>
          <w:b/>
          <w:bCs/>
          <w:sz w:val="22"/>
          <w:szCs w:val="22"/>
        </w:rPr>
        <w:t xml:space="preserve">photos avant/après</w:t>
      </w:r>
      <w:r>
        <w:rPr>
          <w:rFonts w:ascii="Calibri" w:cs="Calibri" w:eastAsia="Calibri" w:hAnsi="Calibri"/>
          <w:sz w:val="22"/>
          <w:szCs w:val="22"/>
        </w:rPr>
        <w:t xml:space="preserve"> envoyées à la famille.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Vérifier auprès de chaque commune si une déclaration ou une autorisation préalable est exigée pour les prestataires privés d’entretien.</w:t>
            </w:r>
          </w:p>
        </w:tc>
      </w:tr>
    </w:tbl>
    <w:p>
      <w:pPr>
        <w:pStyle w:val="Heading2"/>
        <w:keepNext/>
        <w:spacing w:after="120" w:before="280"/>
      </w:pPr>
      <w:r>
        <w:rPr>
          <w:rFonts w:ascii="Calibri" w:cs="Calibri" w:eastAsia="Calibri" w:hAnsi="Calibri"/>
          <w:b/>
          <w:bCs/>
          <w:color w:val="5B7F6B"/>
          <w:sz w:val="28"/>
          <w:szCs w:val="28"/>
        </w:rPr>
        <w:t xml:space="preserve">2.7 Protection des données (RGPD)</w:t>
      </w:r>
    </w:p>
    <w:p>
      <w:pPr>
        <w:pStyle w:val="ListParagraph"/>
        <w:numPr>
          <w:ilvl w:val="0"/>
          <w:numId w:val="2"/>
        </w:numPr>
        <w:spacing w:after="60" w:line="264"/>
      </w:pPr>
      <w:r>
        <w:rPr>
          <w:rFonts w:ascii="Calibri" w:cs="Calibri" w:eastAsia="Calibri" w:hAnsi="Calibri"/>
          <w:sz w:val="22"/>
          <w:szCs w:val="22"/>
        </w:rPr>
        <w:t xml:space="preserve">L’activité manipule des données personnelles sensibles par nature (identité, coordonnées, situation familiale, parfois santé). Prévoir un </w:t>
      </w:r>
      <w:r>
        <w:rPr>
          <w:rFonts w:ascii="Calibri" w:cs="Calibri" w:eastAsia="Calibri" w:hAnsi="Calibri"/>
          <w:b/>
          <w:bCs/>
          <w:sz w:val="22"/>
          <w:szCs w:val="22"/>
        </w:rPr>
        <w:t xml:space="preserve">registre des traitements</w:t>
      </w:r>
      <w:r>
        <w:rPr>
          <w:rFonts w:ascii="Calibri" w:cs="Calibri" w:eastAsia="Calibri" w:hAnsi="Calibri"/>
          <w:sz w:val="22"/>
          <w:szCs w:val="22"/>
        </w:rPr>
        <w:t xml:space="preserve">, une </w:t>
      </w:r>
      <w:r>
        <w:rPr>
          <w:rFonts w:ascii="Calibri" w:cs="Calibri" w:eastAsia="Calibri" w:hAnsi="Calibri"/>
          <w:b/>
          <w:bCs/>
          <w:sz w:val="22"/>
          <w:szCs w:val="22"/>
        </w:rPr>
        <w:t xml:space="preserve">information claire</w:t>
      </w:r>
      <w:r>
        <w:rPr>
          <w:rFonts w:ascii="Calibri" w:cs="Calibri" w:eastAsia="Calibri" w:hAnsi="Calibri"/>
          <w:sz w:val="22"/>
          <w:szCs w:val="22"/>
        </w:rPr>
        <w:t xml:space="preserve"> des familles, une durée de conservation définie, un accès restreint et sécurisé.</w:t>
      </w:r>
    </w:p>
    <w:p>
      <w:pPr>
        <w:pStyle w:val="ListParagraph"/>
        <w:numPr>
          <w:ilvl w:val="0"/>
          <w:numId w:val="2"/>
        </w:numPr>
        <w:spacing w:after="60" w:line="264"/>
      </w:pPr>
      <w:r>
        <w:rPr>
          <w:rFonts w:ascii="Calibri" w:cs="Calibri" w:eastAsia="Calibri" w:hAnsi="Calibri"/>
          <w:sz w:val="22"/>
          <w:szCs w:val="22"/>
        </w:rPr>
        <w:t xml:space="preserve">Documents originaux des familles (actes, contrats) : </w:t>
      </w:r>
      <w:r>
        <w:rPr>
          <w:rFonts w:ascii="Calibri" w:cs="Calibri" w:eastAsia="Calibri" w:hAnsi="Calibri"/>
          <w:b/>
          <w:bCs/>
          <w:sz w:val="22"/>
          <w:szCs w:val="22"/>
        </w:rPr>
        <w:t xml:space="preserve">inventaire à la remise, restitution contre signature</w:t>
      </w:r>
      <w:r>
        <w:rPr>
          <w:rFonts w:ascii="Calibri" w:cs="Calibri" w:eastAsia="Calibri" w:hAnsi="Calibri"/>
          <w:sz w:val="22"/>
          <w:szCs w:val="22"/>
        </w:rPr>
        <w:t xml:space="preserve">, stockage sécurisé.</w:t>
      </w:r>
    </w:p>
    <w:p>
      <w:pPr>
        <w:spacing w:after="60" w:line="264"/>
        <w:ind w:left="540" w:hanging="270"/>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Pas de prospection par e-mail/SMS sans consentement. Un site web doit avoir une politique de confidentialité et un bandeau cookies conforme.</w:t>
      </w:r>
    </w:p>
    <w:p>
      <w:pPr>
        <w:pStyle w:val="Heading2"/>
        <w:keepNext/>
        <w:spacing w:after="120" w:before="280"/>
      </w:pPr>
      <w:r>
        <w:rPr>
          <w:rFonts w:ascii="Calibri" w:cs="Calibri" w:eastAsia="Calibri" w:hAnsi="Calibri"/>
          <w:b/>
          <w:bCs/>
          <w:color w:val="5B7F6B"/>
          <w:sz w:val="28"/>
          <w:szCs w:val="28"/>
        </w:rPr>
        <w:t xml:space="preserve">2.8 Synthèse : feux tricolores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Niveau</w:t>
            </w:r>
          </w:p>
        </w:tc>
        <w:tc>
          <w:tcPr>
            <w:tcW w:type="dxa" w:w="7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Activités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 Tu peux</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Conseil d’orientation général sur les démarches, constitution de dossiers, suivi administratif, nettoyage de tombes (sous réserve des règlements), souvenirs personnalisés, ateliers d’écoute, contenus pédagogiques.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 Tu peux, sous conditions</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Mandat et gestion des documents d’autrui, frontière avec le conseil juridique, communication sur le deuil, utilisation de titres liés à la santé, intervention en cimetière, partenariats avec prescripteurs.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 Tu ne peux pas (sans habilitation, diplôme ou cadre légal)</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d’obsèques et services de l’art. L2223-19 sans habilitation, démarchage de familles endeuillées, rémunération de prescripteurs, conseil juridique/rédaction d’actes payants, actes médicaux, usage abusif du titre de psychologue.</w:t>
            </w:r>
          </w:p>
        </w:tc>
      </w:tr>
    </w:tbl>
    <w:p>
      <w:pPr>
        <w:pStyle w:val="Heading2"/>
        <w:keepNext/>
        <w:spacing w:after="120" w:before="280"/>
      </w:pPr>
      <w:r>
        <w:rPr>
          <w:rFonts w:ascii="Calibri" w:cs="Calibri" w:eastAsia="Calibri" w:hAnsi="Calibri"/>
          <w:b/>
          <w:bCs/>
          <w:color w:val="5B7F6B"/>
          <w:sz w:val="28"/>
          <w:szCs w:val="28"/>
        </w:rPr>
        <w:t xml:space="preserve">2.9 Les autorisations et actes funéraires : qui autorise quoi</w:t>
      </w:r>
    </w:p>
    <w:p>
      <w:pPr>
        <w:spacing w:after="120" w:line="276"/>
      </w:pPr>
      <w:r>
        <w:rPr>
          <w:rFonts w:ascii="Calibri" w:cs="Calibri" w:eastAsia="Calibri" w:hAnsi="Calibri"/>
          <w:sz w:val="22"/>
          <w:szCs w:val="22"/>
        </w:rPr>
        <w:t xml:space="preserve">Un décès déclenche une série d’actes officiels. Savoir qui les délivre te permet d’expliquer le déroulé aux familles et de ne rien oublier.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438"/>
      </w:tblGrid>
      <w:tr>
        <w:trPr>
          <w:cantSplit/>
          <w:tblHeader/>
        </w:trPr>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Acte</w:t>
            </w:r>
          </w:p>
        </w:tc>
        <w:tc>
          <w:tcPr>
            <w:tcW w:type="dxa" w:w="3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Qui le délivre / où</w:t>
            </w:r>
          </w:p>
        </w:tc>
        <w:tc>
          <w:tcPr>
            <w:tcW w:type="dxa" w:w="3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que tu dois savoir</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Certificat de décès</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Médecin</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Premier document : sans lui, rien ne peut avancer</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Acte de décès</w:t>
            </w:r>
          </w:p>
        </w:tc>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Mairie du lieu du décès</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À demander en plusieurs exemplaires ; déclaration sous 24 h (jours ouvrables)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Autorisation de fermeture du cercueil / de transport</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Maire (ou police selon les cas)</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Délivrée sur demande de l’opérateur funéraire habilité</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Transport de corps avant mise en bière</w:t>
            </w:r>
          </w:p>
        </w:tc>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Déclaration à la mairie</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Régime spécifique, entreprise habilitée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Autorisation de crémation</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Doit respecter la volonté du défunt ; certificat médical spécifique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Autorisation d’inhumation</w:t>
            </w:r>
          </w:p>
        </w:tc>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Maire de la commune du cimetière</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Concession existante ou à acheter</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Exhumation / réinhumation</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Maire ; opération encadrée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Réservée aux professionnels habilités ; demande d’un plus proche parent</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Laissez-passer mortuaire (transport hors territoire)</w:t>
            </w:r>
          </w:p>
        </w:tc>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Préfecture / autorités consulaires selon le pays</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Spécialité : partenaire spécialisé conseillé</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Vacation funéraire</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Police municipale / nationale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Frais perçus pour le compte d’un tiers (hors CA de l’entreprise)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La liste exacte, les formulaires et les délais varient selon la commune et le type d’opération. </w:t>
            </w:r>
            <w:r>
              <w:rPr>
                <w:rFonts w:ascii="Calibri" w:cs="Calibri" w:eastAsia="Calibri" w:hAnsi="Calibri"/>
                <w:b/>
                <w:bCs/>
                <w:sz w:val="21"/>
                <w:szCs w:val="21"/>
              </w:rPr>
              <w:t xml:space="preserve">À confirmer auprès de la mairie et de l’entreprise habilitée partenaire.</w:t>
            </w:r>
            <w:r>
              <w:rPr>
                <w:rFonts w:ascii="Calibri" w:cs="Calibri" w:eastAsia="Calibri" w:hAnsi="Calibri"/>
                <w:sz w:val="21"/>
                <w:szCs w:val="21"/>
              </w:rPr>
              <w:t xml:space="preserve"> Le but ici est que tu aies la carte complète en tête.</w:t>
            </w:r>
          </w:p>
        </w:tc>
      </w:tr>
    </w:tbl>
    <w:p>
      <w:pPr>
        <w:pStyle w:val="Heading2"/>
        <w:keepNext/>
        <w:spacing w:after="120" w:before="280"/>
      </w:pPr>
      <w:r>
        <w:rPr>
          <w:rFonts w:ascii="Calibri" w:cs="Calibri" w:eastAsia="Calibri" w:hAnsi="Calibri"/>
          <w:b/>
          <w:bCs/>
          <w:color w:val="5B7F6B"/>
          <w:sz w:val="28"/>
          <w:szCs w:val="28"/>
        </w:rPr>
        <w:t xml:space="preserve">2.10 Cendres, cimetières, concessions : règles à connaître</w:t>
      </w:r>
    </w:p>
    <w:p>
      <w:pPr>
        <w:pStyle w:val="ListParagraph"/>
        <w:numPr>
          <w:ilvl w:val="0"/>
          <w:numId w:val="2"/>
        </w:numPr>
        <w:spacing w:after="60" w:line="264"/>
      </w:pPr>
      <w:r>
        <w:rPr>
          <w:rFonts w:ascii="Calibri" w:cs="Calibri" w:eastAsia="Calibri" w:hAnsi="Calibri"/>
          <w:b/>
          <w:bCs/>
          <w:sz w:val="22"/>
          <w:szCs w:val="22"/>
        </w:rPr>
        <w:t xml:space="preserve">Cendres (après crémation) :</w:t>
      </w:r>
      <w:r>
        <w:rPr>
          <w:rFonts w:ascii="Calibri" w:cs="Calibri" w:eastAsia="Calibri" w:hAnsi="Calibri"/>
          <w:sz w:val="22"/>
          <w:szCs w:val="22"/>
        </w:rPr>
        <w:t xml:space="preserve"> elles bénéficient d’un statut protecteur proche de celui du corps (loi de 2008). Dispersion, columbarium, jardin du souvenir, inhumation de l’urne sont possibles dans un cadre défini ; la conservation à domicile et le partage des cendres sont très encadrés (exceptions et délais limités). </w:t>
      </w:r>
      <w:r>
        <w:rPr>
          <w:rFonts w:ascii="Calibri" w:cs="Calibri" w:eastAsia="Calibri" w:hAnsi="Calibri"/>
          <w:b/>
          <w:bCs/>
          <w:sz w:val="22"/>
          <w:szCs w:val="22"/>
        </w:rPr>
        <w:t xml:space="preserve">À confirmer</w:t>
      </w:r>
      <w:r>
        <w:rPr>
          <w:rFonts w:ascii="Calibri" w:cs="Calibri" w:eastAsia="Calibri" w:hAnsi="Calibri"/>
          <w:sz w:val="22"/>
          <w:szCs w:val="22"/>
        </w:rPr>
        <w:t xml:space="preserve"> avant toute offre d’urne, de « bijou souvenir » ou de dispersion.</w:t>
      </w:r>
    </w:p>
    <w:p>
      <w:pPr>
        <w:pStyle w:val="ListParagraph"/>
        <w:numPr>
          <w:ilvl w:val="0"/>
          <w:numId w:val="2"/>
        </w:numPr>
        <w:spacing w:after="60" w:line="264"/>
      </w:pPr>
      <w:r>
        <w:rPr>
          <w:rFonts w:ascii="Calibri" w:cs="Calibri" w:eastAsia="Calibri" w:hAnsi="Calibri"/>
          <w:b/>
          <w:bCs/>
          <w:sz w:val="22"/>
          <w:szCs w:val="22"/>
        </w:rPr>
        <w:t xml:space="preserve">Concession :</w:t>
      </w:r>
      <w:r>
        <w:rPr>
          <w:rFonts w:ascii="Calibri" w:cs="Calibri" w:eastAsia="Calibri" w:hAnsi="Calibri"/>
          <w:sz w:val="22"/>
          <w:szCs w:val="22"/>
        </w:rPr>
        <w:t xml:space="preserve"> durée (temporaire, trentenaire, cinquantenaire, perpétuelle), renouvellement, reprise par la commune si non renouvelée. Un </w:t>
      </w:r>
      <w:r>
        <w:rPr>
          <w:rFonts w:ascii="Calibri" w:cs="Calibri" w:eastAsia="Calibri" w:hAnsi="Calibri"/>
          <w:b/>
          <w:bCs/>
          <w:sz w:val="22"/>
          <w:szCs w:val="22"/>
        </w:rPr>
        <w:t xml:space="preserve">rappel de renouvellement</w:t>
      </w:r>
      <w:r>
        <w:rPr>
          <w:rFonts w:ascii="Calibri" w:cs="Calibri" w:eastAsia="Calibri" w:hAnsi="Calibri"/>
          <w:sz w:val="22"/>
          <w:szCs w:val="22"/>
        </w:rPr>
        <w:t xml:space="preserve"> à tes clients existants est un vrai service (sans démarchage).</w:t>
      </w:r>
    </w:p>
    <w:p>
      <w:pPr>
        <w:pStyle w:val="ListParagraph"/>
        <w:numPr>
          <w:ilvl w:val="0"/>
          <w:numId w:val="2"/>
        </w:numPr>
        <w:spacing w:after="60" w:line="264"/>
      </w:pPr>
      <w:r>
        <w:rPr>
          <w:rFonts w:ascii="Calibri" w:cs="Calibri" w:eastAsia="Calibri" w:hAnsi="Calibri"/>
          <w:b/>
          <w:bCs/>
          <w:sz w:val="22"/>
          <w:szCs w:val="22"/>
        </w:rPr>
        <w:t xml:space="preserve">Types de sépulture :</w:t>
      </w:r>
      <w:r>
        <w:rPr>
          <w:rFonts w:ascii="Calibri" w:cs="Calibri" w:eastAsia="Calibri" w:hAnsi="Calibri"/>
          <w:sz w:val="22"/>
          <w:szCs w:val="22"/>
        </w:rPr>
        <w:t xml:space="preserve"> pleine terre, caveau, cavurne, case de columbarium, jardin du souvenir. Chaque type a ses règles dans le règlement du cimetière.</w:t>
      </w:r>
    </w:p>
    <w:p>
      <w:pPr>
        <w:pStyle w:val="ListParagraph"/>
        <w:numPr>
          <w:ilvl w:val="0"/>
          <w:numId w:val="2"/>
        </w:numPr>
        <w:spacing w:after="60" w:line="264"/>
      </w:pPr>
      <w:r>
        <w:rPr>
          <w:rFonts w:ascii="Calibri" w:cs="Calibri" w:eastAsia="Calibri" w:hAnsi="Calibri"/>
          <w:b/>
          <w:bCs/>
          <w:sz w:val="22"/>
          <w:szCs w:val="22"/>
        </w:rPr>
        <w:t xml:space="preserve">Plaques et monuments :</w:t>
      </w:r>
      <w:r>
        <w:rPr>
          <w:rFonts w:ascii="Calibri" w:cs="Calibri" w:eastAsia="Calibri" w:hAnsi="Calibri"/>
          <w:sz w:val="22"/>
          <w:szCs w:val="22"/>
        </w:rPr>
        <w:t xml:space="preserve"> pose, gravure, dorure des lettres et rénovation relèvent du </w:t>
      </w:r>
      <w:r>
        <w:rPr>
          <w:rFonts w:ascii="Calibri" w:cs="Calibri" w:eastAsia="Calibri" w:hAnsi="Calibri"/>
          <w:b/>
          <w:bCs/>
          <w:sz w:val="22"/>
          <w:szCs w:val="22"/>
        </w:rPr>
        <w:t xml:space="preserve">marbrier</w:t>
      </w:r>
      <w:r>
        <w:rPr>
          <w:rFonts w:ascii="Calibri" w:cs="Calibri" w:eastAsia="Calibri" w:hAnsi="Calibri"/>
          <w:sz w:val="22"/>
          <w:szCs w:val="22"/>
        </w:rPr>
        <w:t xml:space="preserve"> ; ton rôle est le nettoyage, l’entretien et l’accompagnement.</w:t>
      </w:r>
    </w:p>
    <w:p>
      <w:pPr>
        <w:pStyle w:val="ListParagraph"/>
        <w:numPr>
          <w:ilvl w:val="0"/>
          <w:numId w:val="2"/>
        </w:numPr>
        <w:spacing w:after="60" w:line="264"/>
      </w:pPr>
      <w:r>
        <w:rPr>
          <w:rFonts w:ascii="Calibri" w:cs="Calibri" w:eastAsia="Calibri" w:hAnsi="Calibri"/>
          <w:b/>
          <w:bCs/>
          <w:sz w:val="22"/>
          <w:szCs w:val="22"/>
        </w:rPr>
        <w:t xml:space="preserve">Cimetière communal :</w:t>
      </w:r>
      <w:r>
        <w:rPr>
          <w:rFonts w:ascii="Calibri" w:cs="Calibri" w:eastAsia="Calibri" w:hAnsi="Calibri"/>
          <w:sz w:val="22"/>
          <w:szCs w:val="22"/>
        </w:rPr>
        <w:t xml:space="preserve"> règlement intérieur obligatoire, horaires, taxes, interdits (produits, hauteur des monuments, plantations).</w:t>
      </w:r>
    </w:p>
    <w:p>
      <w:pPr>
        <w:pStyle w:val="Heading2"/>
        <w:keepNext/>
        <w:spacing w:after="120" w:before="280"/>
      </w:pPr>
      <w:r>
        <w:rPr>
          <w:rFonts w:ascii="Calibri" w:cs="Calibri" w:eastAsia="Calibri" w:hAnsi="Calibri"/>
          <w:b/>
          <w:bCs/>
          <w:color w:val="5B7F6B"/>
          <w:sz w:val="28"/>
          <w:szCs w:val="28"/>
        </w:rPr>
        <w:t xml:space="preserve">2.11 Contrats obsèques, assurance et financement : où s’arrête ton rôle</w:t>
      </w:r>
    </w:p>
    <w:p>
      <w:pPr>
        <w:pStyle w:val="ListParagraph"/>
        <w:numPr>
          <w:ilvl w:val="0"/>
          <w:numId w:val="2"/>
        </w:numPr>
        <w:spacing w:after="60" w:line="264"/>
      </w:pPr>
      <w:r>
        <w:rPr>
          <w:rFonts w:ascii="Calibri" w:cs="Calibri" w:eastAsia="Calibri" w:hAnsi="Calibri"/>
          <w:sz w:val="22"/>
          <w:szCs w:val="22"/>
        </w:rPr>
        <w:t xml:space="preserve">Un </w:t>
      </w:r>
      <w:r>
        <w:rPr>
          <w:rFonts w:ascii="Calibri" w:cs="Calibri" w:eastAsia="Calibri" w:hAnsi="Calibri"/>
          <w:b/>
          <w:bCs/>
          <w:sz w:val="22"/>
          <w:szCs w:val="22"/>
        </w:rPr>
        <w:t xml:space="preserve">contrat obsèques / assurance décès</w:t>
      </w:r>
      <w:r>
        <w:rPr>
          <w:rFonts w:ascii="Calibri" w:cs="Calibri" w:eastAsia="Calibri" w:hAnsi="Calibri"/>
          <w:sz w:val="22"/>
          <w:szCs w:val="22"/>
        </w:rPr>
        <w:t xml:space="preserve"> est un produit d’assurance : le </w:t>
      </w:r>
      <w:r>
        <w:rPr>
          <w:rFonts w:ascii="Calibri" w:cs="Calibri" w:eastAsia="Calibri" w:hAnsi="Calibri"/>
          <w:b/>
          <w:bCs/>
          <w:sz w:val="22"/>
          <w:szCs w:val="22"/>
        </w:rPr>
        <w:t xml:space="preserve">vendre ou le conseiller</w:t>
      </w:r>
      <w:r>
        <w:rPr>
          <w:rFonts w:ascii="Calibri" w:cs="Calibri" w:eastAsia="Calibri" w:hAnsi="Calibri"/>
          <w:sz w:val="22"/>
          <w:szCs w:val="22"/>
        </w:rPr>
        <w:t xml:space="preserve"> à titre habituel suppose en principe d’être </w:t>
      </w:r>
      <w:r>
        <w:rPr>
          <w:rFonts w:ascii="Calibri" w:cs="Calibri" w:eastAsia="Calibri" w:hAnsi="Calibri"/>
          <w:b/>
          <w:bCs/>
          <w:sz w:val="22"/>
          <w:szCs w:val="22"/>
        </w:rPr>
        <w:t xml:space="preserve">intermédiaire en assurance immatriculé à l’ORIAS</w:t>
      </w:r>
      <w:r>
        <w:rPr>
          <w:rFonts w:ascii="Calibri" w:cs="Calibri" w:eastAsia="Calibri" w:hAnsi="Calibri"/>
          <w:sz w:val="22"/>
          <w:szCs w:val="22"/>
        </w:rPr>
        <w:t xml:space="preserve"> (ou de travailler sous mandat d’un assureur). </w:t>
      </w:r>
      <w:r>
        <w:rPr>
          <w:rFonts w:ascii="Calibri" w:cs="Calibri" w:eastAsia="Calibri" w:hAnsi="Calibri"/>
          <w:b/>
          <w:bCs/>
          <w:sz w:val="22"/>
          <w:szCs w:val="22"/>
        </w:rPr>
        <w:t xml:space="preserve">À confirmer</w:t>
      </w:r>
      <w:r>
        <w:rPr>
          <w:rFonts w:ascii="Calibri" w:cs="Calibri" w:eastAsia="Calibri" w:hAnsi="Calibri"/>
          <w:sz w:val="22"/>
          <w:szCs w:val="22"/>
        </w:rPr>
        <w:t xml:space="preserve"> auprès de l’ORIAS et d’un juriste.</w:t>
      </w:r>
    </w:p>
    <w:p>
      <w:pPr>
        <w:pStyle w:val="ListParagraph"/>
        <w:numPr>
          <w:ilvl w:val="0"/>
          <w:numId w:val="2"/>
        </w:numPr>
        <w:spacing w:after="60" w:line="264"/>
      </w:pPr>
      <w:r>
        <w:rPr>
          <w:rFonts w:ascii="Calibri" w:cs="Calibri" w:eastAsia="Calibri" w:hAnsi="Calibri"/>
          <w:b/>
          <w:bCs/>
          <w:sz w:val="22"/>
          <w:szCs w:val="22"/>
        </w:rPr>
        <w:t xml:space="preserve">Tu peux</w:t>
      </w:r>
      <w:r>
        <w:rPr>
          <w:rFonts w:ascii="Calibri" w:cs="Calibri" w:eastAsia="Calibri" w:hAnsi="Calibri"/>
          <w:sz w:val="22"/>
          <w:szCs w:val="22"/>
        </w:rPr>
        <w:t xml:space="preserve"> en revanche aider une famille à </w:t>
      </w:r>
      <w:r>
        <w:rPr>
          <w:rFonts w:ascii="Calibri" w:cs="Calibri" w:eastAsia="Calibri" w:hAnsi="Calibri"/>
          <w:b/>
          <w:bCs/>
          <w:sz w:val="22"/>
          <w:szCs w:val="22"/>
        </w:rPr>
        <w:t xml:space="preserve">retrouver</w:t>
      </w:r>
      <w:r>
        <w:rPr>
          <w:rFonts w:ascii="Calibri" w:cs="Calibri" w:eastAsia="Calibri" w:hAnsi="Calibri"/>
          <w:sz w:val="22"/>
          <w:szCs w:val="22"/>
        </w:rPr>
        <w:t xml:space="preserve"> un contrat existant (Agira), à le </w:t>
      </w:r>
      <w:r>
        <w:rPr>
          <w:rFonts w:ascii="Calibri" w:cs="Calibri" w:eastAsia="Calibri" w:hAnsi="Calibri"/>
          <w:b/>
          <w:bCs/>
          <w:sz w:val="22"/>
          <w:szCs w:val="22"/>
        </w:rPr>
        <w:t xml:space="preserve">déclencher</w:t>
      </w:r>
      <w:r>
        <w:rPr>
          <w:rFonts w:ascii="Calibri" w:cs="Calibri" w:eastAsia="Calibri" w:hAnsi="Calibri"/>
          <w:sz w:val="22"/>
          <w:szCs w:val="22"/>
        </w:rPr>
        <w:t xml:space="preserve"> auprès de l’assureur, et expliquer à quoi il sert.</w:t>
      </w:r>
    </w:p>
    <w:p>
      <w:pPr>
        <w:pStyle w:val="ListParagraph"/>
        <w:numPr>
          <w:ilvl w:val="0"/>
          <w:numId w:val="2"/>
        </w:numPr>
        <w:spacing w:after="60" w:line="264"/>
      </w:pPr>
      <w:r>
        <w:rPr>
          <w:rFonts w:ascii="Calibri" w:cs="Calibri" w:eastAsia="Calibri" w:hAnsi="Calibri"/>
          <w:sz w:val="22"/>
          <w:szCs w:val="22"/>
        </w:rPr>
        <w:t xml:space="preserve">Un simple </w:t>
      </w:r>
      <w:r>
        <w:rPr>
          <w:rFonts w:ascii="Calibri" w:cs="Calibri" w:eastAsia="Calibri" w:hAnsi="Calibri"/>
          <w:b/>
          <w:bCs/>
          <w:sz w:val="22"/>
          <w:szCs w:val="22"/>
        </w:rPr>
        <w:t xml:space="preserve">dossier de volontés</w:t>
      </w:r>
      <w:r>
        <w:rPr>
          <w:rFonts w:ascii="Calibri" w:cs="Calibri" w:eastAsia="Calibri" w:hAnsi="Calibri"/>
          <w:sz w:val="22"/>
          <w:szCs w:val="22"/>
        </w:rPr>
        <w:t xml:space="preserve"> (musique, lieu, textes, choix d’inhumation ou de crémation) peut être préparé comme document d’information ; il ne remplace pas un testament (notaire).</w:t>
      </w:r>
    </w:p>
    <w:p>
      <w:pPr>
        <w:pStyle w:val="ListParagraph"/>
        <w:numPr>
          <w:ilvl w:val="0"/>
          <w:numId w:val="2"/>
        </w:numPr>
        <w:spacing w:after="60" w:line="264"/>
      </w:pPr>
      <w:r>
        <w:rPr>
          <w:rFonts w:ascii="Calibri" w:cs="Calibri" w:eastAsia="Calibri" w:hAnsi="Calibri"/>
          <w:sz w:val="22"/>
          <w:szCs w:val="22"/>
        </w:rPr>
        <w:t xml:space="preserve">Les « formules de financement d’obsèques » sont une exception à l’interdiction de démarchage (voir 2.2), mais restent soumises aux règles de l’assurance.</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3. Statut juridique, fiscal et création</w:t>
      </w:r>
    </w:p>
    <w:p>
      <w:pPr>
        <w:pStyle w:val="Heading2"/>
        <w:keepNext/>
        <w:spacing w:after="120" w:before="280"/>
      </w:pPr>
      <w:r>
        <w:rPr>
          <w:rFonts w:ascii="Calibri" w:cs="Calibri" w:eastAsia="Calibri" w:hAnsi="Calibri"/>
          <w:b/>
          <w:bCs/>
          <w:color w:val="5B7F6B"/>
          <w:sz w:val="28"/>
          <w:szCs w:val="28"/>
        </w:rPr>
        <w:t xml:space="preserve">3.1 Les options de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638"/>
      </w:tblGrid>
      <w:tr>
        <w:trPr>
          <w:cantSplit/>
          <w:tblHeader/>
        </w:trPr>
        <w:tc>
          <w:tcPr>
            <w:tcW w:type="dxa" w:w="1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Option</w:t>
            </w:r>
          </w:p>
        </w:tc>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Pour</w:t>
            </w:r>
          </w:p>
        </w:tc>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Contre</w:t>
            </w:r>
          </w:p>
        </w:tc>
        <w:tc>
          <w:tcPr>
            <w:tcW w:type="dxa" w:w="2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Quand y penser</w:t>
            </w:r>
          </w:p>
        </w:tc>
      </w:tr>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Micro-entreprise</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Création simple, comptabilité allégée, charges proportionnelles au CA</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Plafonds de CA, pas de déduction des charges réelles, patrimoine professionnel séparé du patrimoine personnel depuis 2022 (sauf exceptions), image moins « institutionnelle »</w:t>
            </w:r>
          </w:p>
        </w:tc>
        <w:tc>
          <w:tcPr>
            <w:tcW w:type="dxa" w:w="2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Test de marché des pôles B, C, D avec peu d’investissement</w:t>
            </w:r>
          </w:p>
        </w:tc>
      </w:tr>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EURL / SASU (associé unique)</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Patrimoine personnel mieux protégé, crédibilité, choix de rémunération, déduction des charges réelles</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Comptabilité complète, formalités, coûts de gestion</w:t>
            </w:r>
          </w:p>
        </w:tc>
        <w:tc>
          <w:tcPr>
            <w:tcW w:type="dxa" w:w="2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Dès qu’il y a investissement (véhicule, local) ou demande d’habilitation</w:t>
            </w:r>
          </w:p>
        </w:tc>
      </w:tr>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SAS / SARL (plusieurs associés)</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Ouverture du capital, partenaire ou investisseur</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Gouvernance à écrire (statuts, pacte)</w:t>
            </w:r>
          </w:p>
        </w:tc>
        <w:tc>
          <w:tcPr>
            <w:tcW w:type="dxa" w:w="2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Si projet à plusieurs ou croissance avec salariés</w:t>
            </w:r>
          </w:p>
        </w:tc>
      </w:tr>
    </w:tbl>
    <w:p>
      <w:pPr>
        <w:spacing w:after="80"/>
      </w:pPr>
    </w:p>
    <w:p>
      <w:pPr>
        <w:spacing w:after="120" w:line="276"/>
      </w:pPr>
      <w:r>
        <w:rPr>
          <w:rFonts w:ascii="Calibri" w:cs="Calibri" w:eastAsia="Calibri" w:hAnsi="Calibri"/>
          <w:b/>
          <w:bCs/>
          <w:sz w:val="22"/>
          <w:szCs w:val="22"/>
        </w:rPr>
        <w:t xml:space="preserve">Repère vérifié (2026) :</w:t>
      </w:r>
      <w:r>
        <w:rPr>
          <w:rFonts w:ascii="Calibri" w:cs="Calibri" w:eastAsia="Calibri" w:hAnsi="Calibri"/>
          <w:sz w:val="22"/>
          <w:szCs w:val="22"/>
        </w:rPr>
        <w:t xml:space="preserve"> plafond de la micro-entreprise pour les </w:t>
      </w:r>
      <w:r>
        <w:rPr>
          <w:rFonts w:ascii="Calibri" w:cs="Calibri" w:eastAsia="Calibri" w:hAnsi="Calibri"/>
          <w:b/>
          <w:bCs/>
          <w:sz w:val="22"/>
          <w:szCs w:val="22"/>
        </w:rPr>
        <w:t xml:space="preserve">prestations de services : 83 600 €</w:t>
      </w:r>
      <w:r>
        <w:rPr>
          <w:rFonts w:ascii="Calibri" w:cs="Calibri" w:eastAsia="Calibri" w:hAnsi="Calibri"/>
          <w:sz w:val="22"/>
          <w:szCs w:val="22"/>
        </w:rPr>
        <w:t xml:space="preserve">, et </w:t>
      </w:r>
      <w:r>
        <w:rPr>
          <w:rFonts w:ascii="Calibri" w:cs="Calibri" w:eastAsia="Calibri" w:hAnsi="Calibri"/>
          <w:b/>
          <w:bCs/>
          <w:sz w:val="22"/>
          <w:szCs w:val="22"/>
        </w:rPr>
        <w:t xml:space="preserve">203 100 €</w:t>
      </w:r>
      <w:r>
        <w:rPr>
          <w:rFonts w:ascii="Calibri" w:cs="Calibri" w:eastAsia="Calibri" w:hAnsi="Calibri"/>
          <w:sz w:val="22"/>
          <w:szCs w:val="22"/>
        </w:rPr>
        <w:t xml:space="preserve"> pour la vente (période 2026-2028). Un dépassement ponctuel ne fait pas sortir du régime ; il faut dépasser deux années civiles consécutives. Première année : plafond proratisé.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b/>
                <w:bCs/>
                <w:sz w:val="21"/>
                <w:szCs w:val="21"/>
              </w:rPr>
              <w:t xml:space="preserve">TVA :</w:t>
            </w:r>
            <w:r>
              <w:rPr>
                <w:rFonts w:ascii="Calibri" w:cs="Calibri" w:eastAsia="Calibri" w:hAnsi="Calibri"/>
                <w:sz w:val="21"/>
                <w:szCs w:val="21"/>
              </w:rPr>
              <w:t xml:space="preserve"> franchise en base de TVA à </w:t>
            </w:r>
            <w:r>
              <w:rPr>
                <w:rFonts w:ascii="Calibri" w:cs="Calibri" w:eastAsia="Calibri" w:hAnsi="Calibri"/>
                <w:b/>
                <w:bCs/>
                <w:sz w:val="21"/>
                <w:szCs w:val="21"/>
              </w:rPr>
              <w:t xml:space="preserve">37 500 € (services)</w:t>
            </w:r>
            <w:r>
              <w:rPr>
                <w:rFonts w:ascii="Calibri" w:cs="Calibri" w:eastAsia="Calibri" w:hAnsi="Calibri"/>
                <w:sz w:val="21"/>
                <w:szCs w:val="21"/>
              </w:rPr>
              <w:t xml:space="preserve"> d’après des sources 2026 — seuils susceptibles d’évoluer, à vérifier sur impots.gouv.fr. Au-delà du seuil, la TVA s’applique.</w:t>
            </w:r>
          </w:p>
          <w:p>
            <w:pPr>
              <w:spacing w:after="50"/>
            </w:pPr>
            <w:r>
              <w:rPr>
                <w:rFonts w:ascii="Calibri" w:cs="Calibri" w:eastAsia="Calibri" w:hAnsi="Calibri"/>
                <w:b/>
                <w:bCs/>
                <w:sz w:val="21"/>
                <w:szCs w:val="21"/>
              </w:rPr>
              <w:t xml:space="preserve">Taux de TVA (d’après des réponses ministérielles, à re-vérifier) :</w:t>
            </w:r>
            <w:r>
              <w:rPr>
                <w:rFonts w:ascii="Calibri" w:cs="Calibri" w:eastAsia="Calibri" w:hAnsi="Calibri"/>
                <w:sz w:val="21"/>
                <w:szCs w:val="21"/>
              </w:rPr>
              <w:t xml:space="preserve"> taux normal de </w:t>
            </w:r>
            <w:r>
              <w:rPr>
                <w:rFonts w:ascii="Calibri" w:cs="Calibri" w:eastAsia="Calibri" w:hAnsi="Calibri"/>
                <w:b/>
                <w:bCs/>
                <w:sz w:val="21"/>
                <w:szCs w:val="21"/>
              </w:rPr>
              <w:t xml:space="preserve">20 %</w:t>
            </w:r>
            <w:r>
              <w:rPr>
                <w:rFonts w:ascii="Calibri" w:cs="Calibri" w:eastAsia="Calibri" w:hAnsi="Calibri"/>
                <w:sz w:val="21"/>
                <w:szCs w:val="21"/>
              </w:rPr>
              <w:t xml:space="preserve"> pour la plupart des services et fournitures funéraires (cercueils et urnes compris) ; taux réduit de </w:t>
            </w:r>
            <w:r>
              <w:rPr>
                <w:rFonts w:ascii="Calibri" w:cs="Calibri" w:eastAsia="Calibri" w:hAnsi="Calibri"/>
                <w:b/>
                <w:bCs/>
                <w:sz w:val="21"/>
                <w:szCs w:val="21"/>
              </w:rPr>
              <w:t xml:space="preserve">10 %</w:t>
            </w:r>
            <w:r>
              <w:rPr>
                <w:rFonts w:ascii="Calibri" w:cs="Calibri" w:eastAsia="Calibri" w:hAnsi="Calibri"/>
                <w:sz w:val="21"/>
                <w:szCs w:val="21"/>
              </w:rPr>
              <w:t xml:space="preserve"> pour le transport de corps par un prestataire agréé en véhicule aménagé ; les sommes perçues pour le compte d’un tiers (ex. vacation de police) ne sont pas dans le chiffre d’affaires. </w:t>
            </w:r>
            <w:r>
              <w:rPr>
                <w:rFonts w:ascii="Calibri" w:cs="Calibri" w:eastAsia="Calibri" w:hAnsi="Calibri"/>
                <w:b/>
                <w:bCs/>
                <w:sz w:val="21"/>
                <w:szCs w:val="21"/>
              </w:rPr>
              <w:t xml:space="preserve">Confirmer avec l’expert-comptable.</w:t>
            </w:r>
          </w:p>
          <w:p>
            <w:pPr>
              <w:spacing w:after="50"/>
            </w:pPr>
            <w:r>
              <w:rPr>
                <w:rFonts w:ascii="Calibri" w:cs="Calibri" w:eastAsia="Calibri" w:hAnsi="Calibri"/>
                <w:b/>
                <w:bCs/>
                <w:sz w:val="21"/>
                <w:szCs w:val="21"/>
              </w:rPr>
              <w:t xml:space="preserve">Cotisations micro 2026 (economie.gouv.fr) :</w:t>
            </w:r>
            <w:r>
              <w:rPr>
                <w:rFonts w:ascii="Calibri" w:cs="Calibri" w:eastAsia="Calibri" w:hAnsi="Calibri"/>
                <w:sz w:val="21"/>
                <w:szCs w:val="21"/>
              </w:rPr>
              <w:t xml:space="preserve"> </w:t>
            </w:r>
            <w:r>
              <w:rPr>
                <w:rFonts w:ascii="Calibri" w:cs="Calibri" w:eastAsia="Calibri" w:hAnsi="Calibri"/>
                <w:b/>
                <w:bCs/>
                <w:sz w:val="21"/>
                <w:szCs w:val="21"/>
              </w:rPr>
              <w:t xml:space="preserve">21,2 %</w:t>
            </w:r>
            <w:r>
              <w:rPr>
                <w:rFonts w:ascii="Calibri" w:cs="Calibri" w:eastAsia="Calibri" w:hAnsi="Calibri"/>
                <w:sz w:val="21"/>
                <w:szCs w:val="21"/>
              </w:rPr>
              <w:t xml:space="preserve"> pour les prestations de services BIC ; </w:t>
            </w:r>
            <w:r>
              <w:rPr>
                <w:rFonts w:ascii="Calibri" w:cs="Calibri" w:eastAsia="Calibri" w:hAnsi="Calibri"/>
                <w:b/>
                <w:bCs/>
                <w:sz w:val="21"/>
                <w:szCs w:val="21"/>
              </w:rPr>
              <w:t xml:space="preserve">25,6 %</w:t>
            </w:r>
            <w:r>
              <w:rPr>
                <w:rFonts w:ascii="Calibri" w:cs="Calibri" w:eastAsia="Calibri" w:hAnsi="Calibri"/>
                <w:sz w:val="21"/>
                <w:szCs w:val="21"/>
              </w:rPr>
              <w:t xml:space="preserve"> pour les BNC hors Cipav ; </w:t>
            </w:r>
            <w:r>
              <w:rPr>
                <w:rFonts w:ascii="Calibri" w:cs="Calibri" w:eastAsia="Calibri" w:hAnsi="Calibri"/>
                <w:b/>
                <w:bCs/>
                <w:sz w:val="21"/>
                <w:szCs w:val="21"/>
              </w:rPr>
              <w:t xml:space="preserve">23,2 %</w:t>
            </w:r>
            <w:r>
              <w:rPr>
                <w:rFonts w:ascii="Calibri" w:cs="Calibri" w:eastAsia="Calibri" w:hAnsi="Calibri"/>
                <w:sz w:val="21"/>
                <w:szCs w:val="21"/>
              </w:rPr>
              <w:t xml:space="preserve"> pour la Cipav. Les activités de conseil/démarches seraient plutôt en BNC, le funéraire et la vente en BIC : </w:t>
            </w:r>
            <w:r>
              <w:rPr>
                <w:rFonts w:ascii="Calibri" w:cs="Calibri" w:eastAsia="Calibri" w:hAnsi="Calibri"/>
                <w:b/>
                <w:bCs/>
                <w:sz w:val="21"/>
                <w:szCs w:val="21"/>
              </w:rPr>
              <w:t xml:space="preserve">catégorie à faire confirmer</w:t>
            </w:r>
            <w:r>
              <w:rPr>
                <w:rFonts w:ascii="Calibri" w:cs="Calibri" w:eastAsia="Calibri" w:hAnsi="Calibri"/>
                <w:sz w:val="21"/>
                <w:szCs w:val="21"/>
              </w:rPr>
              <w:t xml:space="preserve">. </w:t>
            </w:r>
            <w:r>
              <w:rPr>
                <w:rFonts w:ascii="Calibri" w:cs="Calibri" w:eastAsia="Calibri" w:hAnsi="Calibri"/>
                <w:b/>
                <w:bCs/>
                <w:sz w:val="21"/>
                <w:szCs w:val="21"/>
              </w:rPr>
              <w:t xml:space="preserve">ACRE :</w:t>
            </w:r>
            <w:r>
              <w:rPr>
                <w:rFonts w:ascii="Calibri" w:cs="Calibri" w:eastAsia="Calibri" w:hAnsi="Calibri"/>
                <w:sz w:val="21"/>
                <w:szCs w:val="21"/>
              </w:rPr>
              <w:t xml:space="preserve"> la réforme s’applique aux créations depuis le </w:t>
            </w:r>
            <w:r>
              <w:rPr>
                <w:rFonts w:ascii="Calibri" w:cs="Calibri" w:eastAsia="Calibri" w:hAnsi="Calibri"/>
                <w:b/>
                <w:bCs/>
                <w:sz w:val="21"/>
                <w:szCs w:val="21"/>
              </w:rPr>
              <w:t xml:space="preserve">1er juillet 2026</w:t>
            </w:r>
            <w:r>
              <w:rPr>
                <w:rFonts w:ascii="Calibri" w:cs="Calibri" w:eastAsia="Calibri" w:hAnsi="Calibri"/>
                <w:sz w:val="21"/>
                <w:szCs w:val="21"/>
              </w:rPr>
              <w:t xml:space="preserve"> (exonération réduite par rapport à avant, demande à faire dans un délai court après l’immatriculation, sinon le droit est perdu) : </w:t>
            </w:r>
            <w:r>
              <w:rPr>
                <w:rFonts w:ascii="Calibri" w:cs="Calibri" w:eastAsia="Calibri" w:hAnsi="Calibri"/>
                <w:b/>
                <w:bCs/>
                <w:sz w:val="21"/>
                <w:szCs w:val="21"/>
              </w:rPr>
              <w:t xml:space="preserve">confirmer le taux et le délai sur urssaf.fr avant de créer.</w:t>
            </w:r>
          </w:p>
          <w:p>
            <w:pPr>
              <w:spacing w:after="50"/>
            </w:pPr>
            <w:r>
              <w:rPr>
                <w:rFonts w:ascii="Calibri" w:cs="Calibri" w:eastAsia="Calibri" w:hAnsi="Calibri"/>
                <w:b/>
                <w:bCs/>
                <w:sz w:val="21"/>
                <w:szCs w:val="21"/>
              </w:rPr>
              <w:t xml:space="preserve">Cumul d’activités :</w:t>
            </w:r>
            <w:r>
              <w:rPr>
                <w:rFonts w:ascii="Calibri" w:cs="Calibri" w:eastAsia="Calibri" w:hAnsi="Calibri"/>
                <w:sz w:val="21"/>
                <w:szCs w:val="21"/>
              </w:rPr>
              <w:t xml:space="preserve"> services + vente de marchandises (textile floqué) créent une activité mixte avec deux plafonds. Vérifier le régime fiscal de chaque ligne.</w:t>
            </w:r>
          </w:p>
        </w:tc>
      </w:tr>
    </w:tbl>
    <w:p>
      <w:pPr>
        <w:pStyle w:val="Heading2"/>
        <w:keepNext/>
        <w:spacing w:after="120" w:before="280"/>
      </w:pPr>
      <w:r>
        <w:rPr>
          <w:rFonts w:ascii="Calibri" w:cs="Calibri" w:eastAsia="Calibri" w:hAnsi="Calibri"/>
          <w:b/>
          <w:bCs/>
          <w:color w:val="5B7F6B"/>
          <w:sz w:val="28"/>
          <w:szCs w:val="28"/>
        </w:rPr>
        <w:t xml:space="preserve">3.2 Recommandation de travail (hypothèse)</w:t>
      </w:r>
    </w:p>
    <w:p>
      <w:pPr>
        <w:pStyle w:val="ListParagraph"/>
        <w:numPr>
          <w:ilvl w:val="0"/>
          <w:numId w:val="2"/>
        </w:numPr>
        <w:spacing w:after="60" w:line="264"/>
      </w:pPr>
      <w:r>
        <w:rPr>
          <w:rFonts w:ascii="Calibri" w:cs="Calibri" w:eastAsia="Calibri" w:hAnsi="Calibri"/>
          <w:b/>
          <w:bCs/>
          <w:sz w:val="22"/>
          <w:szCs w:val="22"/>
        </w:rPr>
        <w:t xml:space="preserve">Pour démarrer : auto-entreprise (micro-entreprise).</w:t>
      </w:r>
      <w:r>
        <w:rPr>
          <w:rFonts w:ascii="Calibri" w:cs="Calibri" w:eastAsia="Calibri" w:hAnsi="Calibri"/>
          <w:sz w:val="22"/>
          <w:szCs w:val="22"/>
        </w:rPr>
        <w:t xml:space="preserve"> Création en ligne, comptabilité très simple, cotisations seulement sur ce que tu encaisses, patrimoine personnel séparé depuis 2022. Idéal pour lancer les pôles B, C et D (voir Partie 1).</w:t>
      </w:r>
    </w:p>
    <w:p>
      <w:pPr>
        <w:pStyle w:val="ListParagraph"/>
        <w:numPr>
          <w:ilvl w:val="0"/>
          <w:numId w:val="2"/>
        </w:numPr>
        <w:spacing w:after="60" w:line="264"/>
      </w:pPr>
      <w:r>
        <w:rPr>
          <w:rFonts w:ascii="Calibri" w:cs="Calibri" w:eastAsia="Calibri" w:hAnsi="Calibri"/>
          <w:b/>
          <w:bCs/>
          <w:sz w:val="22"/>
          <w:szCs w:val="22"/>
        </w:rPr>
        <w:t xml:space="preserve">Plus tard, si habilitation visée, embauche ou gros investissement :</w:t>
      </w:r>
      <w:r>
        <w:rPr>
          <w:rFonts w:ascii="Calibri" w:cs="Calibri" w:eastAsia="Calibri" w:hAnsi="Calibri"/>
          <w:sz w:val="22"/>
          <w:szCs w:val="22"/>
        </w:rPr>
        <w:t xml:space="preserve"> passer en </w:t>
      </w:r>
      <w:r>
        <w:rPr>
          <w:rFonts w:ascii="Calibri" w:cs="Calibri" w:eastAsia="Calibri" w:hAnsi="Calibri"/>
          <w:b/>
          <w:bCs/>
          <w:sz w:val="22"/>
          <w:szCs w:val="22"/>
        </w:rPr>
        <w:t xml:space="preserve">société</w:t>
      </w:r>
      <w:r>
        <w:rPr>
          <w:rFonts w:ascii="Calibri" w:cs="Calibri" w:eastAsia="Calibri" w:hAnsi="Calibri"/>
          <w:sz w:val="22"/>
          <w:szCs w:val="22"/>
        </w:rPr>
        <w:t xml:space="preserve"> (EURL/SASU) pour porter les investissements et séparer ce qui est funéraire du reste.</w:t>
      </w:r>
    </w:p>
    <w:p>
      <w:pPr>
        <w:pStyle w:val="ListParagraph"/>
        <w:numPr>
          <w:ilvl w:val="0"/>
          <w:numId w:val="2"/>
        </w:numPr>
        <w:spacing w:after="60" w:line="264"/>
      </w:pPr>
      <w:r>
        <w:rPr>
          <w:rFonts w:ascii="Calibri" w:cs="Calibri" w:eastAsia="Calibri" w:hAnsi="Calibri"/>
          <w:b/>
          <w:bCs/>
          <w:sz w:val="22"/>
          <w:szCs w:val="22"/>
        </w:rPr>
        <w:t xml:space="preserve">Option à étudier :</w:t>
      </w:r>
      <w:r>
        <w:rPr>
          <w:rFonts w:ascii="Calibri" w:cs="Calibri" w:eastAsia="Calibri" w:hAnsi="Calibri"/>
          <w:sz w:val="22"/>
          <w:szCs w:val="22"/>
        </w:rPr>
        <w:t xml:space="preserve"> deux structures liées (une société « funéraire habilitée », une entité « accompagnement et mémoire »), afin de cloisonner les risques, les assurances et les communications. À arbitrer avec un conseil.</w:t>
      </w:r>
    </w:p>
    <w:p>
      <w:pPr>
        <w:pStyle w:val="Heading2"/>
        <w:keepNext/>
        <w:spacing w:after="120" w:before="280"/>
      </w:pPr>
      <w:r>
        <w:rPr>
          <w:rFonts w:ascii="Calibri" w:cs="Calibri" w:eastAsia="Calibri" w:hAnsi="Calibri"/>
          <w:b/>
          <w:bCs/>
          <w:color w:val="5B7F6B"/>
          <w:sz w:val="28"/>
          <w:szCs w:val="28"/>
        </w:rPr>
        <w:t xml:space="preserve">3.3 Formalités de création</w:t>
      </w:r>
    </w:p>
    <w:p>
      <w:pPr>
        <w:pStyle w:val="ListParagraph"/>
        <w:numPr>
          <w:ilvl w:val="0"/>
          <w:numId w:val="2"/>
        </w:numPr>
        <w:spacing w:after="60" w:line="264"/>
      </w:pPr>
      <w:r>
        <w:rPr>
          <w:rFonts w:ascii="Calibri" w:cs="Calibri" w:eastAsia="Calibri" w:hAnsi="Calibri"/>
          <w:sz w:val="22"/>
          <w:szCs w:val="22"/>
        </w:rPr>
        <w:t xml:space="preserve">Dépôt sur le </w:t>
      </w:r>
      <w:r>
        <w:rPr>
          <w:rFonts w:ascii="Calibri" w:cs="Calibri" w:eastAsia="Calibri" w:hAnsi="Calibri"/>
          <w:b/>
          <w:bCs/>
          <w:sz w:val="22"/>
          <w:szCs w:val="22"/>
        </w:rPr>
        <w:t xml:space="preserve">guichet unique des formalités d’entreprises</w:t>
      </w:r>
      <w:r>
        <w:rPr>
          <w:rFonts w:ascii="Calibri" w:cs="Calibri" w:eastAsia="Calibri" w:hAnsi="Calibri"/>
          <w:sz w:val="22"/>
          <w:szCs w:val="22"/>
        </w:rPr>
        <w:t xml:space="preserve"> (INPI, formalites.inpi.fr) : immatriculation et choix de l’activité principale.</w:t>
      </w:r>
    </w:p>
    <w:p>
      <w:pPr>
        <w:pStyle w:val="ListParagraph"/>
        <w:numPr>
          <w:ilvl w:val="0"/>
          <w:numId w:val="2"/>
        </w:numPr>
        <w:spacing w:after="60" w:line="264"/>
      </w:pPr>
      <w:r>
        <w:rPr>
          <w:rFonts w:ascii="Calibri" w:cs="Calibri" w:eastAsia="Calibri" w:hAnsi="Calibri"/>
          <w:b/>
          <w:bCs/>
          <w:sz w:val="22"/>
          <w:szCs w:val="22"/>
        </w:rPr>
        <w:t xml:space="preserve">Code d’activité (APE/NAF)</w:t>
      </w:r>
      <w:r>
        <w:rPr>
          <w:rFonts w:ascii="Calibri" w:cs="Calibri" w:eastAsia="Calibri" w:hAnsi="Calibri"/>
          <w:sz w:val="22"/>
          <w:szCs w:val="22"/>
        </w:rPr>
        <w:t xml:space="preserve"> : les services funéraires relèvent habituellement du code </w:t>
      </w:r>
      <w:r>
        <w:rPr>
          <w:rFonts w:ascii="Calibri" w:cs="Calibri" w:eastAsia="Calibri" w:hAnsi="Calibri"/>
          <w:b/>
          <w:bCs/>
          <w:sz w:val="22"/>
          <w:szCs w:val="22"/>
        </w:rPr>
        <w:t xml:space="preserve">96.03Z</w:t>
      </w:r>
      <w:r>
        <w:rPr>
          <w:rFonts w:ascii="Calibri" w:cs="Calibri" w:eastAsia="Calibri" w:hAnsi="Calibri"/>
          <w:sz w:val="22"/>
          <w:szCs w:val="22"/>
        </w:rPr>
        <w:t xml:space="preserve"> ; le flocage textile, l’entretien de tombes et le conseil administratif ont des codes distincts. </w:t>
      </w:r>
      <w:r>
        <w:rPr>
          <w:rFonts w:ascii="Calibri" w:cs="Calibri" w:eastAsia="Calibri" w:hAnsi="Calibri"/>
          <w:b/>
          <w:bCs/>
          <w:sz w:val="22"/>
          <w:szCs w:val="22"/>
        </w:rPr>
        <w:t xml:space="preserve">À confirmer</w:t>
      </w:r>
      <w:r>
        <w:rPr>
          <w:rFonts w:ascii="Calibri" w:cs="Calibri" w:eastAsia="Calibri" w:hAnsi="Calibri"/>
          <w:sz w:val="22"/>
          <w:szCs w:val="22"/>
        </w:rPr>
        <w:t xml:space="preserve"> avec l’INSEE/le guichet unique pour chaque activité déclarée.</w:t>
      </w:r>
    </w:p>
    <w:p>
      <w:pPr>
        <w:pStyle w:val="ListParagraph"/>
        <w:numPr>
          <w:ilvl w:val="0"/>
          <w:numId w:val="2"/>
        </w:numPr>
        <w:spacing w:after="60" w:line="264"/>
      </w:pPr>
      <w:r>
        <w:rPr>
          <w:rFonts w:ascii="Calibri" w:cs="Calibri" w:eastAsia="Calibri" w:hAnsi="Calibri"/>
          <w:sz w:val="22"/>
          <w:szCs w:val="22"/>
        </w:rPr>
        <w:t xml:space="preserve">Domiciliation : à domicile (sous conditions, bail, copropriété), domiciliation commerciale, ou local dédié (obligatoire si accueil du public ou chambre funéraire).</w:t>
      </w:r>
    </w:p>
    <w:p>
      <w:pPr>
        <w:pStyle w:val="ListParagraph"/>
        <w:numPr>
          <w:ilvl w:val="0"/>
          <w:numId w:val="2"/>
        </w:numPr>
        <w:spacing w:after="60" w:line="264"/>
      </w:pPr>
      <w:r>
        <w:rPr>
          <w:rFonts w:ascii="Calibri" w:cs="Calibri" w:eastAsia="Calibri" w:hAnsi="Calibri"/>
          <w:sz w:val="22"/>
          <w:szCs w:val="22"/>
        </w:rPr>
        <w:t xml:space="preserve">Compte bancaire professionnel </w:t>
      </w:r>
      <w:r>
        <w:rPr>
          <w:rFonts w:ascii="Calibri" w:cs="Calibri" w:eastAsia="Calibri" w:hAnsi="Calibri"/>
          <w:b/>
          <w:bCs/>
          <w:sz w:val="22"/>
          <w:szCs w:val="22"/>
        </w:rPr>
        <w:t xml:space="preserve">séparé</w:t>
      </w:r>
      <w:r>
        <w:rPr>
          <w:rFonts w:ascii="Calibri" w:cs="Calibri" w:eastAsia="Calibri" w:hAnsi="Calibri"/>
          <w:sz w:val="22"/>
          <w:szCs w:val="22"/>
        </w:rPr>
        <w:t xml:space="preserve"> (obligatoire en pratique et fortement recommandé).</w:t>
      </w:r>
    </w:p>
    <w:p>
      <w:pPr>
        <w:pStyle w:val="ListParagraph"/>
        <w:numPr>
          <w:ilvl w:val="0"/>
          <w:numId w:val="2"/>
        </w:numPr>
        <w:spacing w:after="60" w:line="264"/>
      </w:pPr>
      <w:r>
        <w:rPr>
          <w:rFonts w:ascii="Calibri" w:cs="Calibri" w:eastAsia="Calibri" w:hAnsi="Calibri"/>
          <w:sz w:val="22"/>
          <w:szCs w:val="22"/>
        </w:rPr>
        <w:t xml:space="preserve">Affiliation à la protection sociale des indépendants (si TNS), choix de la mutuelle et de la prévoyance.</w:t>
      </w:r>
    </w:p>
    <w:p>
      <w:pPr>
        <w:pStyle w:val="ListParagraph"/>
        <w:numPr>
          <w:ilvl w:val="0"/>
          <w:numId w:val="2"/>
        </w:numPr>
        <w:spacing w:after="60" w:line="264"/>
      </w:pPr>
      <w:r>
        <w:rPr>
          <w:rFonts w:ascii="Calibri" w:cs="Calibri" w:eastAsia="Calibri" w:hAnsi="Calibri"/>
          <w:sz w:val="22"/>
          <w:szCs w:val="22"/>
        </w:rPr>
        <w:t xml:space="preserve">Choix d’une </w:t>
      </w:r>
      <w:r>
        <w:rPr>
          <w:rFonts w:ascii="Calibri" w:cs="Calibri" w:eastAsia="Calibri" w:hAnsi="Calibri"/>
          <w:b/>
          <w:bCs/>
          <w:sz w:val="22"/>
          <w:szCs w:val="22"/>
        </w:rPr>
        <w:t xml:space="preserve">assurance</w:t>
      </w:r>
      <w:r>
        <w:rPr>
          <w:rFonts w:ascii="Calibri" w:cs="Calibri" w:eastAsia="Calibri" w:hAnsi="Calibri"/>
          <w:sz w:val="22"/>
          <w:szCs w:val="22"/>
        </w:rPr>
        <w:t xml:space="preserve"> avant le premier client (voir chapitre 5).</w:t>
      </w:r>
    </w:p>
    <w:p>
      <w:pPr>
        <w:spacing w:after="60" w:line="264"/>
        <w:ind w:left="540" w:hanging="270"/>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Dépôt de marque et du nom de domaine (INPI, registrar).</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4. Comptabilité, facturation et finances</w:t>
      </w:r>
    </w:p>
    <w:p>
      <w:pPr>
        <w:pStyle w:val="Heading2"/>
        <w:keepNext/>
        <w:spacing w:after="120" w:before="280"/>
      </w:pPr>
      <w:r>
        <w:rPr>
          <w:rFonts w:ascii="Calibri" w:cs="Calibri" w:eastAsia="Calibri" w:hAnsi="Calibri"/>
          <w:b/>
          <w:bCs/>
          <w:color w:val="5B7F6B"/>
          <w:sz w:val="28"/>
          <w:szCs w:val="28"/>
        </w:rPr>
        <w:t xml:space="preserve">4.1 Ce qu’il faut mettre en place dès le départ</w:t>
      </w:r>
    </w:p>
    <w:p>
      <w:pPr>
        <w:pStyle w:val="ListParagraph"/>
        <w:numPr>
          <w:ilvl w:val="0"/>
          <w:numId w:val="2"/>
        </w:numPr>
        <w:spacing w:after="60" w:line="264"/>
      </w:pPr>
      <w:r>
        <w:rPr>
          <w:rFonts w:ascii="Calibri" w:cs="Calibri" w:eastAsia="Calibri" w:hAnsi="Calibri"/>
          <w:b/>
          <w:bCs/>
          <w:sz w:val="22"/>
          <w:szCs w:val="22"/>
        </w:rPr>
        <w:t xml:space="preserve">Expert-comptable</w:t>
      </w:r>
      <w:r>
        <w:rPr>
          <w:rFonts w:ascii="Calibri" w:cs="Calibri" w:eastAsia="Calibri" w:hAnsi="Calibri"/>
          <w:sz w:val="22"/>
          <w:szCs w:val="22"/>
        </w:rPr>
        <w:t xml:space="preserve"> (ou comptable en ligne) choisi </w:t>
      </w:r>
      <w:r>
        <w:rPr>
          <w:rFonts w:ascii="Calibri" w:cs="Calibri" w:eastAsia="Calibri" w:hAnsi="Calibri"/>
          <w:b/>
          <w:bCs/>
          <w:sz w:val="22"/>
          <w:szCs w:val="22"/>
        </w:rPr>
        <w:t xml:space="preserve">avant</w:t>
      </w:r>
      <w:r>
        <w:rPr>
          <w:rFonts w:ascii="Calibri" w:cs="Calibri" w:eastAsia="Calibri" w:hAnsi="Calibri"/>
          <w:sz w:val="22"/>
          <w:szCs w:val="22"/>
        </w:rPr>
        <w:t xml:space="preserve"> la création : il aide à choisir statut, TVA, régime, et à éviter les erreurs coûteuses.</w:t>
      </w:r>
    </w:p>
    <w:p>
      <w:pPr>
        <w:pStyle w:val="ListParagraph"/>
        <w:numPr>
          <w:ilvl w:val="0"/>
          <w:numId w:val="2"/>
        </w:numPr>
        <w:spacing w:after="60" w:line="264"/>
      </w:pPr>
      <w:r>
        <w:rPr>
          <w:rFonts w:ascii="Calibri" w:cs="Calibri" w:eastAsia="Calibri" w:hAnsi="Calibri"/>
          <w:b/>
          <w:bCs/>
          <w:sz w:val="22"/>
          <w:szCs w:val="22"/>
        </w:rPr>
        <w:t xml:space="preserve">Logiciel de facturation/comptabilité</w:t>
      </w:r>
      <w:r>
        <w:rPr>
          <w:rFonts w:ascii="Calibri" w:cs="Calibri" w:eastAsia="Calibri" w:hAnsi="Calibri"/>
          <w:sz w:val="22"/>
          <w:szCs w:val="22"/>
        </w:rPr>
        <w:t xml:space="preserve"> conforme, avec numérotation continue, mentions légales et archivage.</w:t>
      </w:r>
    </w:p>
    <w:p>
      <w:pPr>
        <w:spacing w:after="120" w:line="276"/>
      </w:pPr>
      <w:r>
        <w:rPr>
          <w:rFonts w:ascii="Calibri" w:cs="Calibri" w:eastAsia="Calibri" w:hAnsi="Calibri"/>
          <w:b/>
          <w:bCs/>
          <w:sz w:val="22"/>
          <w:szCs w:val="22"/>
        </w:rPr>
        <w:t xml:space="preserve">Repère vérifié — facturation électronique :</w:t>
      </w:r>
      <w:r>
        <w:rPr>
          <w:rFonts w:ascii="Calibri" w:cs="Calibri" w:eastAsia="Calibri" w:hAnsi="Calibri"/>
          <w:sz w:val="22"/>
          <w:szCs w:val="22"/>
        </w:rPr>
        <w:t xml:space="preserve"> depuis le </w:t>
      </w:r>
      <w:r>
        <w:rPr>
          <w:rFonts w:ascii="Calibri" w:cs="Calibri" w:eastAsia="Calibri" w:hAnsi="Calibri"/>
          <w:b/>
          <w:bCs/>
          <w:sz w:val="22"/>
          <w:szCs w:val="22"/>
        </w:rPr>
        <w:t xml:space="preserve">1er septembre 2026</w:t>
      </w:r>
      <w:r>
        <w:rPr>
          <w:rFonts w:ascii="Calibri" w:cs="Calibri" w:eastAsia="Calibri" w:hAnsi="Calibri"/>
          <w:sz w:val="22"/>
          <w:szCs w:val="22"/>
        </w:rPr>
        <w:t xml:space="preserve">, toutes les entreprises assujetties à la TVA (micro-entrepreneurs et franchise en base compris) doivent pouvoir </w:t>
      </w:r>
      <w:r>
        <w:rPr>
          <w:rFonts w:ascii="Calibri" w:cs="Calibri" w:eastAsia="Calibri" w:hAnsi="Calibri"/>
          <w:b/>
          <w:bCs/>
          <w:sz w:val="22"/>
          <w:szCs w:val="22"/>
        </w:rPr>
        <w:t xml:space="preserve">recevoir</w:t>
      </w:r>
      <w:r>
        <w:rPr>
          <w:rFonts w:ascii="Calibri" w:cs="Calibri" w:eastAsia="Calibri" w:hAnsi="Calibri"/>
          <w:sz w:val="22"/>
          <w:szCs w:val="22"/>
        </w:rPr>
        <w:t xml:space="preserve"> des factures électroniques ; l’</w:t>
      </w:r>
      <w:r>
        <w:rPr>
          <w:rFonts w:ascii="Calibri" w:cs="Calibri" w:eastAsia="Calibri" w:hAnsi="Calibri"/>
          <w:b/>
          <w:bCs/>
          <w:sz w:val="22"/>
          <w:szCs w:val="22"/>
        </w:rPr>
        <w:t xml:space="preserve">émission</w:t>
      </w:r>
      <w:r>
        <w:rPr>
          <w:rFonts w:ascii="Calibri" w:cs="Calibri" w:eastAsia="Calibri" w:hAnsi="Calibri"/>
          <w:sz w:val="22"/>
          <w:szCs w:val="22"/>
        </w:rPr>
        <w:t xml:space="preserve"> et l’e-reporting deviennent obligatoires pour les PME, TPE et micro-entreprises le </w:t>
      </w:r>
      <w:r>
        <w:rPr>
          <w:rFonts w:ascii="Calibri" w:cs="Calibri" w:eastAsia="Calibri" w:hAnsi="Calibri"/>
          <w:b/>
          <w:bCs/>
          <w:sz w:val="22"/>
          <w:szCs w:val="22"/>
        </w:rPr>
        <w:t xml:space="preserve">1er septembre 2027</w:t>
      </w:r>
      <w:r>
        <w:rPr>
          <w:rFonts w:ascii="Calibri" w:cs="Calibri" w:eastAsia="Calibri" w:hAnsi="Calibri"/>
          <w:sz w:val="22"/>
          <w:szCs w:val="22"/>
        </w:rPr>
        <w:t xml:space="preserve">. Il faut choisir une </w:t>
      </w:r>
      <w:r>
        <w:rPr>
          <w:rFonts w:ascii="Calibri" w:cs="Calibri" w:eastAsia="Calibri" w:hAnsi="Calibri"/>
          <w:b/>
          <w:bCs/>
          <w:sz w:val="22"/>
          <w:szCs w:val="22"/>
        </w:rPr>
        <w:t xml:space="preserve">plateforme agréée</w:t>
      </w:r>
      <w:r>
        <w:rPr>
          <w:rFonts w:ascii="Calibri" w:cs="Calibri" w:eastAsia="Calibri" w:hAnsi="Calibri"/>
          <w:sz w:val="22"/>
          <w:szCs w:val="22"/>
        </w:rPr>
        <w:t xml:space="preserve"> et la déclarer dans l’annuaire. À confirmer sur impots.gouv.fr avant de choisir l’outil.</w:t>
      </w:r>
    </w:p>
    <w:p>
      <w:pPr>
        <w:pStyle w:val="ListParagraph"/>
        <w:numPr>
          <w:ilvl w:val="0"/>
          <w:numId w:val="2"/>
        </w:numPr>
        <w:spacing w:after="60" w:line="264"/>
      </w:pPr>
      <w:r>
        <w:rPr>
          <w:rFonts w:ascii="Calibri" w:cs="Calibri" w:eastAsia="Calibri" w:hAnsi="Calibri"/>
          <w:b/>
          <w:bCs/>
          <w:sz w:val="22"/>
          <w:szCs w:val="22"/>
        </w:rPr>
        <w:t xml:space="preserve">Compte bancaire dédié</w:t>
      </w:r>
      <w:r>
        <w:rPr>
          <w:rFonts w:ascii="Calibri" w:cs="Calibri" w:eastAsia="Calibri" w:hAnsi="Calibri"/>
          <w:sz w:val="22"/>
          <w:szCs w:val="22"/>
        </w:rPr>
        <w:t xml:space="preserve"> et, si possible, un second compte ou sous-compte pour les </w:t>
      </w:r>
      <w:r>
        <w:rPr>
          <w:rFonts w:ascii="Calibri" w:cs="Calibri" w:eastAsia="Calibri" w:hAnsi="Calibri"/>
          <w:b/>
          <w:bCs/>
          <w:sz w:val="22"/>
          <w:szCs w:val="22"/>
        </w:rPr>
        <w:t xml:space="preserve">fonds avancés pour le compte des familles</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sz w:val="22"/>
          <w:szCs w:val="22"/>
        </w:rPr>
        <w:t xml:space="preserve">Conservation des pièces comptables : généralement 10 ans (à confirmer pour chaque pièce).</w:t>
      </w:r>
    </w:p>
    <w:p>
      <w:pPr>
        <w:pStyle w:val="Heading2"/>
        <w:keepNext/>
        <w:spacing w:after="120" w:before="280"/>
      </w:pPr>
      <w:r>
        <w:rPr>
          <w:rFonts w:ascii="Calibri" w:cs="Calibri" w:eastAsia="Calibri" w:hAnsi="Calibri"/>
          <w:b/>
          <w:bCs/>
          <w:color w:val="5B7F6B"/>
          <w:sz w:val="28"/>
          <w:szCs w:val="28"/>
        </w:rPr>
        <w:t xml:space="preserve">4.2 Débours, avances et fonds clients : le piège principal</w:t>
      </w:r>
    </w:p>
    <w:p>
      <w:pPr>
        <w:spacing w:after="120" w:line="276"/>
      </w:pPr>
      <w:r>
        <w:rPr>
          <w:rFonts w:ascii="Calibri" w:cs="Calibri" w:eastAsia="Calibri" w:hAnsi="Calibri"/>
          <w:sz w:val="22"/>
          <w:szCs w:val="22"/>
        </w:rPr>
        <w:t xml:space="preserve">Dans le funéraire et les démarches, on règle souvent des frais </w:t>
      </w:r>
      <w:r>
        <w:rPr>
          <w:rFonts w:ascii="Calibri" w:cs="Calibri" w:eastAsia="Calibri" w:hAnsi="Calibri"/>
          <w:b/>
          <w:bCs/>
          <w:sz w:val="22"/>
          <w:szCs w:val="22"/>
        </w:rPr>
        <w:t xml:space="preserve">pour le compte</w:t>
      </w:r>
      <w:r>
        <w:rPr>
          <w:rFonts w:ascii="Calibri" w:cs="Calibri" w:eastAsia="Calibri" w:hAnsi="Calibri"/>
          <w:sz w:val="22"/>
          <w:szCs w:val="22"/>
        </w:rPr>
        <w:t xml:space="preserve"> de la famille (taxes de cimetière, frais de crémation, honoraires du notaire, fleurs…).</w:t>
      </w:r>
    </w:p>
    <w:p>
      <w:pPr>
        <w:pStyle w:val="ListParagraph"/>
        <w:numPr>
          <w:ilvl w:val="0"/>
          <w:numId w:val="2"/>
        </w:numPr>
        <w:spacing w:after="60" w:line="264"/>
      </w:pPr>
      <w:r>
        <w:rPr>
          <w:rFonts w:ascii="Calibri" w:cs="Calibri" w:eastAsia="Calibri" w:hAnsi="Calibri"/>
          <w:sz w:val="22"/>
          <w:szCs w:val="22"/>
        </w:rPr>
        <w:t xml:space="preserve">Distinguer </w:t>
      </w:r>
      <w:r>
        <w:rPr>
          <w:rFonts w:ascii="Calibri" w:cs="Calibri" w:eastAsia="Calibri" w:hAnsi="Calibri"/>
          <w:b/>
          <w:bCs/>
          <w:sz w:val="22"/>
          <w:szCs w:val="22"/>
        </w:rPr>
        <w:t xml:space="preserve">chiffre d’affaires</w:t>
      </w:r>
      <w:r>
        <w:rPr>
          <w:rFonts w:ascii="Calibri" w:cs="Calibri" w:eastAsia="Calibri" w:hAnsi="Calibri"/>
          <w:sz w:val="22"/>
          <w:szCs w:val="22"/>
        </w:rPr>
        <w:t xml:space="preserve"> (ma prestation) et </w:t>
      </w:r>
      <w:r>
        <w:rPr>
          <w:rFonts w:ascii="Calibri" w:cs="Calibri" w:eastAsia="Calibri" w:hAnsi="Calibri"/>
          <w:b/>
          <w:bCs/>
          <w:sz w:val="22"/>
          <w:szCs w:val="22"/>
        </w:rPr>
        <w:t xml:space="preserve">débours</w:t>
      </w:r>
      <w:r>
        <w:rPr>
          <w:rFonts w:ascii="Calibri" w:cs="Calibri" w:eastAsia="Calibri" w:hAnsi="Calibri"/>
          <w:sz w:val="22"/>
          <w:szCs w:val="22"/>
        </w:rPr>
        <w:t xml:space="preserve"> (sommes avancées et refacturées à l’identique, avec justificatifs). Le traitement comptable et la TVA sont spécifiques.</w:t>
      </w:r>
    </w:p>
    <w:p>
      <w:pPr>
        <w:pStyle w:val="ListParagraph"/>
        <w:numPr>
          <w:ilvl w:val="0"/>
          <w:numId w:val="2"/>
        </w:numPr>
        <w:spacing w:after="60" w:line="264"/>
      </w:pPr>
      <w:r>
        <w:rPr>
          <w:rFonts w:ascii="Calibri" w:cs="Calibri" w:eastAsia="Calibri" w:hAnsi="Calibri"/>
          <w:sz w:val="22"/>
          <w:szCs w:val="22"/>
        </w:rPr>
        <w:t xml:space="preserve">Ne </w:t>
      </w:r>
      <w:r>
        <w:rPr>
          <w:rFonts w:ascii="Calibri" w:cs="Calibri" w:eastAsia="Calibri" w:hAnsi="Calibri"/>
          <w:b/>
          <w:bCs/>
          <w:sz w:val="22"/>
          <w:szCs w:val="22"/>
        </w:rPr>
        <w:t xml:space="preserve">jamais</w:t>
      </w:r>
      <w:r>
        <w:rPr>
          <w:rFonts w:ascii="Calibri" w:cs="Calibri" w:eastAsia="Calibri" w:hAnsi="Calibri"/>
          <w:sz w:val="22"/>
          <w:szCs w:val="22"/>
        </w:rPr>
        <w:t xml:space="preserve"> mélanger l’argent de la famille et la trésorerie de l’entreprise : prévoir un compte dédié, une facture claire, un suivi par dossier.</w:t>
      </w:r>
    </w:p>
    <w:p>
      <w:pPr>
        <w:pStyle w:val="ListParagraph"/>
        <w:numPr>
          <w:ilvl w:val="0"/>
          <w:numId w:val="2"/>
        </w:numPr>
        <w:spacing w:after="60" w:line="264"/>
      </w:pPr>
      <w:r>
        <w:rPr>
          <w:rFonts w:ascii="Calibri" w:cs="Calibri" w:eastAsia="Calibri" w:hAnsi="Calibri"/>
          <w:sz w:val="22"/>
          <w:szCs w:val="22"/>
        </w:rPr>
        <w:t xml:space="preserve">Pour les fonds de </w:t>
      </w:r>
      <w:r>
        <w:rPr>
          <w:rFonts w:ascii="Calibri" w:cs="Calibri" w:eastAsia="Calibri" w:hAnsi="Calibri"/>
          <w:b/>
          <w:bCs/>
          <w:sz w:val="22"/>
          <w:szCs w:val="22"/>
        </w:rPr>
        <w:t xml:space="preserve">succession</w:t>
      </w:r>
      <w:r>
        <w:rPr>
          <w:rFonts w:ascii="Calibri" w:cs="Calibri" w:eastAsia="Calibri" w:hAnsi="Calibri"/>
          <w:sz w:val="22"/>
          <w:szCs w:val="22"/>
        </w:rPr>
        <w:t xml:space="preserve"> (comptes du défunt) : l’entreprise ne doit pas manipuler ces fonds ; ils transitent par le notaire ou les héritiers.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Faire valider avec l’expert-comptable : traitement des débours, éventuel compte séquestre, TVA par type de prestation, mentions sur le devis.</w:t>
            </w:r>
          </w:p>
        </w:tc>
      </w:tr>
    </w:tbl>
    <w:p>
      <w:pPr>
        <w:pStyle w:val="Heading2"/>
        <w:keepNext/>
        <w:spacing w:after="120" w:before="280"/>
      </w:pPr>
      <w:r>
        <w:rPr>
          <w:rFonts w:ascii="Calibri" w:cs="Calibri" w:eastAsia="Calibri" w:hAnsi="Calibri"/>
          <w:b/>
          <w:bCs/>
          <w:color w:val="5B7F6B"/>
          <w:sz w:val="28"/>
          <w:szCs w:val="28"/>
        </w:rPr>
        <w:t xml:space="preserve">4.3 Plan comptable simplifié (à adapter)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cantSplit/>
          <w:tblHeader/>
        </w:trPr>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Famille de produits</w:t>
            </w:r>
          </w:p>
        </w:tc>
        <w:tc>
          <w:tcPr>
            <w:tcW w:type="dxa" w:w="3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Exemples</w:t>
            </w:r>
          </w:p>
        </w:tc>
        <w:tc>
          <w:tcPr>
            <w:tcW w:type="dxa" w:w="3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Points de suivi</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funéraires</w:t>
            </w:r>
          </w:p>
        </w:tc>
        <w:tc>
          <w:tcPr>
            <w:tcW w:type="dxa" w:w="3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vacation, coordination, cérémonie</w:t>
            </w:r>
          </w:p>
        </w:tc>
        <w:tc>
          <w:tcPr>
            <w:tcW w:type="dxa" w:w="3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Marge par dossier, habilitation, TVA</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Marchandises revendues</w:t>
            </w:r>
          </w:p>
        </w:tc>
        <w:tc>
          <w:tcPr>
            <w:tcW w:type="dxa" w:w="3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Cercueils, urnes, articles funéraires, textile floqué</w:t>
            </w:r>
          </w:p>
        </w:tc>
        <w:tc>
          <w:tcPr>
            <w:tcW w:type="dxa" w:w="3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Coûts d’achat, stock, TVA</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administratives</w:t>
            </w:r>
          </w:p>
        </w:tc>
        <w:tc>
          <w:tcPr>
            <w:tcW w:type="dxa" w:w="3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Forfaits « démarches », suivi, constitution de dossier</w:t>
            </w:r>
          </w:p>
        </w:tc>
        <w:tc>
          <w:tcPr>
            <w:tcW w:type="dxa" w:w="3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Heures passées, forfait vs régie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Entretien de sépultures</w:t>
            </w:r>
          </w:p>
        </w:tc>
        <w:tc>
          <w:tcPr>
            <w:tcW w:type="dxa" w:w="3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Prestation ponctuelle, abonnement annuel</w:t>
            </w:r>
          </w:p>
        </w:tc>
        <w:tc>
          <w:tcPr>
            <w:tcW w:type="dxa" w:w="3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Récurrence, déplacements, produits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Écoute/bien-être</w:t>
            </w:r>
          </w:p>
        </w:tc>
        <w:tc>
          <w:tcPr>
            <w:tcW w:type="dxa" w:w="3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Ateliers, accompagnement, partenariats</w:t>
            </w:r>
          </w:p>
        </w:tc>
        <w:tc>
          <w:tcPr>
            <w:tcW w:type="dxa" w:w="3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Remplissage, séances sous-traitées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Débours</w:t>
            </w:r>
          </w:p>
        </w:tc>
        <w:tc>
          <w:tcPr>
            <w:tcW w:type="dxa" w:w="3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Frais avancés pour la famille</w:t>
            </w:r>
          </w:p>
        </w:tc>
        <w:tc>
          <w:tcPr>
            <w:tcW w:type="dxa" w:w="3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Refacturation exacte, justificatifs</w:t>
            </w:r>
          </w:p>
        </w:tc>
      </w:tr>
    </w:tbl>
    <w:p>
      <w:pPr>
        <w:spacing w:after="80"/>
      </w:pPr>
    </w:p>
    <w:p>
      <w:pPr>
        <w:pStyle w:val="Heading2"/>
        <w:keepNext/>
        <w:spacing w:after="120" w:before="280"/>
      </w:pPr>
      <w:r>
        <w:rPr>
          <w:rFonts w:ascii="Calibri" w:cs="Calibri" w:eastAsia="Calibri" w:hAnsi="Calibri"/>
          <w:b/>
          <w:bCs/>
          <w:color w:val="5B7F6B"/>
          <w:sz w:val="28"/>
          <w:szCs w:val="28"/>
        </w:rPr>
        <w:t xml:space="preserve">4.4 Tarification : méthode</w:t>
      </w:r>
    </w:p>
    <w:p>
      <w:pPr>
        <w:pStyle w:val="ListParagraph"/>
        <w:numPr>
          <w:ilvl w:val="0"/>
          <w:numId w:val="2"/>
        </w:numPr>
        <w:spacing w:after="60" w:line="264"/>
      </w:pPr>
      <w:r>
        <w:rPr>
          <w:rFonts w:ascii="Calibri" w:cs="Calibri" w:eastAsia="Calibri" w:hAnsi="Calibri"/>
          <w:b/>
          <w:bCs/>
          <w:sz w:val="22"/>
          <w:szCs w:val="22"/>
        </w:rPr>
        <w:t xml:space="preserve">Calculer le coût horaire réel</w:t>
      </w:r>
      <w:r>
        <w:rPr>
          <w:rFonts w:ascii="Calibri" w:cs="Calibri" w:eastAsia="Calibri" w:hAnsi="Calibri"/>
          <w:sz w:val="22"/>
          <w:szCs w:val="22"/>
        </w:rPr>
        <w:t xml:space="preserve"> : temps passé (rendez-vous, déplacements, appels, suivi) + charges + marge. Le temps d’écoute avec une famille est souvent sous-estimé.</w:t>
      </w:r>
    </w:p>
    <w:p>
      <w:pPr>
        <w:pStyle w:val="ListParagraph"/>
        <w:numPr>
          <w:ilvl w:val="0"/>
          <w:numId w:val="2"/>
        </w:numPr>
        <w:spacing w:after="60" w:line="264"/>
      </w:pPr>
      <w:r>
        <w:rPr>
          <w:rFonts w:ascii="Calibri" w:cs="Calibri" w:eastAsia="Calibri" w:hAnsi="Calibri"/>
          <w:sz w:val="22"/>
          <w:szCs w:val="22"/>
        </w:rPr>
        <w:t xml:space="preserve">Proposer des </w:t>
      </w:r>
      <w:r>
        <w:rPr>
          <w:rFonts w:ascii="Calibri" w:cs="Calibri" w:eastAsia="Calibri" w:hAnsi="Calibri"/>
          <w:b/>
          <w:bCs/>
          <w:sz w:val="22"/>
          <w:szCs w:val="22"/>
        </w:rPr>
        <w:t xml:space="preserve">forfaits clairs</w:t>
      </w:r>
      <w:r>
        <w:rPr>
          <w:rFonts w:ascii="Calibri" w:cs="Calibri" w:eastAsia="Calibri" w:hAnsi="Calibri"/>
          <w:sz w:val="22"/>
          <w:szCs w:val="22"/>
        </w:rPr>
        <w:t xml:space="preserve"> (ex. « Dossier démarches essentielles », « Dossier démarches complètes ») plutôt qu’une facturation à l’heure, plus rassurante pour les familles.</w:t>
      </w:r>
    </w:p>
    <w:p>
      <w:pPr>
        <w:pStyle w:val="ListParagraph"/>
        <w:numPr>
          <w:ilvl w:val="0"/>
          <w:numId w:val="2"/>
        </w:numPr>
        <w:spacing w:after="60" w:line="264"/>
      </w:pPr>
      <w:r>
        <w:rPr>
          <w:rFonts w:ascii="Calibri" w:cs="Calibri" w:eastAsia="Calibri" w:hAnsi="Calibri"/>
          <w:sz w:val="22"/>
          <w:szCs w:val="22"/>
        </w:rPr>
        <w:t xml:space="preserve">Prévoir une </w:t>
      </w:r>
      <w:r>
        <w:rPr>
          <w:rFonts w:ascii="Calibri" w:cs="Calibri" w:eastAsia="Calibri" w:hAnsi="Calibri"/>
          <w:b/>
          <w:bCs/>
          <w:sz w:val="22"/>
          <w:szCs w:val="22"/>
        </w:rPr>
        <w:t xml:space="preserve">grille d’accueil</w:t>
      </w:r>
      <w:r>
        <w:rPr>
          <w:rFonts w:ascii="Calibri" w:cs="Calibri" w:eastAsia="Calibri" w:hAnsi="Calibri"/>
          <w:sz w:val="22"/>
          <w:szCs w:val="22"/>
        </w:rPr>
        <w:t xml:space="preserve"> transparente (publiée sur le site) : cohérent avec la logique de transparence et avec la réglementation sur l’affichage des prix.</w:t>
      </w:r>
    </w:p>
    <w:p>
      <w:pPr>
        <w:pStyle w:val="ListParagraph"/>
        <w:numPr>
          <w:ilvl w:val="0"/>
          <w:numId w:val="2"/>
        </w:numPr>
        <w:spacing w:after="60" w:line="264"/>
      </w:pPr>
      <w:r>
        <w:rPr>
          <w:rFonts w:ascii="Calibri" w:cs="Calibri" w:eastAsia="Calibri" w:hAnsi="Calibri"/>
          <w:sz w:val="22"/>
          <w:szCs w:val="22"/>
        </w:rPr>
        <w:t xml:space="preserve">Acomptes : demander un acompte modéré avant engagement de frais importants ; encadrer par devis signé.</w:t>
      </w:r>
    </w:p>
    <w:p>
      <w:pPr>
        <w:pStyle w:val="Heading2"/>
        <w:keepNext/>
        <w:spacing w:after="120" w:before="280"/>
      </w:pPr>
      <w:r>
        <w:rPr>
          <w:rFonts w:ascii="Calibri" w:cs="Calibri" w:eastAsia="Calibri" w:hAnsi="Calibri"/>
          <w:b/>
          <w:bCs/>
          <w:color w:val="5B7F6B"/>
          <w:sz w:val="28"/>
          <w:szCs w:val="28"/>
        </w:rPr>
        <w:t xml:space="preserve">4.5 Simulation d’équilibre (exemple — hypothèses à remplacer)</w:t>
      </w:r>
    </w:p>
    <w:p>
      <w:pPr>
        <w:spacing w:after="120" w:line="276"/>
      </w:pPr>
      <w:r>
        <w:rPr>
          <w:rFonts w:ascii="Calibri" w:cs="Calibri" w:eastAsia="Calibri" w:hAnsi="Calibri"/>
          <w:i/>
          <w:iCs/>
          <w:sz w:val="22"/>
          <w:szCs w:val="22"/>
        </w:rPr>
        <w:t xml:space="preserve">But : savoir combien de dossiers par mois il faut pour couvrir les charges. Les chiffres ci-dessous sont </w:t>
      </w:r>
      <w:r>
        <w:rPr>
          <w:rFonts w:ascii="Calibri" w:cs="Calibri" w:eastAsia="Calibri" w:hAnsi="Calibri"/>
          <w:b/>
          <w:bCs/>
          <w:i/>
          <w:iCs/>
          <w:sz w:val="22"/>
          <w:szCs w:val="22"/>
        </w:rPr>
        <w:t xml:space="preserve">fictifs</w:t>
      </w:r>
      <w:r>
        <w:rPr>
          <w:rFonts w:ascii="Calibri" w:cs="Calibri" w:eastAsia="Calibri" w:hAnsi="Calibri"/>
          <w:i/>
          <w:iCs/>
          <w:sz w:val="22"/>
          <w:szCs w:val="22"/>
        </w:rPr>
        <w:t xml:space="preserve">, uniquement pour montrer la logique.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038"/>
      </w:tblGrid>
      <w:tr>
        <w:trPr>
          <w:cantSplit/>
          <w:tblHeader/>
        </w:trPr>
        <w:tc>
          <w:tcPr>
            <w:tcW w:type="dxa" w:w="4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Ligne (exemple)</w:t>
            </w:r>
          </w:p>
        </w:tc>
        <w:tc>
          <w:tcPr>
            <w:tcW w:type="dxa" w:w="24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Montant mensuel</w:t>
            </w:r>
          </w:p>
        </w:tc>
        <w:tc>
          <w:tcPr>
            <w:tcW w:type="dxa" w:w="3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Commentaire</w:t>
            </w:r>
          </w:p>
        </w:tc>
      </w:tr>
      <w:tr>
        <w:trPr>
          <w:cantSplit/>
        </w:trPr>
        <w:tc>
          <w:tcPr>
            <w:tcW w:type="dxa" w:w="4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Ce que tu veux garder, après charges et cotisations</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2 000 €</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À fixer selon ton projet de vie</w:t>
            </w:r>
          </w:p>
        </w:tc>
      </w:tr>
      <w:tr>
        <w:trPr>
          <w:cantSplit/>
        </w:trPr>
        <w:tc>
          <w:tcPr>
            <w:tcW w:type="dxa" w:w="4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Charges (RC Pro, téléphone, site, logiciel, déplacements…)</w:t>
            </w:r>
          </w:p>
        </w:tc>
        <w:tc>
          <w:tcPr>
            <w:tcW w:type="dxa" w:w="24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300 €</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À remplacer par devis réels</w:t>
            </w:r>
          </w:p>
        </w:tc>
      </w:tr>
      <w:tr>
        <w:trPr>
          <w:cantSplit/>
        </w:trPr>
        <w:tc>
          <w:tcPr>
            <w:tcW w:type="dxa" w:w="4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Cotisations ≈ 21,2 % du chiffre d’affaires (services BIC)</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incluses</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À confirmer selon la catégorie</w:t>
            </w:r>
          </w:p>
        </w:tc>
      </w:tr>
      <w:tr>
        <w:trPr>
          <w:cantSplit/>
        </w:trPr>
        <w:tc>
          <w:tcPr>
            <w:tcW w:type="dxa" w:w="4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Chiffre d’affaires à faire</w:t>
            </w:r>
            <w:r>
              <w:rPr>
                <w:rFonts w:ascii="Calibri" w:cs="Calibri" w:eastAsia="Calibri" w:hAnsi="Calibri"/>
                <w:sz w:val="20"/>
                <w:szCs w:val="20"/>
              </w:rPr>
              <w:t xml:space="preserve"> : (2 000 + 300) ÷ (1 − 0,212)</w:t>
            </w:r>
          </w:p>
        </w:tc>
        <w:tc>
          <w:tcPr>
            <w:tcW w:type="dxa" w:w="24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2 900 €</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Chiffre d’affaires moyen par dossier « démarches » (exemple)</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350 €</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Forfait – frais directs</w:t>
            </w:r>
          </w:p>
        </w:tc>
      </w:tr>
      <w:tr>
        <w:trPr>
          <w:cantSplit/>
        </w:trPr>
        <w:tc>
          <w:tcPr>
            <w:tcW w:type="dxa" w:w="4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Dossiers nécessaires par mois</w:t>
            </w:r>
          </w:p>
        </w:tc>
        <w:tc>
          <w:tcPr>
            <w:tcW w:type="dxa" w:w="24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8</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2 900 € ÷ 350 €</w:t>
            </w:r>
          </w:p>
        </w:tc>
      </w:tr>
    </w:tbl>
    <w:p>
      <w:pPr>
        <w:spacing w:after="80"/>
      </w:pPr>
    </w:p>
    <w:p>
      <w:pPr>
        <w:spacing w:after="120" w:line="276"/>
      </w:pPr>
      <w:r>
        <w:rPr>
          <w:rFonts w:ascii="Calibri" w:cs="Calibri" w:eastAsia="Calibri" w:hAnsi="Calibri"/>
          <w:sz w:val="22"/>
          <w:szCs w:val="22"/>
        </w:rPr>
        <w:t xml:space="preserve">À compléter avec les vrais chiffres : coût du véhicule, prix des cercueils/marchandises, rémunération visée, temps moyen par dossier, taux de cotisation du statut retenu.</w:t>
      </w:r>
    </w:p>
    <w:p>
      <w:pPr>
        <w:pStyle w:val="Heading2"/>
        <w:keepNext/>
        <w:spacing w:after="120" w:before="280"/>
      </w:pPr>
      <w:r>
        <w:rPr>
          <w:rFonts w:ascii="Calibri" w:cs="Calibri" w:eastAsia="Calibri" w:hAnsi="Calibri"/>
          <w:b/>
          <w:bCs/>
          <w:color w:val="5B7F6B"/>
          <w:sz w:val="28"/>
          <w:szCs w:val="28"/>
        </w:rPr>
        <w:t xml:space="preserve">4.6 Trésorerie : ce qui se passe réellement</w:t>
      </w:r>
    </w:p>
    <w:p>
      <w:pPr>
        <w:pStyle w:val="ListParagraph"/>
        <w:numPr>
          <w:ilvl w:val="0"/>
          <w:numId w:val="2"/>
        </w:numPr>
        <w:spacing w:after="60" w:line="264"/>
      </w:pPr>
      <w:r>
        <w:rPr>
          <w:rFonts w:ascii="Calibri" w:cs="Calibri" w:eastAsia="Calibri" w:hAnsi="Calibri"/>
          <w:sz w:val="22"/>
          <w:szCs w:val="22"/>
        </w:rPr>
        <w:t xml:space="preserve">Les familles paient parfois </w:t>
      </w:r>
      <w:r>
        <w:rPr>
          <w:rFonts w:ascii="Calibri" w:cs="Calibri" w:eastAsia="Calibri" w:hAnsi="Calibri"/>
          <w:b/>
          <w:bCs/>
          <w:sz w:val="22"/>
          <w:szCs w:val="22"/>
        </w:rPr>
        <w:t xml:space="preserve">tard</w:t>
      </w:r>
      <w:r>
        <w:rPr>
          <w:rFonts w:ascii="Calibri" w:cs="Calibri" w:eastAsia="Calibri" w:hAnsi="Calibri"/>
          <w:sz w:val="22"/>
          <w:szCs w:val="22"/>
        </w:rPr>
        <w:t xml:space="preserve"> (blocage des comptes du défunt). Prévoir une réserve de trésorerie de </w:t>
      </w:r>
      <w:r>
        <w:rPr>
          <w:rFonts w:ascii="Calibri" w:cs="Calibri" w:eastAsia="Calibri" w:hAnsi="Calibri"/>
          <w:b/>
          <w:bCs/>
          <w:sz w:val="22"/>
          <w:szCs w:val="22"/>
        </w:rPr>
        <w:t xml:space="preserve">2 à 3 mois</w:t>
      </w:r>
      <w:r>
        <w:rPr>
          <w:rFonts w:ascii="Calibri" w:cs="Calibri" w:eastAsia="Calibri" w:hAnsi="Calibri"/>
          <w:sz w:val="22"/>
          <w:szCs w:val="22"/>
        </w:rPr>
        <w:t xml:space="preserve"> de charges, et un moyen de paiement flexible (échelonnement encadré).</w:t>
      </w:r>
    </w:p>
    <w:p>
      <w:pPr>
        <w:pStyle w:val="ListParagraph"/>
        <w:numPr>
          <w:ilvl w:val="0"/>
          <w:numId w:val="2"/>
        </w:numPr>
        <w:spacing w:after="60" w:line="264"/>
      </w:pPr>
      <w:r>
        <w:rPr>
          <w:rFonts w:ascii="Calibri" w:cs="Calibri" w:eastAsia="Calibri" w:hAnsi="Calibri"/>
          <w:sz w:val="22"/>
          <w:szCs w:val="22"/>
        </w:rPr>
        <w:t xml:space="preserve">Mettre en place un </w:t>
      </w:r>
      <w:r>
        <w:rPr>
          <w:rFonts w:ascii="Calibri" w:cs="Calibri" w:eastAsia="Calibri" w:hAnsi="Calibri"/>
          <w:b/>
          <w:bCs/>
          <w:sz w:val="22"/>
          <w:szCs w:val="22"/>
        </w:rPr>
        <w:t xml:space="preserve">suivi de recouvrement</w:t>
      </w:r>
      <w:r>
        <w:rPr>
          <w:rFonts w:ascii="Calibri" w:cs="Calibri" w:eastAsia="Calibri" w:hAnsi="Calibri"/>
          <w:sz w:val="22"/>
          <w:szCs w:val="22"/>
        </w:rPr>
        <w:t xml:space="preserve"> : relance courtoise, sans harceler une famille endeuillée.</w:t>
      </w:r>
    </w:p>
    <w:p>
      <w:pPr>
        <w:pStyle w:val="ListParagraph"/>
        <w:numPr>
          <w:ilvl w:val="0"/>
          <w:numId w:val="2"/>
        </w:numPr>
        <w:spacing w:after="60" w:line="264"/>
      </w:pPr>
      <w:r>
        <w:rPr>
          <w:rFonts w:ascii="Calibri" w:cs="Calibri" w:eastAsia="Calibri" w:hAnsi="Calibri"/>
          <w:sz w:val="22"/>
          <w:szCs w:val="22"/>
        </w:rPr>
        <w:t xml:space="preserve">Saisonnalité : pics d’hiver (décès plus fréquents), pic mémoriel autour de la Toussaint (1er novembre) pour l’entretien de tombes.</w:t>
      </w:r>
    </w:p>
    <w:p>
      <w:pPr>
        <w:pStyle w:val="Heading2"/>
        <w:keepNext/>
        <w:spacing w:after="120" w:before="280"/>
      </w:pPr>
      <w:r>
        <w:rPr>
          <w:rFonts w:ascii="Calibri" w:cs="Calibri" w:eastAsia="Calibri" w:hAnsi="Calibri"/>
          <w:b/>
          <w:bCs/>
          <w:color w:val="5B7F6B"/>
          <w:sz w:val="28"/>
          <w:szCs w:val="28"/>
        </w:rPr>
        <w:t xml:space="preserve">4.7 Tableau de bord à suivre chaque mois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Indicateur</w:t>
            </w:r>
          </w:p>
        </w:tc>
        <w:tc>
          <w:tcPr>
            <w:tcW w:type="dxa" w:w="4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Pourquoi</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Nombre de dossiers ouverts / clos</w:t>
            </w:r>
          </w:p>
        </w:tc>
        <w:tc>
          <w:tcPr>
            <w:tcW w:type="dxa" w:w="4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Charge de travail et délai moyen</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CA par pôle (A, B, C, D)</w:t>
            </w:r>
          </w:p>
        </w:tc>
        <w:tc>
          <w:tcPr>
            <w:tcW w:type="dxa" w:w="4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Savoir ce qui fait vivre l’activité</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Marge moyenne par dossier</w:t>
            </w:r>
          </w:p>
        </w:tc>
        <w:tc>
          <w:tcPr>
            <w:tcW w:type="dxa" w:w="4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Rentabilité réelle</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Délai moyen de paiement</w:t>
            </w:r>
          </w:p>
        </w:tc>
        <w:tc>
          <w:tcPr>
            <w:tcW w:type="dxa" w:w="4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Trésorerie</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Origine des contacts (Google, bouche-à-oreille, partenaires…)</w:t>
            </w:r>
          </w:p>
        </w:tc>
        <w:tc>
          <w:tcPr>
            <w:tcW w:type="dxa" w:w="4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Décider où investir en communication</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Avis reçus et note moyenne</w:t>
            </w:r>
          </w:p>
        </w:tc>
        <w:tc>
          <w:tcPr>
            <w:tcW w:type="dxa" w:w="4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Réputation, référencement local</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5. Assurances et responsabilités</w:t>
      </w:r>
    </w:p>
    <w:p>
      <w:pPr>
        <w:spacing w:after="120" w:line="276"/>
      </w:pPr>
      <w:r>
        <w:rPr>
          <w:rFonts w:ascii="Calibri" w:cs="Calibri" w:eastAsia="Calibri" w:hAnsi="Calibri"/>
          <w:sz w:val="22"/>
          <w:szCs w:val="22"/>
        </w:rPr>
        <w:t xml:space="preserve">Dans un métier où l’on manipule des </w:t>
      </w:r>
      <w:r>
        <w:rPr>
          <w:rFonts w:ascii="Calibri" w:cs="Calibri" w:eastAsia="Calibri" w:hAnsi="Calibri"/>
          <w:b/>
          <w:bCs/>
          <w:sz w:val="22"/>
          <w:szCs w:val="22"/>
        </w:rPr>
        <w:t xml:space="preserve">corps, des biens précieux et des documents originaux</w:t>
      </w:r>
      <w:r>
        <w:rPr>
          <w:rFonts w:ascii="Calibri" w:cs="Calibri" w:eastAsia="Calibri" w:hAnsi="Calibri"/>
          <w:sz w:val="22"/>
          <w:szCs w:val="22"/>
        </w:rPr>
        <w:t xml:space="preserve">, l’assurance n’est pas un détail : c’est ce qui protège l’entreprise le jour où quelque chose tourne mal.</w:t>
      </w:r>
    </w:p>
    <w:p>
      <w:pPr>
        <w:pStyle w:val="Heading2"/>
        <w:keepNext/>
        <w:spacing w:after="120" w:before="280"/>
      </w:pPr>
      <w:r>
        <w:rPr>
          <w:rFonts w:ascii="Calibri" w:cs="Calibri" w:eastAsia="Calibri" w:hAnsi="Calibri"/>
          <w:b/>
          <w:bCs/>
          <w:color w:val="5B7F6B"/>
          <w:sz w:val="28"/>
          <w:szCs w:val="28"/>
        </w:rPr>
        <w:t xml:space="preserve">5.1 Les assurances à étudier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Assurance</w:t>
            </w:r>
          </w:p>
        </w:tc>
        <w:tc>
          <w:tcPr>
            <w:tcW w:type="dxa" w:w="3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qu’elle couvre</w:t>
            </w:r>
          </w:p>
        </w:tc>
        <w:tc>
          <w:tcPr>
            <w:tcW w:type="dxa" w:w="35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Points de vigilance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RC Professionnelle (RC Pro)</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Dommages causés aux clients par une faute, erreur, oubli ou négligence dans la prestation (ex. erreur de démarche, retard préjudiciable, mauvaise information)</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Vérifier que </w:t>
            </w:r>
            <w:r>
              <w:rPr>
                <w:rFonts w:ascii="Calibri" w:cs="Calibri" w:eastAsia="Calibri" w:hAnsi="Calibri"/>
                <w:b w:val="false"/>
                <w:bCs w:val="false"/>
                <w:sz w:val="20"/>
                <w:szCs w:val="20"/>
              </w:rPr>
              <w:t xml:space="preserve">chaque pôle</w:t>
            </w:r>
            <w:r>
              <w:rPr>
                <w:rFonts w:ascii="Calibri" w:cs="Calibri" w:eastAsia="Calibri" w:hAnsi="Calibri"/>
                <w:b w:val="false"/>
                <w:bCs w:val="false"/>
                <w:sz w:val="20"/>
                <w:szCs w:val="20"/>
              </w:rPr>
              <w:t xml:space="preserve"> est bien déclaré (funéraire, démarches/conseil, entretien de tombes, bien-être). Plafonds de garantie, franchise, exclusions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RC Exploitation / Responsabilité civile générale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Dommages corporels/matériels causés à un tiers lors d’une intervention (cimetière, domicile, cérémonie)</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Intervention en cimetière : dégradation d’une tombe voisine ?</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Biens confiés / dépositaire</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Documents, objets personnels, bijoux, vêtements confiés à l’entreprise</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Inventaire à la remise ; plafond par objet</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Assurance véhicule (corbillard / véhicule de transport)</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Véhicule aménagé, transport de corps</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Contrat spécifique ; vérifier la conformité du véhicule exigée pour l’habilitation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Multirisque professionnelle (local, matériel)</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Incendie, dégâts des eaux, vol, bris</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Si local ouvert au public ou chambre funéraire : exigences plus strictes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Protection juridique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Frais de défense en cas de litige</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Utile face aux contestations de familles ou de fournisseurs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Cyber-risques</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Fuite ou perte de données de familles</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Cohérent avec le RGPD</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Prévoyance / santé du dirigeant</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Arrêt maladie, invalidité, décès de l’exploitant</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Souvent oubliée : crucial pour une activité reposant sur une personne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Garantie financière (selon cas)</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Fonds reçus des familles</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À vérifier si l’entreprise perçoit des acomptes ou gère des contrats prévoyance obsèques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Je n’ai pas pu confirmer, dans les sources consultées, si la </w:t>
            </w:r>
            <w:r>
              <w:rPr>
                <w:rFonts w:ascii="Calibri" w:cs="Calibri" w:eastAsia="Calibri" w:hAnsi="Calibri"/>
                <w:b/>
                <w:bCs/>
                <w:sz w:val="21"/>
                <w:szCs w:val="21"/>
              </w:rPr>
              <w:t xml:space="preserve">RC Pro est légalement obligatoire</w:t>
            </w:r>
            <w:r>
              <w:rPr>
                <w:rFonts w:ascii="Calibri" w:cs="Calibri" w:eastAsia="Calibri" w:hAnsi="Calibri"/>
                <w:sz w:val="21"/>
                <w:szCs w:val="21"/>
              </w:rPr>
              <w:t xml:space="preserve"> pour l’activité funéraire ni les </w:t>
            </w:r>
            <w:r>
              <w:rPr>
                <w:rFonts w:ascii="Calibri" w:cs="Calibri" w:eastAsia="Calibri" w:hAnsi="Calibri"/>
                <w:b/>
                <w:bCs/>
                <w:sz w:val="21"/>
                <w:szCs w:val="21"/>
              </w:rPr>
              <w:t xml:space="preserve">garanties minimales</w:t>
            </w:r>
            <w:r>
              <w:rPr>
                <w:rFonts w:ascii="Calibri" w:cs="Calibri" w:eastAsia="Calibri" w:hAnsi="Calibri"/>
                <w:sz w:val="21"/>
                <w:szCs w:val="21"/>
              </w:rPr>
              <w:t xml:space="preserve"> éventuellement exigées par la préfecture pour l’habilitation. </w:t>
            </w:r>
            <w:r>
              <w:rPr>
                <w:rFonts w:ascii="Calibri" w:cs="Calibri" w:eastAsia="Calibri" w:hAnsi="Calibri"/>
                <w:b/>
                <w:bCs/>
                <w:sz w:val="21"/>
                <w:szCs w:val="21"/>
              </w:rPr>
              <w:t xml:space="preserve">À demander à la préfecture et à un courtier spécialisé funéraire.</w:t>
            </w:r>
            <w:r>
              <w:rPr>
                <w:rFonts w:ascii="Calibri" w:cs="Calibri" w:eastAsia="Calibri" w:hAnsi="Calibri"/>
                <w:sz w:val="21"/>
                <w:szCs w:val="21"/>
              </w:rPr>
              <w:t xml:space="preserve"> Dans tous les cas, c’est indispensable en pratique.</w:t>
            </w:r>
          </w:p>
        </w:tc>
      </w:tr>
    </w:tbl>
    <w:p>
      <w:pPr>
        <w:pStyle w:val="Heading2"/>
        <w:keepNext/>
        <w:spacing w:after="120" w:before="280"/>
      </w:pPr>
      <w:r>
        <w:rPr>
          <w:rFonts w:ascii="Calibri" w:cs="Calibri" w:eastAsia="Calibri" w:hAnsi="Calibri"/>
          <w:b/>
          <w:bCs/>
          <w:color w:val="5B7F6B"/>
          <w:sz w:val="28"/>
          <w:szCs w:val="28"/>
        </w:rPr>
        <w:t xml:space="preserve">5.2 Comment choisir</w:t>
      </w:r>
    </w:p>
    <w:p>
      <w:pPr>
        <w:pStyle w:val="ListParagraph"/>
        <w:numPr>
          <w:ilvl w:val="0"/>
          <w:numId w:val="2"/>
        </w:numPr>
        <w:spacing w:after="60" w:line="264"/>
      </w:pPr>
      <w:r>
        <w:rPr>
          <w:rFonts w:ascii="Calibri" w:cs="Calibri" w:eastAsia="Calibri" w:hAnsi="Calibri"/>
          <w:sz w:val="22"/>
          <w:szCs w:val="22"/>
        </w:rPr>
        <w:t xml:space="preserve">Passer par un </w:t>
      </w:r>
      <w:r>
        <w:rPr>
          <w:rFonts w:ascii="Calibri" w:cs="Calibri" w:eastAsia="Calibri" w:hAnsi="Calibri"/>
          <w:b/>
          <w:bCs/>
          <w:sz w:val="22"/>
          <w:szCs w:val="22"/>
        </w:rPr>
        <w:t xml:space="preserve">courtier ou un assureur qui connaît le funéraire</w:t>
      </w:r>
      <w:r>
        <w:rPr>
          <w:rFonts w:ascii="Calibri" w:cs="Calibri" w:eastAsia="Calibri" w:hAnsi="Calibri"/>
          <w:sz w:val="22"/>
          <w:szCs w:val="22"/>
        </w:rPr>
        <w:t xml:space="preserve"> : les contrats « généralistes » excluent parfois ces activités.</w:t>
      </w:r>
    </w:p>
    <w:p>
      <w:pPr>
        <w:pStyle w:val="ListParagraph"/>
        <w:numPr>
          <w:ilvl w:val="0"/>
          <w:numId w:val="2"/>
        </w:numPr>
        <w:spacing w:after="60" w:line="264"/>
      </w:pPr>
      <w:r>
        <w:rPr>
          <w:rFonts w:ascii="Calibri" w:cs="Calibri" w:eastAsia="Calibri" w:hAnsi="Calibri"/>
          <w:sz w:val="22"/>
          <w:szCs w:val="22"/>
        </w:rPr>
        <w:t xml:space="preserve">Demander par écrit si le contrat couvre : l’activité de </w:t>
      </w:r>
      <w:r>
        <w:rPr>
          <w:rFonts w:ascii="Calibri" w:cs="Calibri" w:eastAsia="Calibri" w:hAnsi="Calibri"/>
          <w:b/>
          <w:bCs/>
          <w:sz w:val="22"/>
          <w:szCs w:val="22"/>
        </w:rPr>
        <w:t xml:space="preserve">conseil administratif</w:t>
      </w:r>
      <w:r>
        <w:rPr>
          <w:rFonts w:ascii="Calibri" w:cs="Calibri" w:eastAsia="Calibri" w:hAnsi="Calibri"/>
          <w:sz w:val="22"/>
          <w:szCs w:val="22"/>
        </w:rPr>
        <w:t xml:space="preserve">, le </w:t>
      </w:r>
      <w:r>
        <w:rPr>
          <w:rFonts w:ascii="Calibri" w:cs="Calibri" w:eastAsia="Calibri" w:hAnsi="Calibri"/>
          <w:b/>
          <w:bCs/>
          <w:sz w:val="22"/>
          <w:szCs w:val="22"/>
        </w:rPr>
        <w:t xml:space="preserve">transport de corps</w:t>
      </w:r>
      <w:r>
        <w:rPr>
          <w:rFonts w:ascii="Calibri" w:cs="Calibri" w:eastAsia="Calibri" w:hAnsi="Calibri"/>
          <w:sz w:val="22"/>
          <w:szCs w:val="22"/>
        </w:rPr>
        <w:t xml:space="preserve">, l’</w:t>
      </w:r>
      <w:r>
        <w:rPr>
          <w:rFonts w:ascii="Calibri" w:cs="Calibri" w:eastAsia="Calibri" w:hAnsi="Calibri"/>
          <w:b/>
          <w:bCs/>
          <w:sz w:val="22"/>
          <w:szCs w:val="22"/>
        </w:rPr>
        <w:t xml:space="preserve">intervention en cimetière</w:t>
      </w:r>
      <w:r>
        <w:rPr>
          <w:rFonts w:ascii="Calibri" w:cs="Calibri" w:eastAsia="Calibri" w:hAnsi="Calibri"/>
          <w:sz w:val="22"/>
          <w:szCs w:val="22"/>
        </w:rPr>
        <w:t xml:space="preserve">, le </w:t>
      </w:r>
      <w:r>
        <w:rPr>
          <w:rFonts w:ascii="Calibri" w:cs="Calibri" w:eastAsia="Calibri" w:hAnsi="Calibri"/>
          <w:b/>
          <w:bCs/>
          <w:sz w:val="22"/>
          <w:szCs w:val="22"/>
        </w:rPr>
        <w:t xml:space="preserve">bien-être/écoute</w:t>
      </w:r>
      <w:r>
        <w:rPr>
          <w:rFonts w:ascii="Calibri" w:cs="Calibri" w:eastAsia="Calibri" w:hAnsi="Calibri"/>
          <w:sz w:val="22"/>
          <w:szCs w:val="22"/>
        </w:rPr>
        <w:t xml:space="preserve">, et la </w:t>
      </w:r>
      <w:r>
        <w:rPr>
          <w:rFonts w:ascii="Calibri" w:cs="Calibri" w:eastAsia="Calibri" w:hAnsi="Calibri"/>
          <w:b/>
          <w:bCs/>
          <w:sz w:val="22"/>
          <w:szCs w:val="22"/>
        </w:rPr>
        <w:t xml:space="preserve">vente de textile</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sz w:val="22"/>
          <w:szCs w:val="22"/>
        </w:rPr>
        <w:t xml:space="preserve">Comparer au moins </w:t>
      </w:r>
      <w:r>
        <w:rPr>
          <w:rFonts w:ascii="Calibri" w:cs="Calibri" w:eastAsia="Calibri" w:hAnsi="Calibri"/>
          <w:b/>
          <w:bCs/>
          <w:sz w:val="22"/>
          <w:szCs w:val="22"/>
        </w:rPr>
        <w:t xml:space="preserve">trois devis</w:t>
      </w:r>
      <w:r>
        <w:rPr>
          <w:rFonts w:ascii="Calibri" w:cs="Calibri" w:eastAsia="Calibri" w:hAnsi="Calibri"/>
          <w:sz w:val="22"/>
          <w:szCs w:val="22"/>
        </w:rPr>
        <w:t xml:space="preserve"> : garanties, plafonds, franchises, exclusions, prime.</w:t>
      </w:r>
    </w:p>
    <w:p>
      <w:pPr>
        <w:pStyle w:val="ListParagraph"/>
        <w:numPr>
          <w:ilvl w:val="0"/>
          <w:numId w:val="2"/>
        </w:numPr>
        <w:spacing w:after="60" w:line="264"/>
      </w:pPr>
      <w:r>
        <w:rPr>
          <w:rFonts w:ascii="Calibri" w:cs="Calibri" w:eastAsia="Calibri" w:hAnsi="Calibri"/>
          <w:sz w:val="22"/>
          <w:szCs w:val="22"/>
        </w:rPr>
        <w:t xml:space="preserve">Réviser le contrat chaque année et à chaque nouvelle activité.</w:t>
      </w:r>
    </w:p>
    <w:p>
      <w:pPr>
        <w:pStyle w:val="Heading2"/>
        <w:keepNext/>
        <w:spacing w:after="120" w:before="280"/>
      </w:pPr>
      <w:r>
        <w:rPr>
          <w:rFonts w:ascii="Calibri" w:cs="Calibri" w:eastAsia="Calibri" w:hAnsi="Calibri"/>
          <w:b/>
          <w:bCs/>
          <w:color w:val="5B7F6B"/>
          <w:sz w:val="28"/>
          <w:szCs w:val="28"/>
        </w:rPr>
        <w:t xml:space="preserve">5.3 Réduire le risque en amont (pratiques)</w:t>
      </w:r>
    </w:p>
    <w:p>
      <w:pPr>
        <w:spacing w:after="60" w:line="264"/>
        <w:ind w:left="540" w:hanging="270"/>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Devis et mandats signés</w:t>
      </w:r>
      <w:r>
        <w:rPr>
          <w:rFonts w:ascii="Calibri" w:cs="Calibri" w:eastAsia="Calibri" w:hAnsi="Calibri"/>
          <w:sz w:val="22"/>
          <w:szCs w:val="22"/>
        </w:rPr>
        <w:t xml:space="preserve"> pour toute intervention ; périmètre écrit.</w:t>
      </w:r>
    </w:p>
    <w:p>
      <w:pPr>
        <w:pStyle w:val="ListParagraph"/>
        <w:numPr>
          <w:ilvl w:val="0"/>
          <w:numId w:val="2"/>
        </w:numPr>
        <w:spacing w:after="60" w:line="264"/>
      </w:pPr>
      <w:r>
        <w:rPr>
          <w:rFonts w:ascii="Calibri" w:cs="Calibri" w:eastAsia="Calibri" w:hAnsi="Calibri"/>
          <w:b/>
          <w:bCs/>
          <w:sz w:val="22"/>
          <w:szCs w:val="22"/>
        </w:rPr>
        <w:t xml:space="preserve">Inventaire</w:t>
      </w:r>
      <w:r>
        <w:rPr>
          <w:rFonts w:ascii="Calibri" w:cs="Calibri" w:eastAsia="Calibri" w:hAnsi="Calibri"/>
          <w:sz w:val="22"/>
          <w:szCs w:val="22"/>
        </w:rPr>
        <w:t xml:space="preserve"> des documents et objets confiés, signé à la remise et à la restitution.</w:t>
      </w:r>
    </w:p>
    <w:p>
      <w:pPr>
        <w:pStyle w:val="ListParagraph"/>
        <w:numPr>
          <w:ilvl w:val="0"/>
          <w:numId w:val="2"/>
        </w:numPr>
        <w:spacing w:after="60" w:line="264"/>
      </w:pPr>
      <w:r>
        <w:rPr>
          <w:rFonts w:ascii="Calibri" w:cs="Calibri" w:eastAsia="Calibri" w:hAnsi="Calibri"/>
          <w:b/>
          <w:bCs/>
          <w:sz w:val="22"/>
          <w:szCs w:val="22"/>
        </w:rPr>
        <w:t xml:space="preserve">Traçabilité</w:t>
      </w:r>
      <w:r>
        <w:rPr>
          <w:rFonts w:ascii="Calibri" w:cs="Calibri" w:eastAsia="Calibri" w:hAnsi="Calibri"/>
          <w:sz w:val="22"/>
          <w:szCs w:val="22"/>
        </w:rPr>
        <w:t xml:space="preserve"> : journal par dossier, photos avant/après pour l’entretien de tombes.</w:t>
      </w:r>
    </w:p>
    <w:p>
      <w:pPr>
        <w:pStyle w:val="ListParagraph"/>
        <w:numPr>
          <w:ilvl w:val="0"/>
          <w:numId w:val="2"/>
        </w:numPr>
        <w:spacing w:after="60" w:line="264"/>
      </w:pPr>
      <w:r>
        <w:rPr>
          <w:rFonts w:ascii="Calibri" w:cs="Calibri" w:eastAsia="Calibri" w:hAnsi="Calibri"/>
          <w:b/>
          <w:bCs/>
          <w:sz w:val="22"/>
          <w:szCs w:val="22"/>
        </w:rPr>
        <w:t xml:space="preserve">Double vérification</w:t>
      </w:r>
      <w:r>
        <w:rPr>
          <w:rFonts w:ascii="Calibri" w:cs="Calibri" w:eastAsia="Calibri" w:hAnsi="Calibri"/>
          <w:sz w:val="22"/>
          <w:szCs w:val="22"/>
        </w:rPr>
        <w:t xml:space="preserve"> des informations sensibles (identités, dates, lieux, volontés).</w:t>
      </w:r>
    </w:p>
    <w:p>
      <w:pPr>
        <w:pStyle w:val="ListParagraph"/>
        <w:numPr>
          <w:ilvl w:val="0"/>
          <w:numId w:val="2"/>
        </w:numPr>
        <w:spacing w:after="60" w:line="264"/>
      </w:pPr>
      <w:r>
        <w:rPr>
          <w:rFonts w:ascii="Calibri" w:cs="Calibri" w:eastAsia="Calibri" w:hAnsi="Calibri"/>
          <w:b/>
          <w:bCs/>
          <w:sz w:val="22"/>
          <w:szCs w:val="22"/>
        </w:rPr>
        <w:t xml:space="preserve">Mention explicite</w:t>
      </w:r>
      <w:r>
        <w:rPr>
          <w:rFonts w:ascii="Calibri" w:cs="Calibri" w:eastAsia="Calibri" w:hAnsi="Calibri"/>
          <w:sz w:val="22"/>
          <w:szCs w:val="22"/>
        </w:rPr>
        <w:t xml:space="preserve"> : pas de conseil juridique/fiscal ; renvoi vers notaire/avocat.</w:t>
      </w:r>
    </w:p>
    <w:p>
      <w:pPr>
        <w:pStyle w:val="ListParagraph"/>
        <w:numPr>
          <w:ilvl w:val="0"/>
          <w:numId w:val="2"/>
        </w:numPr>
        <w:spacing w:after="60" w:line="264"/>
      </w:pPr>
      <w:r>
        <w:rPr>
          <w:rFonts w:ascii="Calibri" w:cs="Calibri" w:eastAsia="Calibri" w:hAnsi="Calibri"/>
          <w:b/>
          <w:bCs/>
          <w:sz w:val="22"/>
          <w:szCs w:val="22"/>
        </w:rPr>
        <w:t xml:space="preserve">Charte de qualité</w:t>
      </w:r>
      <w:r>
        <w:rPr>
          <w:rFonts w:ascii="Calibri" w:cs="Calibri" w:eastAsia="Calibri" w:hAnsi="Calibri"/>
          <w:sz w:val="22"/>
          <w:szCs w:val="22"/>
        </w:rPr>
        <w:t xml:space="preserve"> et procédure de réclamation connue des familles.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6. L’offre de services, pôle par pôle</w:t>
      </w:r>
    </w:p>
    <w:p>
      <w:pPr>
        <w:pStyle w:val="Heading2"/>
        <w:keepNext/>
        <w:spacing w:after="120" w:before="280"/>
      </w:pPr>
      <w:r>
        <w:rPr>
          <w:rFonts w:ascii="Calibri" w:cs="Calibri" w:eastAsia="Calibri" w:hAnsi="Calibri"/>
          <w:b/>
          <w:bCs/>
          <w:color w:val="5B7F6B"/>
          <w:sz w:val="28"/>
          <w:szCs w:val="28"/>
        </w:rPr>
        <w:t xml:space="preserve">6.1 Pôle A — Funéraire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Prestation</w:t>
            </w:r>
          </w:p>
        </w:tc>
        <w:tc>
          <w:tcPr>
            <w:tcW w:type="dxa" w:w="6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Remarques</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Premier rendez-vous et conseil</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Écoute, volontés du défunt, budget, contrat obsèques existant</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Organisation de la cérémonie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Lieu, officiant, musique, hommages, décoration</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Transport de corps, mise en bière, soins de conservation</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Régime réglementé</w:t>
            </w:r>
            <w:r>
              <w:rPr>
                <w:rFonts w:ascii="Calibri" w:cs="Calibri" w:eastAsia="Calibri" w:hAnsi="Calibri"/>
                <w:b w:val="false"/>
                <w:bCs w:val="false"/>
                <w:sz w:val="20"/>
                <w:szCs w:val="20"/>
              </w:rPr>
              <w:t xml:space="preserve"> : voir 2.1 et sous-traitance</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Fourniture cercueil / urne / articles</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Achat auprès de fournisseurs agréés ; marges à maîtriser</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Inhumation, crémation, dispersion</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Autorisations mairie/crématorium</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Avis de décès, faire-part, livret de cérémonie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Synergie avec l’agence (création graphique, impression)</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Marbrerie (monument, gravure)</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Via marbrier partenaire (régime différent)</w:t>
            </w:r>
          </w:p>
        </w:tc>
      </w:tr>
    </w:tbl>
    <w:p>
      <w:pPr>
        <w:spacing w:after="80"/>
      </w:pPr>
    </w:p>
    <w:p>
      <w:pPr>
        <w:pStyle w:val="Heading2"/>
        <w:keepNext/>
        <w:spacing w:after="120" w:before="280"/>
      </w:pPr>
      <w:r>
        <w:rPr>
          <w:rFonts w:ascii="Calibri" w:cs="Calibri" w:eastAsia="Calibri" w:hAnsi="Calibri"/>
          <w:b/>
          <w:bCs/>
          <w:color w:val="5B7F6B"/>
          <w:sz w:val="28"/>
          <w:szCs w:val="28"/>
        </w:rPr>
        <w:t xml:space="preserve">6.2 Pôle B — Démarches post-décès (cœur de la valeur ajoutée)</w:t>
      </w:r>
    </w:p>
    <w:p>
      <w:pPr>
        <w:spacing w:after="120" w:line="276"/>
      </w:pPr>
      <w:r>
        <w:rPr>
          <w:rFonts w:ascii="Calibri" w:cs="Calibri" w:eastAsia="Calibri" w:hAnsi="Calibri"/>
          <w:sz w:val="22"/>
          <w:szCs w:val="22"/>
        </w:rPr>
        <w:t xml:space="preserve">Proposer des </w:t>
      </w:r>
      <w:r>
        <w:rPr>
          <w:rFonts w:ascii="Calibri" w:cs="Calibri" w:eastAsia="Calibri" w:hAnsi="Calibri"/>
          <w:b/>
          <w:bCs/>
          <w:sz w:val="22"/>
          <w:szCs w:val="22"/>
        </w:rPr>
        <w:t xml:space="preserve">formules</w:t>
      </w:r>
      <w:r>
        <w:rPr>
          <w:rFonts w:ascii="Calibri" w:cs="Calibri" w:eastAsia="Calibri" w:hAnsi="Calibri"/>
          <w:sz w:val="22"/>
          <w:szCs w:val="22"/>
        </w:rPr>
        <w:t xml:space="preserve"> plutôt qu’une prestation à la carte unique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338"/>
        <w:gridCol w:w="3200"/>
      </w:tblGrid>
      <w:tr>
        <w:trPr>
          <w:cantSplit/>
          <w:tblHeader/>
        </w:trPr>
        <w:tc>
          <w:tcPr>
            <w:tcW w:type="dxa" w:w="21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Formule (exemple)</w:t>
            </w:r>
          </w:p>
        </w:tc>
        <w:tc>
          <w:tcPr>
            <w:tcW w:type="dxa" w:w="4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c>
          <w:tcPr>
            <w:tcW w:type="dxa" w:w="3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Tarification (hypothèse)</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Essentiel</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Actes de décès, courriers aux banques, assureurs, caisses de retraite et mutuelle, tableau de suivi</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fixe</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Complète</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Essentiel + abonnements/contrats, impôts, logement, véhicule, réseaux sociaux/comptes en ligne, pension de réversion</w:t>
            </w:r>
          </w:p>
        </w:tc>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 options</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Succession (préparation)</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Inventaire des comptes/contrats, collecte des pièces, dossier prêt pour le notaire, coordination avec le notaire</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 </w:t>
            </w:r>
            <w:r>
              <w:rPr>
                <w:rFonts w:ascii="Calibri" w:cs="Calibri" w:eastAsia="Calibri" w:hAnsi="Calibri"/>
                <w:b w:val="false"/>
                <w:bCs w:val="false"/>
                <w:sz w:val="20"/>
                <w:szCs w:val="20"/>
              </w:rPr>
              <w:t xml:space="preserve">pas de conseil juridique</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Suivi</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Relances et contrôle jusqu’à clôture des dossiers (3 à 12 mois)</w:t>
            </w:r>
          </w:p>
        </w:tc>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Abonnement mensuel ou forfait</w:t>
            </w:r>
          </w:p>
        </w:tc>
      </w:tr>
    </w:tbl>
    <w:p>
      <w:pPr>
        <w:spacing w:after="80"/>
      </w:pPr>
    </w:p>
    <w:p>
      <w:pPr>
        <w:spacing w:after="120" w:line="276"/>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La </w:t>
      </w:r>
      <w:r>
        <w:rPr>
          <w:rFonts w:ascii="Calibri" w:cs="Calibri" w:eastAsia="Calibri" w:hAnsi="Calibri"/>
          <w:b/>
          <w:bCs/>
          <w:sz w:val="22"/>
          <w:szCs w:val="22"/>
        </w:rPr>
        <w:t xml:space="preserve">frise des démarches</w:t>
      </w:r>
      <w:r>
        <w:rPr>
          <w:rFonts w:ascii="Calibri" w:cs="Calibri" w:eastAsia="Calibri" w:hAnsi="Calibri"/>
          <w:sz w:val="22"/>
          <w:szCs w:val="22"/>
        </w:rPr>
        <w:t xml:space="preserve"> (Annexe C) sert de base de travail : tout ce qu’on doit faire, dans quel ordre, auprès de qui.</w:t>
      </w:r>
    </w:p>
    <w:p>
      <w:pPr>
        <w:pStyle w:val="Heading2"/>
        <w:keepNext/>
        <w:spacing w:after="120" w:before="280"/>
      </w:pPr>
      <w:r>
        <w:rPr>
          <w:rFonts w:ascii="Calibri" w:cs="Calibri" w:eastAsia="Calibri" w:hAnsi="Calibri"/>
          <w:b/>
          <w:bCs/>
          <w:color w:val="5B7F6B"/>
          <w:sz w:val="28"/>
          <w:szCs w:val="28"/>
        </w:rPr>
        <w:t xml:space="preserve">6.3 Pôle C — Mémoire et sépulture</w:t>
      </w:r>
    </w:p>
    <w:p>
      <w:pPr>
        <w:pStyle w:val="ListParagraph"/>
        <w:numPr>
          <w:ilvl w:val="0"/>
          <w:numId w:val="2"/>
        </w:numPr>
        <w:spacing w:after="60" w:line="264"/>
      </w:pPr>
      <w:r>
        <w:rPr>
          <w:rFonts w:ascii="Calibri" w:cs="Calibri" w:eastAsia="Calibri" w:hAnsi="Calibri"/>
          <w:b/>
          <w:bCs/>
          <w:sz w:val="22"/>
          <w:szCs w:val="22"/>
        </w:rPr>
        <w:t xml:space="preserve">Nettoyage de monument</w:t>
      </w:r>
      <w:r>
        <w:rPr>
          <w:rFonts w:ascii="Calibri" w:cs="Calibri" w:eastAsia="Calibri" w:hAnsi="Calibri"/>
          <w:sz w:val="22"/>
          <w:szCs w:val="22"/>
        </w:rPr>
        <w:t xml:space="preserve"> (lavage doux, désherbage, dépose de mousses) — ponctuel ou saisonnier.</w:t>
      </w:r>
    </w:p>
    <w:p>
      <w:pPr>
        <w:pStyle w:val="ListParagraph"/>
        <w:numPr>
          <w:ilvl w:val="0"/>
          <w:numId w:val="2"/>
        </w:numPr>
        <w:spacing w:after="60" w:line="264"/>
      </w:pPr>
      <w:r>
        <w:rPr>
          <w:rFonts w:ascii="Calibri" w:cs="Calibri" w:eastAsia="Calibri" w:hAnsi="Calibri"/>
          <w:b/>
          <w:bCs/>
          <w:sz w:val="22"/>
          <w:szCs w:val="22"/>
        </w:rPr>
        <w:t xml:space="preserve">Fleurissement</w:t>
      </w:r>
      <w:r>
        <w:rPr>
          <w:rFonts w:ascii="Calibri" w:cs="Calibri" w:eastAsia="Calibri" w:hAnsi="Calibri"/>
          <w:sz w:val="22"/>
          <w:szCs w:val="22"/>
        </w:rPr>
        <w:t xml:space="preserve"> : plantes de saison, bouquets, composition de Toussaint — en partenariat avec un fleuriste local (sans commission de recommandation liée à des familles endeuillées).</w:t>
      </w:r>
    </w:p>
    <w:p>
      <w:pPr>
        <w:pStyle w:val="ListParagraph"/>
        <w:numPr>
          <w:ilvl w:val="0"/>
          <w:numId w:val="2"/>
        </w:numPr>
        <w:spacing w:after="60" w:line="264"/>
      </w:pPr>
      <w:r>
        <w:rPr>
          <w:rFonts w:ascii="Calibri" w:cs="Calibri" w:eastAsia="Calibri" w:hAnsi="Calibri"/>
          <w:b/>
          <w:bCs/>
          <w:sz w:val="22"/>
          <w:szCs w:val="22"/>
        </w:rPr>
        <w:t xml:space="preserve">Abonnement annuel</w:t>
      </w:r>
      <w:r>
        <w:rPr>
          <w:rFonts w:ascii="Calibri" w:cs="Calibri" w:eastAsia="Calibri" w:hAnsi="Calibri"/>
          <w:sz w:val="22"/>
          <w:szCs w:val="22"/>
        </w:rPr>
        <w:t xml:space="preserve"> : 2, 4 ou 12 passages/an, photo avant/après envoyée à la famille.</w:t>
      </w:r>
    </w:p>
    <w:p>
      <w:pPr>
        <w:pStyle w:val="ListParagraph"/>
        <w:numPr>
          <w:ilvl w:val="0"/>
          <w:numId w:val="2"/>
        </w:numPr>
        <w:spacing w:after="60" w:line="264"/>
      </w:pPr>
      <w:r>
        <w:rPr>
          <w:rFonts w:ascii="Calibri" w:cs="Calibri" w:eastAsia="Calibri" w:hAnsi="Calibri"/>
          <w:b/>
          <w:bCs/>
          <w:sz w:val="22"/>
          <w:szCs w:val="22"/>
        </w:rPr>
        <w:t xml:space="preserve">Entretien à distance</w:t>
      </w:r>
      <w:r>
        <w:rPr>
          <w:rFonts w:ascii="Calibri" w:cs="Calibri" w:eastAsia="Calibri" w:hAnsi="Calibri"/>
          <w:sz w:val="22"/>
          <w:szCs w:val="22"/>
        </w:rPr>
        <w:t xml:space="preserve"> pour des familles éloignées : un vrai besoin, une vraie clientèle.</w:t>
      </w:r>
    </w:p>
    <w:p>
      <w:pPr>
        <w:spacing w:after="60" w:line="264"/>
        <w:ind w:left="540" w:hanging="270"/>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Textile et objets souvenirs (flocage, impression)</w:t>
      </w:r>
      <w:r>
        <w:rPr>
          <w:rFonts w:ascii="Calibri" w:cs="Calibri" w:eastAsia="Calibri" w:hAnsi="Calibri"/>
          <w:sz w:val="22"/>
          <w:szCs w:val="22"/>
        </w:rPr>
        <w:t xml:space="preserve"> : t-shirts hommage pour la famille, vêtements de cérémonie, cartes souvenir, marque-pages, livrets, signalétique. L’agence peut le produire (voir chapitre 8). Ton sobre, jamais commercial.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Vente de marchandises : régime fiscal et TVA spécifiques ; cohérence avec le démarchage (ne pas proposer de produits à une famille « sur la base » d’un décès non demandé).</w:t>
            </w:r>
          </w:p>
        </w:tc>
      </w:tr>
    </w:tbl>
    <w:p>
      <w:pPr>
        <w:pStyle w:val="Heading2"/>
        <w:keepNext/>
        <w:spacing w:after="120" w:before="280"/>
      </w:pPr>
      <w:r>
        <w:rPr>
          <w:rFonts w:ascii="Calibri" w:cs="Calibri" w:eastAsia="Calibri" w:hAnsi="Calibri"/>
          <w:b/>
          <w:bCs/>
          <w:color w:val="5B7F6B"/>
          <w:sz w:val="28"/>
          <w:szCs w:val="28"/>
        </w:rPr>
        <w:t xml:space="preserve">6.4 Pôle D — Écoute et bien-être</w:t>
      </w:r>
    </w:p>
    <w:p>
      <w:pPr>
        <w:pStyle w:val="ListParagraph"/>
        <w:numPr>
          <w:ilvl w:val="0"/>
          <w:numId w:val="2"/>
        </w:numPr>
        <w:spacing w:after="60" w:line="264"/>
      </w:pPr>
      <w:r>
        <w:rPr>
          <w:rFonts w:ascii="Calibri" w:cs="Calibri" w:eastAsia="Calibri" w:hAnsi="Calibri"/>
          <w:b/>
          <w:bCs/>
          <w:sz w:val="22"/>
          <w:szCs w:val="22"/>
        </w:rPr>
        <w:t xml:space="preserve">Entretien d’écoute individuel</w:t>
      </w:r>
      <w:r>
        <w:rPr>
          <w:rFonts w:ascii="Calibri" w:cs="Calibri" w:eastAsia="Calibri" w:hAnsi="Calibri"/>
          <w:sz w:val="22"/>
          <w:szCs w:val="22"/>
        </w:rPr>
        <w:t xml:space="preserve"> (non thérapeutique) après la cérémonie : 1 mois, 3 mois.</w:t>
      </w:r>
    </w:p>
    <w:p>
      <w:pPr>
        <w:pStyle w:val="ListParagraph"/>
        <w:numPr>
          <w:ilvl w:val="0"/>
          <w:numId w:val="2"/>
        </w:numPr>
        <w:spacing w:after="60" w:line="264"/>
      </w:pPr>
      <w:r>
        <w:rPr>
          <w:rFonts w:ascii="Calibri" w:cs="Calibri" w:eastAsia="Calibri" w:hAnsi="Calibri"/>
          <w:b/>
          <w:bCs/>
          <w:sz w:val="22"/>
          <w:szCs w:val="22"/>
        </w:rPr>
        <w:t xml:space="preserve">Groupe de parole / café-deuil</w:t>
      </w:r>
      <w:r>
        <w:rPr>
          <w:rFonts w:ascii="Calibri" w:cs="Calibri" w:eastAsia="Calibri" w:hAnsi="Calibri"/>
          <w:sz w:val="22"/>
          <w:szCs w:val="22"/>
        </w:rPr>
        <w:t xml:space="preserve"> mensuel, animé avec un psychologue partenaire.</w:t>
      </w:r>
    </w:p>
    <w:p>
      <w:pPr>
        <w:spacing w:after="60" w:line="264"/>
        <w:ind w:left="540" w:hanging="270"/>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Ateliers</w:t>
      </w:r>
      <w:r>
        <w:rPr>
          <w:rFonts w:ascii="Calibri" w:cs="Calibri" w:eastAsia="Calibri" w:hAnsi="Calibri"/>
          <w:sz w:val="22"/>
          <w:szCs w:val="22"/>
        </w:rPr>
        <w:t xml:space="preserve"> : écriture, mémoire familiale, album souvenir, cérémonies d’anniversaire.</w:t>
      </w:r>
    </w:p>
    <w:p>
      <w:pPr>
        <w:spacing w:after="60" w:line="264"/>
        <w:ind w:left="540" w:hanging="270"/>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Livret d’accompagnement</w:t>
      </w:r>
      <w:r>
        <w:rPr>
          <w:rFonts w:ascii="Calibri" w:cs="Calibri" w:eastAsia="Calibri" w:hAnsi="Calibri"/>
          <w:sz w:val="22"/>
          <w:szCs w:val="22"/>
        </w:rPr>
        <w:t xml:space="preserve"> (démarches + conseils pour traverser le deuil) : outil de communication et de confiance.</w:t>
      </w:r>
    </w:p>
    <w:p>
      <w:pPr>
        <w:pStyle w:val="ListParagraph"/>
        <w:numPr>
          <w:ilvl w:val="0"/>
          <w:numId w:val="2"/>
        </w:numPr>
        <w:spacing w:after="60" w:line="264"/>
      </w:pPr>
      <w:r>
        <w:rPr>
          <w:rFonts w:ascii="Calibri" w:cs="Calibri" w:eastAsia="Calibri" w:hAnsi="Calibri"/>
          <w:b/>
          <w:bCs/>
          <w:sz w:val="22"/>
          <w:szCs w:val="22"/>
        </w:rPr>
        <w:t xml:space="preserve">Réseau de relais</w:t>
      </w:r>
      <w:r>
        <w:rPr>
          <w:rFonts w:ascii="Calibri" w:cs="Calibri" w:eastAsia="Calibri" w:hAnsi="Calibri"/>
          <w:sz w:val="22"/>
          <w:szCs w:val="22"/>
        </w:rPr>
        <w:t xml:space="preserve"> : psychologues, médecins, associations de deuil, aides sociales.</w:t>
      </w:r>
    </w:p>
    <w:p>
      <w:pPr>
        <w:pStyle w:val="Heading2"/>
        <w:keepNext/>
        <w:spacing w:after="120" w:before="280"/>
      </w:pPr>
      <w:r>
        <w:rPr>
          <w:rFonts w:ascii="Calibri" w:cs="Calibri" w:eastAsia="Calibri" w:hAnsi="Calibri"/>
          <w:b/>
          <w:bCs/>
          <w:color w:val="5B7F6B"/>
          <w:sz w:val="28"/>
          <w:szCs w:val="28"/>
        </w:rPr>
        <w:t xml:space="preserve">6.5 Packs combinés (exemple)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Pack</w:t>
            </w:r>
          </w:p>
        </w:tc>
        <w:tc>
          <w:tcPr>
            <w:tcW w:type="dxa" w:w="7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Sérénité</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(via partenaire habilité) + démarches Essentiel + livret + 1 entretien d’écoute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Continuité</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Démarches Complète + suivi 6 mois + abonnement sépulture 1 an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Mémoire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Entretien annuel + fleurissement saisonnier + objets souvenirs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7. Vente et relation avec les familles</w:t>
      </w:r>
    </w:p>
    <w:p>
      <w:pPr>
        <w:spacing w:after="120" w:line="276"/>
      </w:pPr>
      <w:r>
        <w:rPr>
          <w:rFonts w:ascii="Calibri" w:cs="Calibri" w:eastAsia="Calibri" w:hAnsi="Calibri"/>
          <w:sz w:val="22"/>
          <w:szCs w:val="22"/>
        </w:rPr>
        <w:t xml:space="preserve">Dans ce métier, </w:t>
      </w:r>
      <w:r>
        <w:rPr>
          <w:rFonts w:ascii="Calibri" w:cs="Calibri" w:eastAsia="Calibri" w:hAnsi="Calibri"/>
          <w:b/>
          <w:bCs/>
          <w:sz w:val="22"/>
          <w:szCs w:val="22"/>
        </w:rPr>
        <w:t xml:space="preserve">on ne vend pas : on rend service</w:t>
      </w:r>
      <w:r>
        <w:rPr>
          <w:rFonts w:ascii="Calibri" w:cs="Calibri" w:eastAsia="Calibri" w:hAnsi="Calibri"/>
          <w:sz w:val="22"/>
          <w:szCs w:val="22"/>
        </w:rPr>
        <w:t xml:space="preserve">. La qualité de l’accueil est la meilleure stratégie commerciale, et la plus sûre juridiquement.</w:t>
      </w:r>
    </w:p>
    <w:p>
      <w:pPr>
        <w:pStyle w:val="Heading2"/>
        <w:keepNext/>
        <w:spacing w:after="120" w:before="280"/>
      </w:pPr>
      <w:r>
        <w:rPr>
          <w:rFonts w:ascii="Calibri" w:cs="Calibri" w:eastAsia="Calibri" w:hAnsi="Calibri"/>
          <w:b/>
          <w:bCs/>
          <w:color w:val="5B7F6B"/>
          <w:sz w:val="28"/>
          <w:szCs w:val="28"/>
        </w:rPr>
        <w:t xml:space="preserve">7.1 Le parcours d’une famille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6438"/>
      </w:tblGrid>
      <w:tr>
        <w:trPr>
          <w:cantSplit/>
          <w:tblHeader/>
        </w:trPr>
        <w:tc>
          <w:tcPr>
            <w:tcW w:type="dxa" w:w="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Étape</w:t>
            </w:r>
          </w:p>
        </w:tc>
        <w:tc>
          <w:tcPr>
            <w:tcW w:type="dxa" w:w="6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qui se passe / bonne pratique</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Premier contact</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Appel ou message : réponse rapide, voix calme, disponibilité 24h/24 (ligne dédiée ou permanence). Script d’accueil écrit.</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Rendez-vous</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À domicile ou au bureau : écoute d’abord, besoins ensuite. Prendre le temps.</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Devis</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Devis détaillé, gratuit, sans pression, avec explications.</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Décision et mandat</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Signature du devis et du mandat ; acompte raisonnable.</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5</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Réalisation</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Point d’étape régulier, photos/documents transmis.</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6</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Clôture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Remise du dossier récapitulatif, restitution des originaux.</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7</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Suivi</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Appel à 1 mois et 3 mois, Toussaint, anniversaire ; demande d’avis (jamais insistante).</w:t>
            </w:r>
          </w:p>
        </w:tc>
      </w:tr>
    </w:tbl>
    <w:p>
      <w:pPr>
        <w:spacing w:after="80"/>
      </w:pPr>
    </w:p>
    <w:p>
      <w:pPr>
        <w:pStyle w:val="Heading2"/>
        <w:keepNext/>
        <w:spacing w:after="120" w:before="280"/>
      </w:pPr>
      <w:r>
        <w:rPr>
          <w:rFonts w:ascii="Calibri" w:cs="Calibri" w:eastAsia="Calibri" w:hAnsi="Calibri"/>
          <w:b/>
          <w:bCs/>
          <w:color w:val="5B7F6B"/>
          <w:sz w:val="28"/>
          <w:szCs w:val="28"/>
        </w:rPr>
        <w:t xml:space="preserve">7.2 Règles d’or</w:t>
      </w:r>
    </w:p>
    <w:p>
      <w:pPr>
        <w:pStyle w:val="ListParagraph"/>
        <w:numPr>
          <w:ilvl w:val="0"/>
          <w:numId w:val="2"/>
        </w:numPr>
        <w:spacing w:after="60" w:line="264"/>
      </w:pPr>
      <w:r>
        <w:rPr>
          <w:rFonts w:ascii="Calibri" w:cs="Calibri" w:eastAsia="Calibri" w:hAnsi="Calibri"/>
          <w:sz w:val="22"/>
          <w:szCs w:val="22"/>
        </w:rPr>
        <w:t xml:space="preserve">Jamais d’argumentaire de pression, de vente d’options non nécessaires, ni de culpabilisation.</w:t>
      </w:r>
    </w:p>
    <w:p>
      <w:pPr>
        <w:pStyle w:val="ListParagraph"/>
        <w:numPr>
          <w:ilvl w:val="0"/>
          <w:numId w:val="2"/>
        </w:numPr>
        <w:spacing w:after="60" w:line="264"/>
      </w:pPr>
      <w:r>
        <w:rPr>
          <w:rFonts w:ascii="Calibri" w:cs="Calibri" w:eastAsia="Calibri" w:hAnsi="Calibri"/>
          <w:sz w:val="22"/>
          <w:szCs w:val="22"/>
        </w:rPr>
        <w:t xml:space="preserve">Présenter toujours une </w:t>
      </w:r>
      <w:r>
        <w:rPr>
          <w:rFonts w:ascii="Calibri" w:cs="Calibri" w:eastAsia="Calibri" w:hAnsi="Calibri"/>
          <w:b/>
          <w:bCs/>
          <w:sz w:val="22"/>
          <w:szCs w:val="22"/>
        </w:rPr>
        <w:t xml:space="preserve">offre minimale</w:t>
      </w:r>
      <w:r>
        <w:rPr>
          <w:rFonts w:ascii="Calibri" w:cs="Calibri" w:eastAsia="Calibri" w:hAnsi="Calibri"/>
          <w:sz w:val="22"/>
          <w:szCs w:val="22"/>
        </w:rPr>
        <w:t xml:space="preserve"> (sobre, économique) à côté des options.</w:t>
      </w:r>
    </w:p>
    <w:p>
      <w:pPr>
        <w:pStyle w:val="ListParagraph"/>
        <w:numPr>
          <w:ilvl w:val="0"/>
          <w:numId w:val="2"/>
        </w:numPr>
        <w:spacing w:after="60" w:line="264"/>
      </w:pPr>
      <w:r>
        <w:rPr>
          <w:rFonts w:ascii="Calibri" w:cs="Calibri" w:eastAsia="Calibri" w:hAnsi="Calibri"/>
          <w:sz w:val="22"/>
          <w:szCs w:val="22"/>
        </w:rPr>
        <w:t xml:space="preserve">Respecter les </w:t>
      </w:r>
      <w:r>
        <w:rPr>
          <w:rFonts w:ascii="Calibri" w:cs="Calibri" w:eastAsia="Calibri" w:hAnsi="Calibri"/>
          <w:b/>
          <w:bCs/>
          <w:sz w:val="22"/>
          <w:szCs w:val="22"/>
        </w:rPr>
        <w:t xml:space="preserve">volontés du défunt</w:t>
      </w:r>
      <w:r>
        <w:rPr>
          <w:rFonts w:ascii="Calibri" w:cs="Calibri" w:eastAsia="Calibri" w:hAnsi="Calibri"/>
          <w:sz w:val="22"/>
          <w:szCs w:val="22"/>
        </w:rPr>
        <w:t xml:space="preserve"> et les </w:t>
      </w:r>
      <w:r>
        <w:rPr>
          <w:rFonts w:ascii="Calibri" w:cs="Calibri" w:eastAsia="Calibri" w:hAnsi="Calibri"/>
          <w:b/>
          <w:bCs/>
          <w:sz w:val="22"/>
          <w:szCs w:val="22"/>
        </w:rPr>
        <w:t xml:space="preserve">moyens</w:t>
      </w:r>
      <w:r>
        <w:rPr>
          <w:rFonts w:ascii="Calibri" w:cs="Calibri" w:eastAsia="Calibri" w:hAnsi="Calibri"/>
          <w:sz w:val="22"/>
          <w:szCs w:val="22"/>
        </w:rPr>
        <w:t xml:space="preserve"> de la famille.</w:t>
      </w:r>
    </w:p>
    <w:p>
      <w:pPr>
        <w:pStyle w:val="ListParagraph"/>
        <w:numPr>
          <w:ilvl w:val="0"/>
          <w:numId w:val="2"/>
        </w:numPr>
        <w:spacing w:after="60" w:line="264"/>
      </w:pPr>
      <w:r>
        <w:rPr>
          <w:rFonts w:ascii="Calibri" w:cs="Calibri" w:eastAsia="Calibri" w:hAnsi="Calibri"/>
          <w:sz w:val="22"/>
          <w:szCs w:val="22"/>
        </w:rPr>
        <w:t xml:space="preserve">Informer sur les droits (aides sociales, contrat obsèques existant, capital décès).</w:t>
      </w:r>
    </w:p>
    <w:p>
      <w:pPr>
        <w:pStyle w:val="Heading2"/>
        <w:keepNext/>
        <w:spacing w:after="120" w:before="280"/>
      </w:pPr>
      <w:r>
        <w:rPr>
          <w:rFonts w:ascii="Calibri" w:cs="Calibri" w:eastAsia="Calibri" w:hAnsi="Calibri"/>
          <w:b/>
          <w:bCs/>
          <w:color w:val="5B7F6B"/>
          <w:sz w:val="28"/>
          <w:szCs w:val="28"/>
        </w:rPr>
        <w:t xml:space="preserve">7.3 Prescripteurs : travailler avec les bons relais</w:t>
      </w:r>
    </w:p>
    <w:p>
      <w:pPr>
        <w:spacing w:after="120" w:line="276"/>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Les familles arrivent par le bouche-à-oreille et par des professionnels de confiance. Mais attention : </w:t>
      </w:r>
      <w:r>
        <w:rPr>
          <w:rFonts w:ascii="Calibri" w:cs="Calibri" w:eastAsia="Calibri" w:hAnsi="Calibri"/>
          <w:b/>
          <w:bCs/>
          <w:sz w:val="22"/>
          <w:szCs w:val="22"/>
        </w:rPr>
        <w:t xml:space="preserve">aucune rémunération</w:t>
      </w:r>
      <w:r>
        <w:rPr>
          <w:rFonts w:ascii="Calibri" w:cs="Calibri" w:eastAsia="Calibri" w:hAnsi="Calibri"/>
          <w:sz w:val="22"/>
          <w:szCs w:val="22"/>
        </w:rPr>
        <w:t xml:space="preserve"> d’un prescripteur pour avoir orienté une famille (voir 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cantSplit/>
          <w:tblHeader/>
        </w:trPr>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Relais</w:t>
            </w:r>
          </w:p>
        </w:tc>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Pourquoi</w:t>
            </w:r>
          </w:p>
        </w:tc>
        <w:tc>
          <w:tcPr>
            <w:tcW w:type="dxa" w:w="3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 (légalement)</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Notaires, avocats, généalogistes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Complémentarité (succession)</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Partenariat de renvoi mutuel sans contrepartie financière liée aux dossiers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Psychologues, médecins, associations de deuil</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Relais clinique</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Réseau de confiance, informations mutuelles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Fleuristes, marbriers, traiteurs, officiants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Services complémentaires</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Contrats de sous-traitance clairs ; tarifs transparents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Mairies, services d’état civil</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Dépôt de supports d’information neutres, quand c’est accepté</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EHPAD, hôpitaux, cliniques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Source de familles concernées</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Prudence maximale</w:t>
            </w:r>
            <w:r>
              <w:rPr>
                <w:rFonts w:ascii="Calibri" w:cs="Calibri" w:eastAsia="Calibri" w:hAnsi="Calibri"/>
                <w:b w:val="false"/>
                <w:bCs w:val="false"/>
                <w:sz w:val="20"/>
                <w:szCs w:val="20"/>
              </w:rPr>
              <w:t xml:space="preserve"> : aucune contrepartie ; respecter leur charte et la loi</w:t>
            </w:r>
          </w:p>
        </w:tc>
      </w:tr>
    </w:tbl>
    <w:p>
      <w:pPr>
        <w:spacing w:after="80"/>
      </w:pPr>
    </w:p>
    <w:p>
      <w:pPr>
        <w:pStyle w:val="Heading2"/>
        <w:keepNext/>
        <w:spacing w:after="120" w:before="280"/>
      </w:pPr>
      <w:r>
        <w:rPr>
          <w:rFonts w:ascii="Calibri" w:cs="Calibri" w:eastAsia="Calibri" w:hAnsi="Calibri"/>
          <w:b/>
          <w:bCs/>
          <w:color w:val="5B7F6B"/>
          <w:sz w:val="28"/>
          <w:szCs w:val="28"/>
        </w:rPr>
        <w:t xml:space="preserve">7.4 Outils de vente légers</w:t>
      </w:r>
    </w:p>
    <w:p>
      <w:pPr>
        <w:spacing w:after="60" w:line="264"/>
        <w:ind w:left="540" w:hanging="270"/>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CRM simple (tableur ou outil léger) : un dossier par famille, étapes, relances.</w:t>
      </w:r>
    </w:p>
    <w:p>
      <w:pPr>
        <w:spacing w:after="60" w:line="264"/>
        <w:ind w:left="540" w:hanging="270"/>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Modèles : devis, mandat, accord de confidentialité, récapitulatif, enquête de satisfaction (Annexe D).</w:t>
      </w:r>
    </w:p>
    <w:p>
      <w:pPr>
        <w:spacing w:after="60" w:line="264"/>
        <w:ind w:left="540" w:hanging="270"/>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Numéro unique et messagerie dédiée, agenda partagé avec les partenaires.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8. Communication : ce que l’agence peut faire</w:t>
      </w:r>
    </w:p>
    <w:p>
      <w:pPr>
        <w:spacing w:after="120" w:line="276"/>
      </w:pPr>
      <w:r>
        <w:rPr>
          <w:rFonts w:ascii="Calibri" w:cs="Calibri" w:eastAsia="Calibri" w:hAnsi="Calibri"/>
          <w:sz w:val="22"/>
          <w:szCs w:val="22"/>
        </w:rPr>
        <w:t xml:space="preserve">Objectif : être </w:t>
      </w:r>
      <w:r>
        <w:rPr>
          <w:rFonts w:ascii="Calibri" w:cs="Calibri" w:eastAsia="Calibri" w:hAnsi="Calibri"/>
          <w:b/>
          <w:bCs/>
          <w:sz w:val="22"/>
          <w:szCs w:val="22"/>
        </w:rPr>
        <w:t xml:space="preserve">trouvée facilement</w:t>
      </w:r>
      <w:r>
        <w:rPr>
          <w:rFonts w:ascii="Calibri" w:cs="Calibri" w:eastAsia="Calibri" w:hAnsi="Calibri"/>
          <w:sz w:val="22"/>
          <w:szCs w:val="22"/>
        </w:rPr>
        <w:t xml:space="preserve"> quand une famille en a besoin, et inspirer </w:t>
      </w:r>
      <w:r>
        <w:rPr>
          <w:rFonts w:ascii="Calibri" w:cs="Calibri" w:eastAsia="Calibri" w:hAnsi="Calibri"/>
          <w:b/>
          <w:bCs/>
          <w:sz w:val="22"/>
          <w:szCs w:val="22"/>
        </w:rPr>
        <w:t xml:space="preserve">confiance</w:t>
      </w:r>
      <w:r>
        <w:rPr>
          <w:rFonts w:ascii="Calibri" w:cs="Calibri" w:eastAsia="Calibri" w:hAnsi="Calibri"/>
          <w:sz w:val="22"/>
          <w:szCs w:val="22"/>
        </w:rPr>
        <w:t xml:space="preserve"> en quelques secondes — sans jamais démarcher. Tout ce chapitre respecte la règle : </w:t>
      </w:r>
      <w:r>
        <w:rPr>
          <w:rFonts w:ascii="Calibri" w:cs="Calibri" w:eastAsia="Calibri" w:hAnsi="Calibri"/>
          <w:b/>
          <w:bCs/>
          <w:sz w:val="22"/>
          <w:szCs w:val="22"/>
        </w:rPr>
        <w:t xml:space="preserve">communication générale et passive uniquement</w:t>
      </w:r>
      <w:r>
        <w:rPr>
          <w:rFonts w:ascii="Calibri" w:cs="Calibri" w:eastAsia="Calibri" w:hAnsi="Calibri"/>
          <w:sz w:val="22"/>
          <w:szCs w:val="22"/>
        </w:rPr>
        <w:t xml:space="preserve"> (voir 2.2).</w:t>
      </w:r>
    </w:p>
    <w:p>
      <w:pPr>
        <w:pStyle w:val="Heading2"/>
        <w:keepNext/>
        <w:spacing w:after="120" w:before="280"/>
      </w:pPr>
      <w:r>
        <w:rPr>
          <w:rFonts w:ascii="Calibri" w:cs="Calibri" w:eastAsia="Calibri" w:hAnsi="Calibri"/>
          <w:b/>
          <w:bCs/>
          <w:color w:val="5B7F6B"/>
          <w:sz w:val="28"/>
          <w:szCs w:val="28"/>
        </w:rPr>
        <w:t xml:space="preserve">8.1 Identité et marque</w:t>
      </w:r>
    </w:p>
    <w:p>
      <w:pPr>
        <w:spacing w:after="60" w:line="264"/>
        <w:ind w:left="540" w:hanging="270"/>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Nom sobre et rassurant, facile à retenir et à épeler au téléphone. Vérifier disponibilité (INPI), nom de domaine, réseaux sociaux.</w:t>
      </w:r>
    </w:p>
    <w:p>
      <w:pPr>
        <w:spacing w:after="60" w:line="264"/>
        <w:ind w:left="540" w:hanging="270"/>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Logo simple, couleurs apaisantes (tons doux, pas de noir dominant), typographie lisible.</w:t>
      </w:r>
    </w:p>
    <w:p>
      <w:pPr>
        <w:spacing w:after="60" w:line="264"/>
        <w:ind w:left="540" w:hanging="270"/>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Ton : </w:t>
      </w:r>
      <w:r>
        <w:rPr>
          <w:rFonts w:ascii="Calibri" w:cs="Calibri" w:eastAsia="Calibri" w:hAnsi="Calibri"/>
          <w:b/>
          <w:bCs/>
          <w:sz w:val="22"/>
          <w:szCs w:val="22"/>
        </w:rPr>
        <w:t xml:space="preserve">chaleureux, clair, digne</w:t>
      </w:r>
      <w:r>
        <w:rPr>
          <w:rFonts w:ascii="Calibri" w:cs="Calibri" w:eastAsia="Calibri" w:hAnsi="Calibri"/>
          <w:sz w:val="22"/>
          <w:szCs w:val="22"/>
        </w:rPr>
        <w:t xml:space="preserve">. Pas de jargon, pas d’humour, pas de slogan commercial agressif.</w:t>
      </w:r>
    </w:p>
    <w:p>
      <w:pPr>
        <w:spacing w:after="60" w:line="264"/>
        <w:ind w:left="540" w:hanging="270"/>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Charte graphique courte (logo, couleurs, polices, exemples de documents) pour garder la cohérence.</w:t>
      </w:r>
    </w:p>
    <w:p>
      <w:pPr>
        <w:pStyle w:val="Heading2"/>
        <w:keepNext/>
        <w:spacing w:after="120" w:before="280"/>
      </w:pPr>
      <w:r>
        <w:rPr>
          <w:rFonts w:ascii="Calibri" w:cs="Calibri" w:eastAsia="Calibri" w:hAnsi="Calibri"/>
          <w:b/>
          <w:bCs/>
          <w:color w:val="5B7F6B"/>
          <w:sz w:val="28"/>
          <w:szCs w:val="28"/>
        </w:rPr>
        <w:t xml:space="preserve">8.2 Site web — structure recommandée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Page</w:t>
            </w:r>
          </w:p>
        </w:tc>
        <w:tc>
          <w:tcPr>
            <w:tcW w:type="dxa" w:w="6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 essentiel</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Accueil</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Promesse claire, numéro </w:t>
            </w:r>
            <w:r>
              <w:rPr>
                <w:rFonts w:ascii="Calibri" w:cs="Calibri" w:eastAsia="Calibri" w:hAnsi="Calibri"/>
                <w:b w:val="false"/>
                <w:bCs w:val="false"/>
                <w:sz w:val="20"/>
                <w:szCs w:val="20"/>
              </w:rPr>
              <w:t xml:space="preserve">cliquable et visible</w:t>
            </w:r>
            <w:r>
              <w:rPr>
                <w:rFonts w:ascii="Calibri" w:cs="Calibri" w:eastAsia="Calibri" w:hAnsi="Calibri"/>
                <w:b w:val="false"/>
                <w:bCs w:val="false"/>
                <w:sz w:val="20"/>
                <w:szCs w:val="20"/>
              </w:rPr>
              <w:t xml:space="preserve">, présentation en une phrase, accès aux services, avis, mention de l’habilitation</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Qui sommes-nous</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Parcours, diplômes, valeurs, photo humaine, zone d’intervention</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Services (1 page par pôle)</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Pôles A, B, C, D, avec explications, formules et déroulé</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b/>
                <w:bCs/>
                <w:sz w:val="20"/>
                <w:szCs w:val="20"/>
              </w:rPr>
              <w:t xml:space="preserve"> Tarifs / transparence</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Grille ou fourchettes claires, devis gratuit</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b/>
                <w:bCs/>
                <w:sz w:val="20"/>
                <w:szCs w:val="20"/>
              </w:rPr>
              <w:t xml:space="preserve"> Guide « Que faire après un décès ? »</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Guide pas à pas (tiré de l’Annexe C) : page à fort trafic de recherche, très utile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Hommages et souvenirs</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Textile, objets, livrets — avec ton sobre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b/>
                <w:bCs/>
                <w:sz w:val="20"/>
                <w:szCs w:val="20"/>
              </w:rPr>
              <w:t xml:space="preserve"> FAQ</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Questions fréquentes (délais, coût, démarches), mise à jour régulière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Contact / urgence</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Téléphone, formulaire simple, horaires, adresse, plan</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b/>
                <w:bCs/>
                <w:sz w:val="20"/>
                <w:szCs w:val="20"/>
              </w:rPr>
              <w:t xml:space="preserve"> Mentions légales, CGV, confidentialité, médiation</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Obligatoires (voir 2.3 et 2.7)</w:t>
            </w:r>
          </w:p>
        </w:tc>
      </w:tr>
    </w:tbl>
    <w:p>
      <w:pPr>
        <w:spacing w:after="80"/>
      </w:pPr>
    </w:p>
    <w:p>
      <w:pPr>
        <w:spacing w:after="120" w:line="276"/>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Techniques :</w:t>
      </w:r>
      <w:r>
        <w:rPr>
          <w:rFonts w:ascii="Calibri" w:cs="Calibri" w:eastAsia="Calibri" w:hAnsi="Calibri"/>
          <w:sz w:val="22"/>
          <w:szCs w:val="22"/>
        </w:rPr>
        <w:t xml:space="preserve"> site rapide et compatible mobile (la majorité des recherches se font sur téléphone), accessible, sécurisé (HTTPS), bandeau cookies conforme, balisage de données locales (LocalBusiness), mesure d’audience respectueuse.</w:t>
      </w:r>
    </w:p>
    <w:p>
      <w:pPr>
        <w:spacing w:after="120" w:line="276"/>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SEO local :</w:t>
      </w:r>
      <w:r>
        <w:rPr>
          <w:rFonts w:ascii="Calibri" w:cs="Calibri" w:eastAsia="Calibri" w:hAnsi="Calibri"/>
          <w:sz w:val="22"/>
          <w:szCs w:val="22"/>
        </w:rPr>
        <w:t xml:space="preserve"> pages dédiées par commune/zone, vocabulaire des recherches réelles (« démarches après décès », « clôturer compte défunt », « nettoyage de tombe », « entretien de sépulture »), contenus pédagogiques réguliers.</w:t>
      </w:r>
    </w:p>
    <w:p>
      <w:pPr>
        <w:pStyle w:val="Heading2"/>
        <w:keepNext/>
        <w:spacing w:after="120" w:before="280"/>
      </w:pPr>
      <w:r>
        <w:rPr>
          <w:rFonts w:ascii="Calibri" w:cs="Calibri" w:eastAsia="Calibri" w:hAnsi="Calibri"/>
          <w:b/>
          <w:bCs/>
          <w:color w:val="5B7F6B"/>
          <w:sz w:val="28"/>
          <w:szCs w:val="28"/>
        </w:rPr>
        <w:t xml:space="preserve">8.3 Google Business Profile (Google My Business)</w:t>
      </w:r>
    </w:p>
    <w:p>
      <w:pPr>
        <w:spacing w:after="60" w:line="264"/>
        <w:ind w:left="540" w:hanging="270"/>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Créer et </w:t>
      </w:r>
      <w:r>
        <w:rPr>
          <w:rFonts w:ascii="Calibri" w:cs="Calibri" w:eastAsia="Calibri" w:hAnsi="Calibri"/>
          <w:b/>
          <w:bCs/>
          <w:sz w:val="22"/>
          <w:szCs w:val="22"/>
        </w:rPr>
        <w:t xml:space="preserve">valider</w:t>
      </w:r>
      <w:r>
        <w:rPr>
          <w:rFonts w:ascii="Calibri" w:cs="Calibri" w:eastAsia="Calibri" w:hAnsi="Calibri"/>
          <w:sz w:val="22"/>
          <w:szCs w:val="22"/>
        </w:rPr>
        <w:t xml:space="preserve"> la fiche (courrier ou vidéo). Catégorie principale adaptée (ex. « Pompes funèbres » si habilitée, sinon une catégorie fidèle à l’activité, plus catégories secondaires).</w:t>
      </w:r>
    </w:p>
    <w:p>
      <w:pPr>
        <w:spacing w:after="60" w:line="264"/>
        <w:ind w:left="540" w:hanging="270"/>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Renseigner : zone de service, horaires (24h/24 si c’est le cas), téléphone, site, description sobre, photos (équipe, accueil, véhicule, prestations), services et produits.</w:t>
      </w:r>
    </w:p>
    <w:p>
      <w:pPr>
        <w:spacing w:after="60" w:line="264"/>
        <w:ind w:left="540" w:hanging="270"/>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Avis</w:t>
      </w:r>
      <w:r>
        <w:rPr>
          <w:rFonts w:ascii="Calibri" w:cs="Calibri" w:eastAsia="Calibri" w:hAnsi="Calibri"/>
          <w:sz w:val="22"/>
          <w:szCs w:val="22"/>
        </w:rPr>
        <w:t xml:space="preserve"> : demander poliment à la fin du dossier (carte avec QR code), répondre à chaque avis avec dignité, ne jamais en acheter ni en inventer.</w:t>
      </w:r>
    </w:p>
    <w:p>
      <w:pPr>
        <w:spacing w:after="60" w:line="264"/>
        <w:ind w:left="540" w:hanging="270"/>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Publier régulièrement (informations utiles, horaires de Toussaint…).</w:t>
      </w:r>
    </w:p>
    <w:p>
      <w:pPr>
        <w:spacing w:after="60" w:line="264"/>
        <w:ind w:left="540" w:hanging="270"/>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Surveiller les faux profils ou fiches dupliquées qui usurpent des entreprises.</w:t>
      </w:r>
    </w:p>
    <w:p>
      <w:pPr>
        <w:pStyle w:val="Heading2"/>
        <w:keepNext/>
        <w:spacing w:after="120" w:before="280"/>
      </w:pPr>
      <w:r>
        <w:rPr>
          <w:rFonts w:ascii="Calibri" w:cs="Calibri" w:eastAsia="Calibri" w:hAnsi="Calibri"/>
          <w:b/>
          <w:bCs/>
          <w:color w:val="5B7F6B"/>
          <w:sz w:val="28"/>
          <w:szCs w:val="28"/>
        </w:rPr>
        <w:t xml:space="preserve">8.4 Réseaux sociaux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38"/>
      </w:tblGrid>
      <w:tr>
        <w:trPr>
          <w:cantSplit/>
          <w:tblHeader/>
        </w:trPr>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Réseau</w:t>
            </w:r>
          </w:p>
        </w:tc>
        <w:tc>
          <w:tcPr>
            <w:tcW w:type="dxa" w:w="3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Rôle</w:t>
            </w:r>
          </w:p>
        </w:tc>
        <w:tc>
          <w:tcPr>
            <w:tcW w:type="dxa" w:w="3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Contenus</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Facebook</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Public principal (familles, 40-80 ans), page locale, événements</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Informations pratiques, ateliers, rappels Toussaint, témoignages (avec accord)</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Instagram</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Image de marque, mémoire et souvenirs</w:t>
            </w:r>
          </w:p>
        </w:tc>
        <w:tc>
          <w:tcPr>
            <w:tcW w:type="dxa" w:w="3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Visuels sobres, coulisses, hommages (avec accord)</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LinkedIn</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Réseau professionnel (notaires, médecins, partenaires)</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Expertise, partenariats</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YouTube / vidéo courte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Pédagogie : « les 10 démarches à faire », « comment se déroule… »</w:t>
            </w:r>
          </w:p>
        </w:tc>
        <w:tc>
          <w:tcPr>
            <w:tcW w:type="dxa" w:w="3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Vidéos explicatives, témoignages</w:t>
            </w:r>
          </w:p>
        </w:tc>
      </w:tr>
    </w:tbl>
    <w:p>
      <w:pPr>
        <w:spacing w:after="80"/>
      </w:pPr>
    </w:p>
    <w:p>
      <w:pPr>
        <w:spacing w:after="60" w:line="264"/>
        <w:ind w:left="540" w:hanging="270"/>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Ne jamais</w:t>
      </w:r>
      <w:r>
        <w:rPr>
          <w:rFonts w:ascii="Calibri" w:cs="Calibri" w:eastAsia="Calibri" w:hAnsi="Calibri"/>
          <w:sz w:val="22"/>
          <w:szCs w:val="22"/>
        </w:rPr>
        <w:t xml:space="preserve"> poster de promotion en lien avec un décès précis, </w:t>
      </w:r>
      <w:r>
        <w:rPr>
          <w:rFonts w:ascii="Calibri" w:cs="Calibri" w:eastAsia="Calibri" w:hAnsi="Calibri"/>
          <w:b/>
          <w:bCs/>
          <w:sz w:val="22"/>
          <w:szCs w:val="22"/>
        </w:rPr>
        <w:t xml:space="preserve">ni</w:t>
      </w:r>
      <w:r>
        <w:rPr>
          <w:rFonts w:ascii="Calibri" w:cs="Calibri" w:eastAsia="Calibri" w:hAnsi="Calibri"/>
          <w:sz w:val="22"/>
          <w:szCs w:val="22"/>
        </w:rPr>
        <w:t xml:space="preserve"> cibler en publicité des personnes endeuillées.</w:t>
      </w:r>
    </w:p>
    <w:p>
      <w:pPr>
        <w:spacing w:after="60" w:line="264"/>
        <w:ind w:left="540" w:hanging="270"/>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Rythme réaliste : 1 à 2 publications par semaine, mieux vaut peu et bien.</w:t>
      </w:r>
    </w:p>
    <w:p>
      <w:pPr>
        <w:spacing w:after="60" w:line="264"/>
        <w:ind w:left="540" w:hanging="270"/>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Calendrier éditorial : démarches, coulisses du métier, conseils, mémoire/Toussaint, vie locale.</w:t>
      </w:r>
    </w:p>
    <w:p>
      <w:pPr>
        <w:pStyle w:val="Heading2"/>
        <w:keepNext/>
        <w:spacing w:after="120" w:before="280"/>
      </w:pPr>
      <w:r>
        <w:rPr>
          <w:rFonts w:ascii="Calibri" w:cs="Calibri" w:eastAsia="Calibri" w:hAnsi="Calibri"/>
          <w:b/>
          <w:bCs/>
          <w:color w:val="5B7F6B"/>
          <w:sz w:val="28"/>
          <w:szCs w:val="28"/>
        </w:rPr>
        <w:t xml:space="preserve">8.5 Contenus et supports</w:t>
      </w:r>
    </w:p>
    <w:p>
      <w:pPr>
        <w:spacing w:after="60" w:line="264"/>
        <w:ind w:left="540" w:hanging="270"/>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Livret « Que faire après un décès ? »</w:t>
      </w:r>
      <w:r>
        <w:rPr>
          <w:rFonts w:ascii="Calibri" w:cs="Calibri" w:eastAsia="Calibri" w:hAnsi="Calibri"/>
          <w:sz w:val="22"/>
          <w:szCs w:val="22"/>
        </w:rPr>
        <w:t xml:space="preserve"> (PDF/imprimé) : outil de confiance majeur, distribué en mairie, chez le notaire ou le médecin </w:t>
      </w:r>
      <w:r>
        <w:rPr>
          <w:rFonts w:ascii="Calibri" w:cs="Calibri" w:eastAsia="Calibri" w:hAnsi="Calibri"/>
          <w:b/>
          <w:bCs/>
          <w:sz w:val="22"/>
          <w:szCs w:val="22"/>
        </w:rPr>
        <w:t xml:space="preserve">à titre d’information neutre</w:t>
      </w:r>
      <w:r>
        <w:rPr>
          <w:rFonts w:ascii="Calibri" w:cs="Calibri" w:eastAsia="Calibri" w:hAnsi="Calibri"/>
          <w:sz w:val="22"/>
          <w:szCs w:val="22"/>
        </w:rPr>
        <w:t xml:space="preserve">.</w:t>
      </w:r>
    </w:p>
    <w:p>
      <w:pPr>
        <w:spacing w:after="60" w:line="264"/>
        <w:ind w:left="540" w:hanging="270"/>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Cartes de visite, plaquette de présentation, enveloppe et papier à en-tête, dossier remis à la famille, carte « avis Google ».</w:t>
      </w:r>
    </w:p>
    <w:p>
      <w:pPr>
        <w:spacing w:after="60" w:line="264"/>
        <w:ind w:left="540" w:hanging="270"/>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Véhicule : habillage sobre si adapté ; signalétique du local.</w:t>
      </w:r>
    </w:p>
    <w:p>
      <w:pPr>
        <w:spacing w:after="60" w:line="264"/>
        <w:ind w:left="540" w:hanging="270"/>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Textile : tenue de travail brandée discrète.</w:t>
      </w:r>
    </w:p>
    <w:p>
      <w:pPr>
        <w:pStyle w:val="Heading2"/>
        <w:keepNext/>
        <w:spacing w:after="120" w:before="280"/>
      </w:pPr>
      <w:r>
        <w:rPr>
          <w:rFonts w:ascii="Calibri" w:cs="Calibri" w:eastAsia="Calibri" w:hAnsi="Calibri"/>
          <w:b/>
          <w:bCs/>
          <w:color w:val="5B7F6B"/>
          <w:sz w:val="28"/>
          <w:szCs w:val="28"/>
        </w:rPr>
        <w:t xml:space="preserve">8.6 Prestations de l’agence (à chiffrer)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4338"/>
        <w:gridCol w:w="1900"/>
      </w:tblGrid>
      <w:tr>
        <w:trPr>
          <w:cantSplit/>
          <w:tblHeader/>
        </w:trPr>
        <w:tc>
          <w:tcPr>
            <w:tcW w:type="dxa" w:w="34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Livrable</w:t>
            </w:r>
          </w:p>
        </w:tc>
        <w:tc>
          <w:tcPr>
            <w:tcW w:type="dxa" w:w="4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Détail</w:t>
            </w:r>
          </w:p>
        </w:tc>
        <w:tc>
          <w:tcPr>
            <w:tcW w:type="dxa" w:w="19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Statut</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b/>
                <w:bCs/>
                <w:sz w:val="20"/>
                <w:szCs w:val="20"/>
              </w:rPr>
              <w:t xml:space="preserve"> Identité visuelle</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Logo, charte, déclinaisons</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Site web</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Conception, rédaction, SEO local, mentions légales</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Google Business Profile</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Création, validation, optimisation, gestion des avis</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Réseaux sociaux</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Pages, modèles de publications, calendrier</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Supports imprimés</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Cartes, plaquette, livret, dossier famille, faire-part</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Textile et flocage souvenir</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Gamme sobre, modèles, quantités minimales</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b/>
                <w:bCs/>
                <w:sz w:val="20"/>
                <w:szCs w:val="20"/>
              </w:rPr>
              <w:t xml:space="preserve"> Relecture conformité communication</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Contrôle des supports vs règles de démarchage (avec un juriste)</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b/>
                <w:bCs/>
                <w:sz w:val="20"/>
                <w:szCs w:val="20"/>
              </w:rPr>
              <w:t xml:space="preserve"> Suivi mensuel</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Mise à jour, reporting, avis, conseils</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bl>
    <w:p>
      <w:pPr>
        <w:spacing w:after="80"/>
      </w:pPr>
    </w:p>
    <w:p>
      <w:pPr>
        <w:pStyle w:val="Heading2"/>
        <w:keepNext/>
        <w:spacing w:after="120" w:before="280"/>
      </w:pPr>
      <w:r>
        <w:rPr>
          <w:rFonts w:ascii="Calibri" w:cs="Calibri" w:eastAsia="Calibri" w:hAnsi="Calibri"/>
          <w:b/>
          <w:bCs/>
          <w:color w:val="5B7F6B"/>
          <w:sz w:val="28"/>
          <w:szCs w:val="28"/>
        </w:rPr>
        <w:t xml:space="preserve">8.7 Mesurer</w:t>
      </w:r>
    </w:p>
    <w:p>
      <w:pPr>
        <w:spacing w:after="60" w:line="264"/>
        <w:ind w:left="540" w:hanging="270"/>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Appels et formulaires reçus (par source), position locale Google, nombre et note des avis, trafic du site, pages les plus lues, taux de conversion appels → rendez-vous → dossiers.</w:t>
      </w:r>
    </w:p>
    <w:p>
      <w:pPr>
        <w:pStyle w:val="ListParagraph"/>
        <w:numPr>
          <w:ilvl w:val="0"/>
          <w:numId w:val="2"/>
        </w:numPr>
        <w:spacing w:after="60" w:line="264"/>
      </w:pPr>
      <w:r>
        <w:rPr>
          <w:rFonts w:ascii="Calibri" w:cs="Calibri" w:eastAsia="Calibri" w:hAnsi="Calibri"/>
          <w:sz w:val="22"/>
          <w:szCs w:val="22"/>
        </w:rPr>
        <w:t xml:space="preserve">Objectif réaliste 6 mois : fiche Google complète avec des premiers avis, site référencé sur les recherches locales, 10-20 relais de confiance identifiés.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9. Organisation, moyens et fournisseurs</w:t>
      </w:r>
    </w:p>
    <w:p>
      <w:pPr>
        <w:pStyle w:val="Heading2"/>
        <w:keepNext/>
        <w:spacing w:after="120" w:before="280"/>
      </w:pPr>
      <w:r>
        <w:rPr>
          <w:rFonts w:ascii="Calibri" w:cs="Calibri" w:eastAsia="Calibri" w:hAnsi="Calibri"/>
          <w:b/>
          <w:bCs/>
          <w:color w:val="5B7F6B"/>
          <w:sz w:val="28"/>
          <w:szCs w:val="28"/>
        </w:rPr>
        <w:t xml:space="preserve">9.1 Moyens à prévoir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238"/>
      </w:tblGrid>
      <w:tr>
        <w:trPr>
          <w:cantSplit/>
          <w:tblHeader/>
        </w:trPr>
        <w:tc>
          <w:tcPr>
            <w:tcW w:type="dxa" w:w="2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Poste</w:t>
            </w:r>
          </w:p>
        </w:tc>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Description</w:t>
            </w:r>
          </w:p>
        </w:tc>
        <w:tc>
          <w:tcPr>
            <w:tcW w:type="dxa" w:w="32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Remarque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Lieu d’accueil</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Bureau calme, confidentiel, accessible</w:t>
            </w:r>
          </w:p>
        </w:tc>
        <w:tc>
          <w:tcPr>
            <w:tcW w:type="dxa" w:w="3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Domicile possible pour B/C/D, local dédié pour A</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Véhicule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Véhicule de service ; véhicule de transport de corps si habilitation</w:t>
            </w:r>
          </w:p>
        </w:tc>
        <w:tc>
          <w:tcPr>
            <w:tcW w:type="dxa" w:w="3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Normes spécifiques</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Téléphonie / permanence 24h</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Numéro unique, répondeur, permanence ou renvoi</w:t>
            </w:r>
          </w:p>
        </w:tc>
        <w:tc>
          <w:tcPr>
            <w:tcW w:type="dxa" w:w="3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Cœur de l’activité funéraire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Informatique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Ordinateur, logiciel de gestion, CRM, scanner, sauvegarde</w:t>
            </w:r>
          </w:p>
        </w:tc>
        <w:tc>
          <w:tcPr>
            <w:tcW w:type="dxa" w:w="3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RGPD</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Outils d’entretien de sépultures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Matériel, produits, équipements de protection</w:t>
            </w:r>
          </w:p>
        </w:tc>
        <w:tc>
          <w:tcPr>
            <w:tcW w:type="dxa" w:w="3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Rangement, véhicule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Équipe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Seule au début ; renfort ponctuel (porteurs, assistantes, jardinier)</w:t>
            </w:r>
          </w:p>
        </w:tc>
        <w:tc>
          <w:tcPr>
            <w:tcW w:type="dxa" w:w="3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Voir contrats et assurances</w:t>
            </w:r>
          </w:p>
        </w:tc>
      </w:tr>
    </w:tbl>
    <w:p>
      <w:pPr>
        <w:spacing w:after="80"/>
      </w:pPr>
    </w:p>
    <w:p>
      <w:pPr>
        <w:pStyle w:val="Heading2"/>
        <w:keepNext/>
        <w:spacing w:after="120" w:before="280"/>
      </w:pPr>
      <w:r>
        <w:rPr>
          <w:rFonts w:ascii="Calibri" w:cs="Calibri" w:eastAsia="Calibri" w:hAnsi="Calibri"/>
          <w:b/>
          <w:bCs/>
          <w:color w:val="5B7F6B"/>
          <w:sz w:val="28"/>
          <w:szCs w:val="28"/>
        </w:rPr>
        <w:t xml:space="preserve">9.2 Fournisseurs et partenaires à identifier</w:t>
      </w:r>
    </w:p>
    <w:p>
      <w:pPr>
        <w:pStyle w:val="ListParagraph"/>
        <w:numPr>
          <w:ilvl w:val="0"/>
          <w:numId w:val="2"/>
        </w:numPr>
        <w:spacing w:after="60" w:line="264"/>
      </w:pPr>
      <w:r>
        <w:rPr>
          <w:rFonts w:ascii="Calibri" w:cs="Calibri" w:eastAsia="Calibri" w:hAnsi="Calibri"/>
          <w:sz w:val="22"/>
          <w:szCs w:val="22"/>
        </w:rPr>
        <w:t xml:space="preserve">Fournisseur de </w:t>
      </w:r>
      <w:r>
        <w:rPr>
          <w:rFonts w:ascii="Calibri" w:cs="Calibri" w:eastAsia="Calibri" w:hAnsi="Calibri"/>
          <w:b/>
          <w:bCs/>
          <w:sz w:val="22"/>
          <w:szCs w:val="22"/>
        </w:rPr>
        <w:t xml:space="preserve">cercueils, urnes, accessoires</w:t>
      </w:r>
      <w:r>
        <w:rPr>
          <w:rFonts w:ascii="Calibri" w:cs="Calibri" w:eastAsia="Calibri" w:hAnsi="Calibri"/>
          <w:sz w:val="22"/>
          <w:szCs w:val="22"/>
        </w:rPr>
        <w:t xml:space="preserve"> funéraires (grossiste, catalogues, conditions de livraison).</w:t>
      </w:r>
    </w:p>
    <w:p>
      <w:pPr>
        <w:pStyle w:val="ListParagraph"/>
        <w:numPr>
          <w:ilvl w:val="0"/>
          <w:numId w:val="2"/>
        </w:numPr>
        <w:spacing w:after="60" w:line="264"/>
      </w:pPr>
      <w:r>
        <w:rPr>
          <w:rFonts w:ascii="Calibri" w:cs="Calibri" w:eastAsia="Calibri" w:hAnsi="Calibri"/>
          <w:b/>
          <w:bCs/>
          <w:sz w:val="22"/>
          <w:szCs w:val="22"/>
        </w:rPr>
        <w:t xml:space="preserve">Marbrier</w:t>
      </w:r>
      <w:r>
        <w:rPr>
          <w:rFonts w:ascii="Calibri" w:cs="Calibri" w:eastAsia="Calibri" w:hAnsi="Calibri"/>
          <w:sz w:val="22"/>
          <w:szCs w:val="22"/>
        </w:rPr>
        <w:t xml:space="preserve">, </w:t>
      </w:r>
      <w:r>
        <w:rPr>
          <w:rFonts w:ascii="Calibri" w:cs="Calibri" w:eastAsia="Calibri" w:hAnsi="Calibri"/>
          <w:b/>
          <w:bCs/>
          <w:sz w:val="22"/>
          <w:szCs w:val="22"/>
        </w:rPr>
        <w:t xml:space="preserve">fleuriste</w:t>
      </w:r>
      <w:r>
        <w:rPr>
          <w:rFonts w:ascii="Calibri" w:cs="Calibri" w:eastAsia="Calibri" w:hAnsi="Calibri"/>
          <w:sz w:val="22"/>
          <w:szCs w:val="22"/>
        </w:rPr>
        <w:t xml:space="preserve">, </w:t>
      </w:r>
      <w:r>
        <w:rPr>
          <w:rFonts w:ascii="Calibri" w:cs="Calibri" w:eastAsia="Calibri" w:hAnsi="Calibri"/>
          <w:b/>
          <w:bCs/>
          <w:sz w:val="22"/>
          <w:szCs w:val="22"/>
        </w:rPr>
        <w:t xml:space="preserve">traiteur</w:t>
      </w:r>
      <w:r>
        <w:rPr>
          <w:rFonts w:ascii="Calibri" w:cs="Calibri" w:eastAsia="Calibri" w:hAnsi="Calibri"/>
          <w:sz w:val="22"/>
          <w:szCs w:val="22"/>
        </w:rPr>
        <w:t xml:space="preserve">, </w:t>
      </w:r>
      <w:r>
        <w:rPr>
          <w:rFonts w:ascii="Calibri" w:cs="Calibri" w:eastAsia="Calibri" w:hAnsi="Calibri"/>
          <w:b/>
          <w:bCs/>
          <w:sz w:val="22"/>
          <w:szCs w:val="22"/>
        </w:rPr>
        <w:t xml:space="preserve">officiant/maître de cérémonie</w:t>
      </w:r>
      <w:r>
        <w:rPr>
          <w:rFonts w:ascii="Calibri" w:cs="Calibri" w:eastAsia="Calibri" w:hAnsi="Calibri"/>
          <w:sz w:val="22"/>
          <w:szCs w:val="22"/>
        </w:rPr>
        <w:t xml:space="preserve">, </w:t>
      </w:r>
      <w:r>
        <w:rPr>
          <w:rFonts w:ascii="Calibri" w:cs="Calibri" w:eastAsia="Calibri" w:hAnsi="Calibri"/>
          <w:b/>
          <w:bCs/>
          <w:sz w:val="22"/>
          <w:szCs w:val="22"/>
        </w:rPr>
        <w:t xml:space="preserve">musicien</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b/>
          <w:bCs/>
          <w:sz w:val="22"/>
          <w:szCs w:val="22"/>
        </w:rPr>
        <w:t xml:space="preserve">Crématoriums</w:t>
      </w:r>
      <w:r>
        <w:rPr>
          <w:rFonts w:ascii="Calibri" w:cs="Calibri" w:eastAsia="Calibri" w:hAnsi="Calibri"/>
          <w:sz w:val="22"/>
          <w:szCs w:val="22"/>
        </w:rPr>
        <w:t xml:space="preserve"> et </w:t>
      </w:r>
      <w:r>
        <w:rPr>
          <w:rFonts w:ascii="Calibri" w:cs="Calibri" w:eastAsia="Calibri" w:hAnsi="Calibri"/>
          <w:b/>
          <w:bCs/>
          <w:sz w:val="22"/>
          <w:szCs w:val="22"/>
        </w:rPr>
        <w:t xml:space="preserve">chambres funéraires</w:t>
      </w:r>
      <w:r>
        <w:rPr>
          <w:rFonts w:ascii="Calibri" w:cs="Calibri" w:eastAsia="Calibri" w:hAnsi="Calibri"/>
          <w:sz w:val="22"/>
          <w:szCs w:val="22"/>
        </w:rPr>
        <w:t xml:space="preserve"> du secteur (tarifs, conditions).</w:t>
      </w:r>
    </w:p>
    <w:p>
      <w:pPr>
        <w:pStyle w:val="ListParagraph"/>
        <w:numPr>
          <w:ilvl w:val="0"/>
          <w:numId w:val="2"/>
        </w:numPr>
        <w:spacing w:after="60" w:line="264"/>
      </w:pPr>
      <w:r>
        <w:rPr>
          <w:rFonts w:ascii="Calibri" w:cs="Calibri" w:eastAsia="Calibri" w:hAnsi="Calibri"/>
          <w:b/>
          <w:bCs/>
          <w:sz w:val="22"/>
          <w:szCs w:val="22"/>
        </w:rPr>
        <w:t xml:space="preserve">Notaires</w:t>
      </w:r>
      <w:r>
        <w:rPr>
          <w:rFonts w:ascii="Calibri" w:cs="Calibri" w:eastAsia="Calibri" w:hAnsi="Calibri"/>
          <w:sz w:val="22"/>
          <w:szCs w:val="22"/>
        </w:rPr>
        <w:t xml:space="preserve"> et </w:t>
      </w:r>
      <w:r>
        <w:rPr>
          <w:rFonts w:ascii="Calibri" w:cs="Calibri" w:eastAsia="Calibri" w:hAnsi="Calibri"/>
          <w:b/>
          <w:bCs/>
          <w:sz w:val="22"/>
          <w:szCs w:val="22"/>
        </w:rPr>
        <w:t xml:space="preserve">avocats</w:t>
      </w:r>
      <w:r>
        <w:rPr>
          <w:rFonts w:ascii="Calibri" w:cs="Calibri" w:eastAsia="Calibri" w:hAnsi="Calibri"/>
          <w:sz w:val="22"/>
          <w:szCs w:val="22"/>
        </w:rPr>
        <w:t xml:space="preserve"> partenaires, </w:t>
      </w:r>
      <w:r>
        <w:rPr>
          <w:rFonts w:ascii="Calibri" w:cs="Calibri" w:eastAsia="Calibri" w:hAnsi="Calibri"/>
          <w:b/>
          <w:bCs/>
          <w:sz w:val="22"/>
          <w:szCs w:val="22"/>
        </w:rPr>
        <w:t xml:space="preserve">psychologues</w:t>
      </w:r>
      <w:r>
        <w:rPr>
          <w:rFonts w:ascii="Calibri" w:cs="Calibri" w:eastAsia="Calibri" w:hAnsi="Calibri"/>
          <w:sz w:val="22"/>
          <w:szCs w:val="22"/>
        </w:rPr>
        <w:t xml:space="preserve"> partenaires.</w:t>
      </w:r>
    </w:p>
    <w:p>
      <w:pPr>
        <w:spacing w:after="60" w:line="264"/>
        <w:ind w:left="540" w:hanging="270"/>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Imprimeur</w:t>
      </w:r>
      <w:r>
        <w:rPr>
          <w:rFonts w:ascii="Calibri" w:cs="Calibri" w:eastAsia="Calibri" w:hAnsi="Calibri"/>
          <w:sz w:val="22"/>
          <w:szCs w:val="22"/>
        </w:rPr>
        <w:t xml:space="preserve">, </w:t>
      </w:r>
      <w:r>
        <w:rPr>
          <w:rFonts w:ascii="Calibri" w:cs="Calibri" w:eastAsia="Calibri" w:hAnsi="Calibri"/>
          <w:b/>
          <w:bCs/>
          <w:sz w:val="22"/>
          <w:szCs w:val="22"/>
        </w:rPr>
        <w:t xml:space="preserve">atelier de flocage</w:t>
      </w:r>
      <w:r>
        <w:rPr>
          <w:rFonts w:ascii="Calibri" w:cs="Calibri" w:eastAsia="Calibri" w:hAnsi="Calibri"/>
          <w:sz w:val="22"/>
          <w:szCs w:val="22"/>
        </w:rPr>
        <w:t xml:space="preserve">, </w:t>
      </w:r>
      <w:r>
        <w:rPr>
          <w:rFonts w:ascii="Calibri" w:cs="Calibri" w:eastAsia="Calibri" w:hAnsi="Calibri"/>
          <w:b/>
          <w:bCs/>
          <w:sz w:val="22"/>
          <w:szCs w:val="22"/>
        </w:rPr>
        <w:t xml:space="preserve">studio photo</w:t>
      </w:r>
      <w:r>
        <w:rPr>
          <w:rFonts w:ascii="Calibri" w:cs="Calibri" w:eastAsia="Calibri" w:hAnsi="Calibri"/>
          <w:sz w:val="22"/>
          <w:szCs w:val="22"/>
        </w:rPr>
        <w:t xml:space="preserve">.</w:t>
      </w:r>
    </w:p>
    <w:p>
      <w:pPr>
        <w:pStyle w:val="Heading2"/>
        <w:keepNext/>
        <w:spacing w:after="120" w:before="280"/>
      </w:pPr>
      <w:r>
        <w:rPr>
          <w:rFonts w:ascii="Calibri" w:cs="Calibri" w:eastAsia="Calibri" w:hAnsi="Calibri"/>
          <w:b/>
          <w:bCs/>
          <w:color w:val="5B7F6B"/>
          <w:sz w:val="28"/>
          <w:szCs w:val="28"/>
        </w:rPr>
        <w:t xml:space="preserve">9.3 Prendre soin de toi</w:t>
      </w:r>
    </w:p>
    <w:p>
      <w:pPr>
        <w:spacing w:after="120" w:line="276"/>
      </w:pPr>
      <w:r>
        <w:rPr>
          <w:rFonts w:ascii="Calibri" w:cs="Calibri" w:eastAsia="Calibri" w:hAnsi="Calibri"/>
          <w:sz w:val="22"/>
          <w:szCs w:val="22"/>
        </w:rPr>
        <w:t xml:space="preserve">Ce métier expose à la charge émotionnelle. Prévois dès le départ des </w:t>
      </w:r>
      <w:r>
        <w:rPr>
          <w:rFonts w:ascii="Calibri" w:cs="Calibri" w:eastAsia="Calibri" w:hAnsi="Calibri"/>
          <w:b/>
          <w:bCs/>
          <w:sz w:val="22"/>
          <w:szCs w:val="22"/>
        </w:rPr>
        <w:t xml:space="preserve">temps de récupération</w:t>
      </w:r>
      <w:r>
        <w:rPr>
          <w:rFonts w:ascii="Calibri" w:cs="Calibri" w:eastAsia="Calibri" w:hAnsi="Calibri"/>
          <w:sz w:val="22"/>
          <w:szCs w:val="22"/>
        </w:rPr>
        <w:t xml:space="preserve">, une </w:t>
      </w:r>
      <w:r>
        <w:rPr>
          <w:rFonts w:ascii="Calibri" w:cs="Calibri" w:eastAsia="Calibri" w:hAnsi="Calibri"/>
          <w:b/>
          <w:bCs/>
          <w:sz w:val="22"/>
          <w:szCs w:val="22"/>
        </w:rPr>
        <w:t xml:space="preserve">supervision ou un groupe de pairs</w:t>
      </w:r>
      <w:r>
        <w:rPr>
          <w:rFonts w:ascii="Calibri" w:cs="Calibri" w:eastAsia="Calibri" w:hAnsi="Calibri"/>
          <w:sz w:val="22"/>
          <w:szCs w:val="22"/>
        </w:rPr>
        <w:t xml:space="preserve">, des limites d’horaires, et une organisation qui te permette de ne pas être joignable 24h/24 en solitaire sur la durée (permanence partagée, partenariat).</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10. Plan de lancement sur 12 mois et budget</w:t>
      </w:r>
    </w:p>
    <w:p>
      <w:pPr>
        <w:pStyle w:val="Heading2"/>
        <w:keepNext/>
        <w:spacing w:after="120" w:before="280"/>
      </w:pPr>
      <w:r>
        <w:rPr>
          <w:rFonts w:ascii="Calibri" w:cs="Calibri" w:eastAsia="Calibri" w:hAnsi="Calibri"/>
          <w:b/>
          <w:bCs/>
          <w:color w:val="5B7F6B"/>
          <w:sz w:val="28"/>
          <w:szCs w:val="28"/>
        </w:rPr>
        <w:t xml:space="preserve">10.1 Rétroplanning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Période</w:t>
            </w:r>
          </w:p>
        </w:tc>
        <w:tc>
          <w:tcPr>
            <w:tcW w:type="dxa" w:w="7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Actions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0–1</w:t>
            </w:r>
          </w:p>
          <w:p>
            <w:pPr>
              <w:spacing w:after="40"/>
            </w:pPr>
            <w:r>
              <w:rPr>
                <w:rFonts w:ascii="Calibri" w:cs="Calibri" w:eastAsia="Calibri" w:hAnsi="Calibri"/>
                <w:b/>
                <w:bCs/>
                <w:sz w:val="20"/>
                <w:szCs w:val="20"/>
              </w:rPr>
              <w:t xml:space="preserve">Cadrer</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Décider du périmètre et du pôle de départ (Annexe F)</w:t>
            </w:r>
          </w:p>
          <w:p>
            <w:pPr>
              <w:spacing w:after="40"/>
            </w:pPr>
            <w:r>
              <w:rPr>
                <w:rFonts w:ascii="Calibri" w:cs="Calibri" w:eastAsia="Calibri" w:hAnsi="Calibri"/>
                <w:b w:val="false"/>
                <w:bCs w:val="false"/>
                <w:sz w:val="20"/>
                <w:szCs w:val="20"/>
              </w:rPr>
              <w:t xml:space="preserve">☐ Rendez-vous préfecture : habilitation, pièces, délais</w:t>
            </w:r>
          </w:p>
          <w:p>
            <w:pPr>
              <w:spacing w:after="40"/>
            </w:pPr>
            <w:r>
              <w:rPr>
                <w:rFonts w:ascii="Calibri" w:cs="Calibri" w:eastAsia="Calibri" w:hAnsi="Calibri"/>
                <w:b w:val="false"/>
                <w:bCs w:val="false"/>
                <w:sz w:val="20"/>
                <w:szCs w:val="20"/>
              </w:rPr>
              <w:t xml:space="preserve">☐ Rendez-vous expert-comptable : statut, TVA, débours</w:t>
            </w:r>
          </w:p>
          <w:p>
            <w:pPr>
              <w:spacing w:after="40"/>
            </w:pPr>
            <w:r>
              <w:rPr>
                <w:rFonts w:ascii="Calibri" w:cs="Calibri" w:eastAsia="Calibri" w:hAnsi="Calibri"/>
                <w:b w:val="false"/>
                <w:bCs w:val="false"/>
                <w:sz w:val="20"/>
                <w:szCs w:val="20"/>
              </w:rPr>
              <w:t xml:space="preserve">☐ Étude de marché locale (concurrents, besoins, prix)</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1–3</w:t>
            </w:r>
          </w:p>
          <w:p>
            <w:pPr>
              <w:spacing w:after="40"/>
            </w:pPr>
            <w:r>
              <w:rPr>
                <w:rFonts w:ascii="Calibri" w:cs="Calibri" w:eastAsia="Calibri" w:hAnsi="Calibri"/>
                <w:b/>
                <w:bCs/>
                <w:sz w:val="20"/>
                <w:szCs w:val="20"/>
              </w:rPr>
              <w:t xml:space="preserve">Structurer</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Choisir le statut et créer la structure</w:t>
            </w:r>
          </w:p>
          <w:p>
            <w:pPr>
              <w:spacing w:after="40"/>
            </w:pPr>
            <w:r>
              <w:rPr>
                <w:rFonts w:ascii="Calibri" w:cs="Calibri" w:eastAsia="Calibri" w:hAnsi="Calibri"/>
                <w:b w:val="false"/>
                <w:bCs w:val="false"/>
                <w:sz w:val="20"/>
                <w:szCs w:val="20"/>
              </w:rPr>
              <w:t xml:space="preserve">☐ Souscrire RC Pro et assurances</w:t>
            </w:r>
          </w:p>
          <w:p>
            <w:pPr>
              <w:spacing w:after="40"/>
            </w:pPr>
            <w:r>
              <w:rPr>
                <w:rFonts w:ascii="Calibri" w:cs="Calibri" w:eastAsia="Calibri" w:hAnsi="Calibri"/>
                <w:b w:val="false"/>
                <w:bCs w:val="false"/>
                <w:sz w:val="20"/>
                <w:szCs w:val="20"/>
              </w:rPr>
              <w:t xml:space="preserve">☐ Ouvrir le compte bancaire pro</w:t>
            </w:r>
          </w:p>
          <w:p>
            <w:pPr>
              <w:spacing w:after="40"/>
            </w:pPr>
            <w:r>
              <w:rPr>
                <w:rFonts w:ascii="Calibri" w:cs="Calibri" w:eastAsia="Calibri" w:hAnsi="Calibri"/>
                <w:b w:val="false"/>
                <w:bCs w:val="false"/>
                <w:sz w:val="20"/>
                <w:szCs w:val="20"/>
              </w:rPr>
              <w:t xml:space="preserve">☐ </w:t>
            </w: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Rédiger devis, mandat, CGV, mentions légales</w:t>
            </w:r>
          </w:p>
          <w:p>
            <w:pPr>
              <w:spacing w:after="40"/>
            </w:pPr>
            <w:r>
              <w:rPr>
                <w:rFonts w:ascii="Calibri" w:cs="Calibri" w:eastAsia="Calibri" w:hAnsi="Calibri"/>
                <w:b w:val="false"/>
                <w:bCs w:val="false"/>
                <w:sz w:val="20"/>
                <w:szCs w:val="20"/>
              </w:rPr>
              <w:t xml:space="preserve">☐ Identifier partenaires (notaire, psychologue, fleuriste, partenaire habilité)</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2–4</w:t>
            </w:r>
          </w:p>
          <w:p>
            <w:pPr>
              <w:spacing w:after="40"/>
            </w:pPr>
            <w:r>
              <w:rPr>
                <w:rFonts w:ascii="Calibri" w:cs="Calibri" w:eastAsia="Calibri" w:hAnsi="Calibri"/>
                <w:b/>
                <w:bCs/>
                <w:sz w:val="20"/>
                <w:szCs w:val="20"/>
              </w:rPr>
              <w:t xml:space="preserve">Communiquer</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w:t>
            </w: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Identité visuelle et site web</w:t>
            </w:r>
          </w:p>
          <w:p>
            <w:pPr>
              <w:spacing w:after="40"/>
            </w:pPr>
            <w:r>
              <w:rPr>
                <w:rFonts w:ascii="Calibri" w:cs="Calibri" w:eastAsia="Calibri" w:hAnsi="Calibri"/>
                <w:b w:val="false"/>
                <w:bCs w:val="false"/>
                <w:sz w:val="20"/>
                <w:szCs w:val="20"/>
              </w:rPr>
              <w:t xml:space="preserve">☐ </w:t>
            </w: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Fiche Google Business Profile</w:t>
            </w:r>
          </w:p>
          <w:p>
            <w:pPr>
              <w:spacing w:after="40"/>
            </w:pPr>
            <w:r>
              <w:rPr>
                <w:rFonts w:ascii="Calibri" w:cs="Calibri" w:eastAsia="Calibri" w:hAnsi="Calibri"/>
                <w:b w:val="false"/>
                <w:bCs w:val="false"/>
                <w:sz w:val="20"/>
                <w:szCs w:val="20"/>
              </w:rPr>
              <w:t xml:space="preserve">☐ </w:t>
            </w: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Pages réseaux sociaux</w:t>
            </w:r>
          </w:p>
          <w:p>
            <w:pPr>
              <w:spacing w:after="40"/>
            </w:pPr>
            <w:r>
              <w:rPr>
                <w:rFonts w:ascii="Calibri" w:cs="Calibri" w:eastAsia="Calibri" w:hAnsi="Calibri"/>
                <w:b w:val="false"/>
                <w:bCs w:val="false"/>
                <w:sz w:val="20"/>
                <w:szCs w:val="20"/>
              </w:rPr>
              <w:t xml:space="preserve">☐ </w:t>
            </w: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Livret « Que faire après un décès ? »</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4–6</w:t>
            </w:r>
          </w:p>
          <w:p>
            <w:pPr>
              <w:spacing w:after="40"/>
            </w:pPr>
            <w:r>
              <w:rPr>
                <w:rFonts w:ascii="Calibri" w:cs="Calibri" w:eastAsia="Calibri" w:hAnsi="Calibri"/>
                <w:b/>
                <w:bCs/>
                <w:sz w:val="20"/>
                <w:szCs w:val="20"/>
              </w:rPr>
              <w:t xml:space="preserve">Lancer</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Premiers dossiers (pôle B/C/D) en offre pilote</w:t>
            </w:r>
          </w:p>
          <w:p>
            <w:pPr>
              <w:spacing w:after="40"/>
            </w:pPr>
            <w:r>
              <w:rPr>
                <w:rFonts w:ascii="Calibri" w:cs="Calibri" w:eastAsia="Calibri" w:hAnsi="Calibri"/>
                <w:b w:val="false"/>
                <w:bCs w:val="false"/>
                <w:sz w:val="20"/>
                <w:szCs w:val="20"/>
              </w:rPr>
              <w:t xml:space="preserve">☐ Recueillir les premiers avis, améliorer les processus</w:t>
            </w:r>
          </w:p>
          <w:p>
            <w:pPr>
              <w:spacing w:after="40"/>
            </w:pPr>
            <w:r>
              <w:rPr>
                <w:rFonts w:ascii="Calibri" w:cs="Calibri" w:eastAsia="Calibri" w:hAnsi="Calibri"/>
                <w:b w:val="false"/>
                <w:bCs w:val="false"/>
                <w:sz w:val="20"/>
                <w:szCs w:val="20"/>
              </w:rPr>
              <w:t xml:space="preserve">☐ Lancer les abonnements d’entretien de tombes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6–9</w:t>
            </w:r>
          </w:p>
          <w:p>
            <w:pPr>
              <w:spacing w:after="40"/>
            </w:pPr>
            <w:r>
              <w:rPr>
                <w:rFonts w:ascii="Calibri" w:cs="Calibri" w:eastAsia="Calibri" w:hAnsi="Calibri"/>
                <w:b/>
                <w:bCs/>
                <w:sz w:val="20"/>
                <w:szCs w:val="20"/>
              </w:rPr>
              <w:t xml:space="preserve">Stabiliser</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Bilan chiffré : CA, marge, temps</w:t>
            </w:r>
          </w:p>
          <w:p>
            <w:pPr>
              <w:spacing w:after="40"/>
            </w:pPr>
            <w:r>
              <w:rPr>
                <w:rFonts w:ascii="Calibri" w:cs="Calibri" w:eastAsia="Calibri" w:hAnsi="Calibri"/>
                <w:b w:val="false"/>
                <w:bCs w:val="false"/>
                <w:sz w:val="20"/>
                <w:szCs w:val="20"/>
              </w:rPr>
              <w:t xml:space="preserve">☐ Ajuster les tarifs et formules</w:t>
            </w:r>
          </w:p>
          <w:p>
            <w:pPr>
              <w:spacing w:after="40"/>
            </w:pPr>
            <w:r>
              <w:rPr>
                <w:rFonts w:ascii="Calibri" w:cs="Calibri" w:eastAsia="Calibri" w:hAnsi="Calibri"/>
                <w:b w:val="false"/>
                <w:bCs w:val="false"/>
                <w:sz w:val="20"/>
                <w:szCs w:val="20"/>
              </w:rPr>
              <w:t xml:space="preserve">☐ Étendre le réseau de partenaires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9–12</w:t>
            </w:r>
          </w:p>
          <w:p>
            <w:pPr>
              <w:spacing w:after="40"/>
            </w:pPr>
            <w:r>
              <w:rPr>
                <w:rFonts w:ascii="Calibri" w:cs="Calibri" w:eastAsia="Calibri" w:hAnsi="Calibri"/>
                <w:b/>
                <w:bCs/>
                <w:sz w:val="20"/>
                <w:szCs w:val="20"/>
              </w:rPr>
              <w:t xml:space="preserve">Décider</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Décider de l’habilitation propre / partenariat durable</w:t>
            </w:r>
          </w:p>
          <w:p>
            <w:pPr>
              <w:spacing w:after="40"/>
            </w:pPr>
            <w:r>
              <w:rPr>
                <w:rFonts w:ascii="Calibri" w:cs="Calibri" w:eastAsia="Calibri" w:hAnsi="Calibri"/>
                <w:b w:val="false"/>
                <w:bCs w:val="false"/>
                <w:sz w:val="20"/>
                <w:szCs w:val="20"/>
              </w:rPr>
              <w:t xml:space="preserve">☐ Préparer la saison Toussaint (octobre–novembre)</w:t>
            </w:r>
          </w:p>
          <w:p>
            <w:pPr>
              <w:spacing w:after="40"/>
            </w:pPr>
            <w:r>
              <w:rPr>
                <w:rFonts w:ascii="Calibri" w:cs="Calibri" w:eastAsia="Calibri" w:hAnsi="Calibri"/>
                <w:b w:val="false"/>
                <w:bCs w:val="false"/>
                <w:sz w:val="20"/>
                <w:szCs w:val="20"/>
              </w:rPr>
              <w:t xml:space="preserve">☐ Plan d’investissement année 2</w:t>
            </w:r>
          </w:p>
        </w:tc>
      </w:tr>
    </w:tbl>
    <w:p>
      <w:pPr>
        <w:spacing w:after="80"/>
      </w:pPr>
    </w:p>
    <w:p>
      <w:pPr>
        <w:pStyle w:val="Heading2"/>
        <w:keepNext/>
        <w:spacing w:after="120" w:before="280"/>
      </w:pPr>
      <w:r>
        <w:rPr>
          <w:rFonts w:ascii="Calibri" w:cs="Calibri" w:eastAsia="Calibri" w:hAnsi="Calibri"/>
          <w:b/>
          <w:bCs/>
          <w:color w:val="5B7F6B"/>
          <w:sz w:val="28"/>
          <w:szCs w:val="28"/>
        </w:rPr>
        <w:t xml:space="preserve">10.2 Budget de démarrage (structure à remplir — montants à chiffrer)</w:t>
      </w:r>
    </w:p>
    <w:p>
      <w:pPr>
        <w:spacing w:after="120" w:line="276"/>
      </w:pPr>
      <w:r>
        <w:rPr>
          <w:rFonts w:ascii="Calibri" w:cs="Calibri" w:eastAsia="Calibri" w:hAnsi="Calibri"/>
          <w:i/>
          <w:iCs/>
          <w:sz w:val="22"/>
          <w:szCs w:val="22"/>
        </w:rPr>
        <w:t xml:space="preserve">Les fourchettes sont volontairement laissées vides : elles dépendent du statut, du local et du choix d’habilitation. À remplir avec des </w:t>
      </w:r>
      <w:r>
        <w:rPr>
          <w:rFonts w:ascii="Calibri" w:cs="Calibri" w:eastAsia="Calibri" w:hAnsi="Calibri"/>
          <w:b/>
          <w:bCs/>
          <w:i/>
          <w:iCs/>
          <w:sz w:val="22"/>
          <w:szCs w:val="22"/>
        </w:rPr>
        <w:t xml:space="preserve">devis réels</w:t>
      </w:r>
      <w:r>
        <w:rPr>
          <w:rFonts w:ascii="Calibri" w:cs="Calibri" w:eastAsia="Calibri" w:hAnsi="Calibri"/>
          <w:i/>
          <w:iCs/>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2000"/>
        <w:gridCol w:w="2038"/>
      </w:tblGrid>
      <w:tr>
        <w:trPr>
          <w:cantSplit/>
          <w:tblHeader/>
        </w:trPr>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Poste</w:t>
            </w:r>
          </w:p>
        </w:tc>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Estimation</w:t>
            </w:r>
          </w:p>
        </w:tc>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Devis obtenu</w:t>
            </w:r>
          </w:p>
        </w:tc>
        <w:tc>
          <w:tcPr>
            <w:tcW w:type="dxa" w:w="2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Décision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Création de société / formalités</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Expert-comptable (1ère année)</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Assurances (RC Pro, véhicule, multirisque…)</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Formation complémentaire (deuil, juridique de base…)</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Identité visuelle et site web</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Matériel et outils d’entretien de tombes</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Véhicule (achat/leasing, aménagement)</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Local (dépôt, loyer, aménagement)</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Téléphonie / permanence</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Fonds de roulement (3 mois de charges)</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Total</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bl>
    <w:p>
      <w:pPr>
        <w:spacing w:after="80"/>
      </w:pPr>
    </w:p>
    <w:p>
      <w:pPr>
        <w:pStyle w:val="Heading2"/>
        <w:keepNext/>
        <w:spacing w:after="120" w:before="280"/>
      </w:pPr>
      <w:r>
        <w:rPr>
          <w:rFonts w:ascii="Calibri" w:cs="Calibri" w:eastAsia="Calibri" w:hAnsi="Calibri"/>
          <w:b/>
          <w:bCs/>
          <w:color w:val="5B7F6B"/>
          <w:sz w:val="28"/>
          <w:szCs w:val="28"/>
        </w:rPr>
        <w:t xml:space="preserve">10.3 Financements possibles à explorer</w:t>
      </w:r>
    </w:p>
    <w:p>
      <w:pPr>
        <w:pStyle w:val="ListParagraph"/>
        <w:numPr>
          <w:ilvl w:val="0"/>
          <w:numId w:val="2"/>
        </w:numPr>
        <w:spacing w:after="60" w:line="264"/>
      </w:pPr>
      <w:r>
        <w:rPr>
          <w:rFonts w:ascii="Calibri" w:cs="Calibri" w:eastAsia="Calibri" w:hAnsi="Calibri"/>
          <w:sz w:val="22"/>
          <w:szCs w:val="22"/>
        </w:rPr>
        <w:t xml:space="preserve">Aides à la création/reprise : ACRE, accompagnement France Travail, BGE, Initiative France, réseau Entreprendre.</w:t>
      </w:r>
    </w:p>
    <w:p>
      <w:pPr>
        <w:pStyle w:val="ListParagraph"/>
        <w:numPr>
          <w:ilvl w:val="0"/>
          <w:numId w:val="2"/>
        </w:numPr>
        <w:spacing w:after="60" w:line="264"/>
      </w:pPr>
      <w:r>
        <w:rPr>
          <w:rFonts w:ascii="Calibri" w:cs="Calibri" w:eastAsia="Calibri" w:hAnsi="Calibri"/>
          <w:sz w:val="22"/>
          <w:szCs w:val="22"/>
        </w:rPr>
        <w:t xml:space="preserve">Prêt d’honneur, prêt bancaire (avec garantie Bpifrance), microcrédit (ADIE).</w:t>
      </w:r>
    </w:p>
    <w:p>
      <w:pPr>
        <w:pStyle w:val="ListParagraph"/>
        <w:numPr>
          <w:ilvl w:val="0"/>
          <w:numId w:val="2"/>
        </w:numPr>
        <w:spacing w:after="60" w:line="264"/>
      </w:pPr>
      <w:r>
        <w:rPr>
          <w:rFonts w:ascii="Calibri" w:cs="Calibri" w:eastAsia="Calibri" w:hAnsi="Calibri"/>
          <w:sz w:val="22"/>
          <w:szCs w:val="22"/>
        </w:rPr>
        <w:t xml:space="preserve">Aides régionales ou départementales (contacter la Région/CCI).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Conditions, montants et éligibilité changent : vérifier auprès de chaque organisme.</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11. Risques et points de vigilance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5138"/>
      </w:tblGrid>
      <w:tr>
        <w:trPr>
          <w:cantSplit/>
          <w:tblHeader/>
        </w:trPr>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Risque</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Gravité</w:t>
            </w:r>
          </w:p>
        </w:tc>
        <w:tc>
          <w:tcPr>
            <w:tcW w:type="dxa" w:w="51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Mesure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Exercer une activité funéraire sans habilitation</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Très 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Ne rien promettre en pôle A tant que l’habilitation (ou le partenariat) n’est pas acquise ; documents clairs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Démarchage de familles endeuillées</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Très élevée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Communication passive uniquement ; relecture juridique ; aucun fichier de décès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Commission à un prescripteur</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Très 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Aucune contrepartie financière ; contrats de partenariat sans lien avec les dossiers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Conseil juridique ou fiscal payant</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Périmètre écrit, renvoi notaire/avocat, mentions sur devis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Erreur dans une démarche (délai, document)</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Check-lists, double vérification, RC Pro</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Perte ou détérioration d’un document / objet</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Inventaire signé, stockage sécurisé, assurance biens confiés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Mélange de fonds entre entreprise et familles</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Compte dédié, facturation des débours, comptable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Titre ou promesse de « thérapie » abusive</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Vocabulaire encadré ; partenaires diplômés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Dégradation en cimetière</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Règlement du cimetière, formation, RC exploitation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Épuisement émotionnel</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 à moyen terme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Limites horaires, supervision, partenariats, congés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Dépendance à une seule source de familles</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Diversifier les relais, soigner la réputation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Retards de paiement</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Acompte, réserve de trésorerie, suivi courtois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Données personnelles mal protégées</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RGPD, sauvegardes, accès restreint</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12. Catalogue complet : tout ce que tu peux imaginer</w:t>
      </w:r>
    </w:p>
    <w:p>
      <w:pPr>
        <w:spacing w:after="120" w:line="276"/>
      </w:pPr>
      <w:r>
        <w:rPr>
          <w:rFonts w:ascii="Calibri" w:cs="Calibri" w:eastAsia="Calibri" w:hAnsi="Calibri"/>
          <w:sz w:val="22"/>
          <w:szCs w:val="22"/>
        </w:rPr>
        <w:t xml:space="preserve">Voici </w:t>
      </w:r>
      <w:r>
        <w:rPr>
          <w:rFonts w:ascii="Calibri" w:cs="Calibri" w:eastAsia="Calibri" w:hAnsi="Calibri"/>
          <w:b/>
          <w:bCs/>
          <w:sz w:val="22"/>
          <w:szCs w:val="22"/>
        </w:rPr>
        <w:t xml:space="preserve">toutes les idées de services</w:t>
      </w:r>
      <w:r>
        <w:rPr>
          <w:rFonts w:ascii="Calibri" w:cs="Calibri" w:eastAsia="Calibri" w:hAnsi="Calibri"/>
          <w:sz w:val="22"/>
          <w:szCs w:val="22"/>
        </w:rPr>
        <w:t xml:space="preserve"> qui peuvent entrer dans ton projet, regroupées par famille. Pour chacune : ton </w:t>
      </w:r>
      <w:r>
        <w:rPr>
          <w:rFonts w:ascii="Calibri" w:cs="Calibri" w:eastAsia="Calibri" w:hAnsi="Calibri"/>
          <w:b/>
          <w:bCs/>
          <w:sz w:val="22"/>
          <w:szCs w:val="22"/>
        </w:rPr>
        <w:t xml:space="preserve">droit</w:t>
      </w:r>
      <w:r>
        <w:rPr>
          <w:rFonts w:ascii="Calibri" w:cs="Calibri" w:eastAsia="Calibri" w:hAnsi="Calibri"/>
          <w:sz w:val="22"/>
          <w:szCs w:val="22"/>
        </w:rPr>
        <w:t xml:space="preserve"> d’agir (🟢 libre · 🟠 encadré, à faire avec précaution · 🔴 réservé à une entreprise habilitée ou à un professionnel diplômé), </w:t>
      </w:r>
      <w:r>
        <w:rPr>
          <w:rFonts w:ascii="Calibri" w:cs="Calibri" w:eastAsia="Calibri" w:hAnsi="Calibri"/>
          <w:b/>
          <w:bCs/>
          <w:sz w:val="22"/>
          <w:szCs w:val="22"/>
        </w:rPr>
        <w:t xml:space="preserve">comment l’organiser</w:t>
      </w:r>
      <w:r>
        <w:rPr>
          <w:rFonts w:ascii="Calibri" w:cs="Calibri" w:eastAsia="Calibri" w:hAnsi="Calibri"/>
          <w:sz w:val="22"/>
          <w:szCs w:val="22"/>
        </w:rPr>
        <w:t xml:space="preserve"> et </w:t>
      </w:r>
      <w:r>
        <w:rPr>
          <w:rFonts w:ascii="Calibri" w:cs="Calibri" w:eastAsia="Calibri" w:hAnsi="Calibri"/>
          <w:b/>
          <w:bCs/>
          <w:sz w:val="22"/>
          <w:szCs w:val="22"/>
        </w:rPr>
        <w:t xml:space="preserve">sur quoi l’agence peut t’aider</w:t>
      </w:r>
      <w:r>
        <w:rPr>
          <w:rFonts w:ascii="Calibri" w:cs="Calibri" w:eastAsia="Calibri" w:hAnsi="Calibri"/>
          <w:sz w:val="22"/>
          <w:szCs w:val="22"/>
        </w:rPr>
        <w:t xml:space="preserve">. Tu n’as pas à tout lancer : coche ensuite tes priorités (Annexe 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À retenir</w:t>
            </w:r>
          </w:p>
          <w:p>
            <w:pPr>
              <w:spacing w:after="50"/>
            </w:pPr>
            <w:r>
              <w:rPr>
                <w:rFonts w:ascii="Calibri" w:cs="Calibri" w:eastAsia="Calibri" w:hAnsi="Calibri"/>
                <w:b/>
                <w:bCs/>
                <w:sz w:val="21"/>
                <w:szCs w:val="21"/>
              </w:rPr>
              <w:t xml:space="preserve">Comment lire :</w:t>
            </w:r>
            <w:r>
              <w:rPr>
                <w:rFonts w:ascii="Calibri" w:cs="Calibri" w:eastAsia="Calibri" w:hAnsi="Calibri"/>
                <w:sz w:val="21"/>
                <w:szCs w:val="21"/>
              </w:rPr>
              <w:t xml:space="preserve"> commence par les lignes 🟢 (lancement rapide), prépare les 🟠 avec un juriste, et ne propose les 🔴 que via un partenaire habilité ou après ton habilitation.</w:t>
            </w:r>
          </w:p>
        </w:tc>
      </w:tr>
    </w:tbl>
    <w:p>
      <w:pPr>
        <w:spacing w:after="80"/>
      </w:pPr>
    </w:p>
    <w:p>
      <w:pPr>
        <w:pStyle w:val="Heading2"/>
        <w:keepNext/>
        <w:spacing w:after="120" w:before="280"/>
      </w:pPr>
      <w:r>
        <w:rPr>
          <w:rFonts w:ascii="Calibri" w:cs="Calibri" w:eastAsia="Calibri" w:hAnsi="Calibri"/>
          <w:b/>
          <w:bCs/>
          <w:color w:val="5B7F6B"/>
          <w:sz w:val="28"/>
          <w:szCs w:val="28"/>
        </w:rPr>
        <w:t xml:space="preserve">12.1 Funéraire (pôle A)</w:t>
      </w:r>
    </w:p>
    <w:p>
      <w:pPr>
        <w:keepNext/>
        <w:spacing w:after="120" w:line="276"/>
      </w:pPr>
      <w:r>
        <w:rPr>
          <w:rFonts w:ascii="Calibri" w:cs="Calibri" w:eastAsia="Calibri" w:hAnsi="Calibri"/>
          <w:sz w:val="22"/>
          <w:szCs w:val="22"/>
        </w:rPr>
        <w:t xml:space="preserve">Régime strict : habilitation préfectorale, diplômes, interdiction du démarchage.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
        <w:gridCol w:w="2500"/>
        <w:gridCol w:w="1250"/>
        <w:gridCol w:w="3768"/>
        <w:gridCol w:w="1700"/>
      </w:tblGrid>
      <w:tr>
        <w:trPr>
          <w:cantSplit/>
          <w:tblHeader/>
        </w:trPr>
        <w:tc>
          <w:tcPr>
            <w:tcW w:type="dxa" w:w="42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Idée de service</w:t>
            </w:r>
          </w:p>
        </w:tc>
        <w:tc>
          <w:tcPr>
            <w:tcW w:type="dxa" w:w="125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Droit</w:t>
            </w:r>
          </w:p>
        </w:tc>
        <w:tc>
          <w:tcPr>
            <w:tcW w:type="dxa" w:w="376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 l’organiser</w:t>
            </w:r>
          </w:p>
        </w:tc>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Qui aide</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1</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Conseil et organisation d’obsèques complète</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Réservé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Rendez-vous, devis-modèle, coordination crématorium/cimetière/officiant. Au départ, </w:t>
            </w:r>
            <w:r>
              <w:rPr>
                <w:rFonts w:ascii="Calibri" w:cs="Calibri" w:eastAsia="Calibri" w:hAnsi="Calibri"/>
                <w:sz w:val="20"/>
                <w:szCs w:val="20"/>
              </w:rPr>
              <w:t xml:space="preserve">via un partenaire habilité</w:t>
            </w:r>
            <w:r>
              <w:rPr>
                <w:rFonts w:ascii="Calibri" w:cs="Calibri" w:eastAsia="Calibri" w:hAnsi="Calibri"/>
                <w:sz w:val="20"/>
                <w:szCs w:val="20"/>
              </w:rPr>
              <w:t xml:space="preserve"> (contrat clair).</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sz w:val="20"/>
                <w:szCs w:val="20"/>
              </w:rPr>
              <w:t xml:space="preserve"> </w:t>
            </w: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Maître de cérémonie / célébrant</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Animation de la cérémonie, textes, déroulé. Un diplôme de maître de cérémonie peut être exigé dans une entreprise habilitée (à confirmer).</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3</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Cérémonie d’hommage non religieuse sur mesure</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Textes, musique, lecture, diaporama, lieu choisi par la famille ; avec ou sans entreprise habilitée selon l’organisation.</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Transport de corps, soins de conservation, chambre funéraire</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Réservé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Réglementé (thanatopracteur diplômé, véhicule agréé). </w:t>
            </w:r>
            <w:r>
              <w:rPr>
                <w:rFonts w:ascii="Calibri" w:cs="Calibri" w:eastAsia="Calibri" w:hAnsi="Calibri"/>
                <w:sz w:val="20"/>
                <w:szCs w:val="20"/>
              </w:rPr>
              <w:t xml:space="preserve">Sous-traiter</w:t>
            </w:r>
            <w:r>
              <w:rPr>
                <w:rFonts w:ascii="Calibri" w:cs="Calibri" w:eastAsia="Calibri" w:hAnsi="Calibri"/>
                <w:sz w:val="20"/>
                <w:szCs w:val="20"/>
              </w:rPr>
              <w:t xml:space="preserve"> à un partenaire spécialisé.</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5</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Dispersion des cendres accompagnée</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Respect strict du cadre légal des cendres ; cérémonie, lieu, déclaration en mairie.</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6</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Transport international / rapatriement</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Réservé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Spécialité à fort enjeu administratif : partenaire spécialisé, laissez-passer mortuaire.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7</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Dossier de volontés (pré-obsèques, informatif)</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Document non contractuel : musique, lieu, textes, souhaits. Pas de vente de contrat d’assurance sans ORIAS.</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7B4FB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8</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Obsèques d’animaux de compagnie</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Activité distincte, réglementation différente : à étudier séparément avant tout lancement.</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bl>
    <w:p>
      <w:pPr>
        <w:spacing w:after="80"/>
      </w:pPr>
    </w:p>
    <w:p>
      <w:pPr>
        <w:pStyle w:val="Heading2"/>
        <w:keepNext/>
        <w:spacing w:after="120" w:before="280"/>
      </w:pPr>
      <w:r>
        <w:rPr>
          <w:rFonts w:ascii="Calibri" w:cs="Calibri" w:eastAsia="Calibri" w:hAnsi="Calibri"/>
          <w:b/>
          <w:bCs/>
          <w:color w:val="5B7F6B"/>
          <w:sz w:val="28"/>
          <w:szCs w:val="28"/>
        </w:rPr>
        <w:t xml:space="preserve">12.2 Démarches après un décès (pôle B)</w:t>
      </w:r>
    </w:p>
    <w:p>
      <w:pPr>
        <w:keepNext/>
        <w:spacing w:after="120" w:line="276"/>
      </w:pPr>
      <w:r>
        <w:rPr>
          <w:rFonts w:ascii="Calibri" w:cs="Calibri" w:eastAsia="Calibri" w:hAnsi="Calibri"/>
          <w:sz w:val="22"/>
          <w:szCs w:val="22"/>
        </w:rPr>
        <w:t xml:space="preserve">Le cœur de ta valeur ajoutée, le plus rapide à lancer.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
        <w:gridCol w:w="2500"/>
        <w:gridCol w:w="1250"/>
        <w:gridCol w:w="3768"/>
        <w:gridCol w:w="1700"/>
      </w:tblGrid>
      <w:tr>
        <w:trPr>
          <w:cantSplit/>
          <w:tblHeader/>
        </w:trPr>
        <w:tc>
          <w:tcPr>
            <w:tcW w:type="dxa" w:w="42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Idée de service</w:t>
            </w:r>
          </w:p>
        </w:tc>
        <w:tc>
          <w:tcPr>
            <w:tcW w:type="dxa" w:w="125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Droit</w:t>
            </w:r>
          </w:p>
        </w:tc>
        <w:tc>
          <w:tcPr>
            <w:tcW w:type="dxa" w:w="376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 l’organiser</w:t>
            </w:r>
          </w:p>
        </w:tc>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Qui aide</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9</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Pack « Démarches essentielles »</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Copies d’actes, courriers aux banques, assureurs, caisses, mutuelle, tableau de suivi (voir 13.1).</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10</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Pack « Démarches complètes »</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Essentiel + logement, énergie, véhicule, impôts, abonnements, comptes en ligne.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11</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Suivi jusqu’à clôture (3 à 12 mois)</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Forfait ou abonnement mensuel : relances, contrôle des réponses, point mensuel avec la famille.</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Recherche de contrats et comptes</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Agira (contrats obsèques), Ficoba/Ficovie via notaire ou héritier mandaté : sur </w:t>
            </w:r>
            <w:r>
              <w:rPr>
                <w:rFonts w:ascii="Calibri" w:cs="Calibri" w:eastAsia="Calibri" w:hAnsi="Calibri"/>
                <w:sz w:val="20"/>
                <w:szCs w:val="20"/>
              </w:rPr>
              <w:t xml:space="preserve">mandat écrit</w:t>
            </w:r>
            <w:r>
              <w:rPr>
                <w:rFonts w:ascii="Calibri" w:cs="Calibri" w:eastAsia="Calibri" w:hAnsi="Calibri"/>
                <w:sz w:val="20"/>
                <w:szCs w:val="20"/>
              </w:rPr>
              <w:t xml:space="preserve"> uniquement.</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13</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Constitution du dossier pour le notaire</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Collecte et classement des pièces ; </w:t>
            </w:r>
            <w:r>
              <w:rPr>
                <w:rFonts w:ascii="Calibri" w:cs="Calibri" w:eastAsia="Calibri" w:hAnsi="Calibri"/>
                <w:sz w:val="20"/>
                <w:szCs w:val="20"/>
              </w:rPr>
              <w:t xml:space="preserve">aucun conseil juridique</w:t>
            </w:r>
            <w:r>
              <w:rPr>
                <w:rFonts w:ascii="Calibri" w:cs="Calibri" w:eastAsia="Calibri" w:hAnsi="Calibri"/>
                <w:sz w:val="20"/>
                <w:szCs w:val="20"/>
              </w:rPr>
              <w:t xml:space="preserve"> ni arbitrage entre héritiers.</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14</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Aides financières et réversion</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Pension de réversion, capital décès, aide obsèques d’une caisse, mutuelle : repérer les droits et monter les dossiers.</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15</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Succession numérique</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Clôture ou mémorialisation des comptes en ligne, abonnements, photos, messageries : checklist plateforme par plateforme.</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7B4FB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16</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Gestion du logement du défunt</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Résiliations énergie/eau/internet, préavis du bailleur, assurance habitation, réexpédition du courrier, surveillance.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sz w:val="20"/>
                <w:szCs w:val="20"/>
              </w:rPr>
              <w:t xml:space="preserve"> </w:t>
            </w: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17</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Tri, débarras et mise en relation</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Tri des affaires avec la famille, sous-traitance à un déménageur/brocanteur/association ; devis séparés.</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18</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Véhicule du défunt</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Carte grise, assurance, vente ou cession ; préparer le dossier.</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19</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Familles éloignées ou à l’étranger</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Suivi 100 % à distance : visio, scan, signatures électroniques, envois suivis.</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sz w:val="20"/>
                <w:szCs w:val="20"/>
              </w:rPr>
              <w:t xml:space="preserve"> </w:t>
            </w: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20</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Coffre-fort documentaire famille</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Scan et archivage sécurisés des pièces ; RGPD, durée de conservation, accès restreint.</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sz w:val="20"/>
                <w:szCs w:val="20"/>
              </w:rPr>
              <w:t xml:space="preserve"> </w:t>
            </w:r>
            <w:r>
              <w:rPr>
                <w:rFonts w:ascii="Calibri" w:cs="Calibri" w:eastAsia="Calibri" w:hAnsi="Calibri"/>
                <w:b/>
                <w:bCs/>
                <w:color w:val="7B4FB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21</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Permanence « 72 premières heures »</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Checklist remise à la famille : ce qui est urgent, ce qui peut attendre.</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bl>
    <w:p>
      <w:pPr>
        <w:spacing w:after="80"/>
      </w:pPr>
    </w:p>
    <w:p>
      <w:pPr>
        <w:pStyle w:val="Heading2"/>
        <w:keepNext/>
        <w:spacing w:after="120" w:before="280"/>
      </w:pPr>
      <w:r>
        <w:rPr>
          <w:rFonts w:ascii="Calibri" w:cs="Calibri" w:eastAsia="Calibri" w:hAnsi="Calibri"/>
          <w:b/>
          <w:bCs/>
          <w:color w:val="5B7F6B"/>
          <w:sz w:val="28"/>
          <w:szCs w:val="28"/>
        </w:rPr>
        <w:t xml:space="preserve">12.3 Sépultures et mémoire (pôle C)</w:t>
      </w:r>
    </w:p>
    <w:p>
      <w:pPr>
        <w:keepNext/>
        <w:spacing w:after="120" w:line="276"/>
      </w:pPr>
      <w:r>
        <w:rPr>
          <w:rFonts w:ascii="Calibri" w:cs="Calibri" w:eastAsia="Calibri" w:hAnsi="Calibri"/>
          <w:sz w:val="22"/>
          <w:szCs w:val="22"/>
        </w:rPr>
        <w:t xml:space="preserve">Revenus récurrents, saison forte autour de la Toussaint.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
        <w:gridCol w:w="2500"/>
        <w:gridCol w:w="1250"/>
        <w:gridCol w:w="3768"/>
        <w:gridCol w:w="1700"/>
      </w:tblGrid>
      <w:tr>
        <w:trPr>
          <w:cantSplit/>
          <w:tblHeader/>
        </w:trPr>
        <w:tc>
          <w:tcPr>
            <w:tcW w:type="dxa" w:w="42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Idée de service</w:t>
            </w:r>
          </w:p>
        </w:tc>
        <w:tc>
          <w:tcPr>
            <w:tcW w:type="dxa" w:w="125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Droit</w:t>
            </w:r>
          </w:p>
        </w:tc>
        <w:tc>
          <w:tcPr>
            <w:tcW w:type="dxa" w:w="376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 l’organiser</w:t>
            </w:r>
          </w:p>
        </w:tc>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Qui aide</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22</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Nettoyage de tombes et de plaques</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Mandat de la famille, règlement du cimetière, produits adaptés, photos avant/après.</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23</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Entretien de plaques et dorure</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Nettoyage et entretien par toi ; </w:t>
            </w:r>
            <w:r>
              <w:rPr>
                <w:rFonts w:ascii="Calibri" w:cs="Calibri" w:eastAsia="Calibri" w:hAnsi="Calibri"/>
                <w:sz w:val="20"/>
                <w:szCs w:val="20"/>
              </w:rPr>
              <w:t xml:space="preserve">rénovation, regravure, dorure des lettres</w:t>
            </w:r>
            <w:r>
              <w:rPr>
                <w:rFonts w:ascii="Calibri" w:cs="Calibri" w:eastAsia="Calibri" w:hAnsi="Calibri"/>
                <w:sz w:val="20"/>
                <w:szCs w:val="20"/>
              </w:rPr>
              <w:t xml:space="preserve"> via marbrier partenaire.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24</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Fleurissement saisonnier et Toussaint</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Plantes de saison, compositions ; fleuriste partenaire ; commandes anticipées à partir de l’été.</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25</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Abonnement annuel d’entretien</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 4 ou 12 passages par an ; contrat clair, paiement mensuel ou annuel.</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sz w:val="20"/>
                <w:szCs w:val="20"/>
              </w:rPr>
              <w:t xml:space="preserve"> </w:t>
            </w: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26</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Entretien à distance avec photos</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Familles éloignées : envoi de photos et compte rendu après chaque passage.</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27</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Rappel de renouvellement de concession</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Service </w:t>
            </w:r>
            <w:r>
              <w:rPr>
                <w:rFonts w:ascii="Calibri" w:cs="Calibri" w:eastAsia="Calibri" w:hAnsi="Calibri"/>
                <w:sz w:val="20"/>
                <w:szCs w:val="20"/>
              </w:rPr>
              <w:t xml:space="preserve">pour clients existants</w:t>
            </w:r>
            <w:r>
              <w:rPr>
                <w:rFonts w:ascii="Calibri" w:cs="Calibri" w:eastAsia="Calibri" w:hAnsi="Calibri"/>
                <w:sz w:val="20"/>
                <w:szCs w:val="20"/>
              </w:rPr>
              <w:t xml:space="preserve"> : alerte à l’échéance ; pas de relance de familles non clientes.</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28</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QR code mémoriel</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Page hommage en ligne reliée à un QR code ; </w:t>
            </w:r>
            <w:r>
              <w:rPr>
                <w:rFonts w:ascii="Calibri" w:cs="Calibri" w:eastAsia="Calibri" w:hAnsi="Calibri"/>
                <w:sz w:val="20"/>
                <w:szCs w:val="20"/>
              </w:rPr>
              <w:t xml:space="preserve">vérifier avec la mairie</w:t>
            </w:r>
            <w:r>
              <w:rPr>
                <w:rFonts w:ascii="Calibri" w:cs="Calibri" w:eastAsia="Calibri" w:hAnsi="Calibri"/>
                <w:sz w:val="20"/>
                <w:szCs w:val="20"/>
              </w:rPr>
              <w:t xml:space="preserve"> si le règlement l’autorise sur la sépulture.</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29</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Mise en relation avec un marbrier</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Orientation sans commission ni contrepartie liée aux dossiers.</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bl>
    <w:p>
      <w:pPr>
        <w:spacing w:after="80"/>
      </w:pPr>
    </w:p>
    <w:p>
      <w:pPr>
        <w:pStyle w:val="Heading2"/>
        <w:keepNext/>
        <w:spacing w:after="120" w:before="280"/>
      </w:pPr>
      <w:r>
        <w:rPr>
          <w:rFonts w:ascii="Calibri" w:cs="Calibri" w:eastAsia="Calibri" w:hAnsi="Calibri"/>
          <w:b/>
          <w:bCs/>
          <w:color w:val="5B7F6B"/>
          <w:sz w:val="28"/>
          <w:szCs w:val="28"/>
        </w:rPr>
        <w:t xml:space="preserve">12.4 Souvenirs, textile et impression (pôle C)</w:t>
      </w:r>
    </w:p>
    <w:p>
      <w:pPr>
        <w:keepNext/>
        <w:spacing w:after="120" w:line="276"/>
      </w:pPr>
      <w:r>
        <w:rPr>
          <w:rFonts w:ascii="Calibri" w:cs="Calibri" w:eastAsia="Calibri" w:hAnsi="Calibri"/>
          <w:sz w:val="22"/>
          <w:szCs w:val="22"/>
        </w:rPr>
        <w:t xml:space="preserve">À la demande de la famille, jamais en push.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
        <w:gridCol w:w="2500"/>
        <w:gridCol w:w="1250"/>
        <w:gridCol w:w="3768"/>
        <w:gridCol w:w="1700"/>
      </w:tblGrid>
      <w:tr>
        <w:trPr>
          <w:cantSplit/>
          <w:tblHeader/>
        </w:trPr>
        <w:tc>
          <w:tcPr>
            <w:tcW w:type="dxa" w:w="42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Idée de service</w:t>
            </w:r>
          </w:p>
        </w:tc>
        <w:tc>
          <w:tcPr>
            <w:tcW w:type="dxa" w:w="125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Droit</w:t>
            </w:r>
          </w:p>
        </w:tc>
        <w:tc>
          <w:tcPr>
            <w:tcW w:type="dxa" w:w="376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 l’organiser</w:t>
            </w:r>
          </w:p>
        </w:tc>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Qui aide</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30</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T-shirts et sweats hommage</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Brief visuel, bon à tirer validé, production, livraison avant la cérémonie (voir 13.3).</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31</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Cartes souvenir et marque-pages</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Photo + texte relus ; impression en nombre selon l’assistance.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sz w:val="20"/>
                <w:szCs w:val="20"/>
              </w:rPr>
              <w:t xml:space="preserve"> </w:t>
            </w: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32</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Livret de cérémonie</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Déroulé, textes, photos, mise en page, impression.</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sz w:val="20"/>
                <w:szCs w:val="20"/>
              </w:rPr>
              <w:t xml:space="preserve"> </w:t>
            </w: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33</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Faire-part et cartes de remerciements</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Modèles sobres, adresses fournies par la famille.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34</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Livre photo / album souvenir</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Collecte de photos, maquette, impression soignée.</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35</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Vidéo hommage / diaporama</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Photos, musique libre de droits ou licenciée, montage, diffusion pendant la cérémonie.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36</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Retransmission de la cérémonie en direct</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Pour proches éloignés ; accord de la famille et du lieu ; règles d’image et de données.</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37</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Bougies, photophores, objets gravés</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Gamme courte et sobre ; fournisseurs de qualité.</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38</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Boutique en ligne (fleurs artificielles, plaques, objets)</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E-commerce : TVA 20 %, CGV, retours, livraison ; attention aux pratiques commerciales.</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sz w:val="20"/>
                <w:szCs w:val="20"/>
              </w:rPr>
              <w:t xml:space="preserve"> </w:t>
            </w: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39</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Bijoux souvenir (sans cendres)</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Sans cendres, il s’agit d’un simple objet souvenir ; avec cendres, le cadre légal est strict (voir 2.10).</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p>
        </w:tc>
      </w:tr>
    </w:tbl>
    <w:p>
      <w:pPr>
        <w:spacing w:after="80"/>
      </w:pPr>
    </w:p>
    <w:p>
      <w:pPr>
        <w:pStyle w:val="Heading2"/>
        <w:keepNext/>
        <w:spacing w:after="120" w:before="280"/>
      </w:pPr>
      <w:r>
        <w:rPr>
          <w:rFonts w:ascii="Calibri" w:cs="Calibri" w:eastAsia="Calibri" w:hAnsi="Calibri"/>
          <w:b/>
          <w:bCs/>
          <w:color w:val="5B7F6B"/>
          <w:sz w:val="28"/>
          <w:szCs w:val="28"/>
        </w:rPr>
        <w:t xml:space="preserve">12.5 Écoute, bien-être et pédagogie (pôle D)</w:t>
      </w:r>
    </w:p>
    <w:p>
      <w:pPr>
        <w:keepNext/>
        <w:spacing w:after="120" w:line="276"/>
      </w:pPr>
      <w:r>
        <w:rPr>
          <w:rFonts w:ascii="Calibri" w:cs="Calibri" w:eastAsia="Calibri" w:hAnsi="Calibri"/>
          <w:sz w:val="22"/>
          <w:szCs w:val="22"/>
        </w:rPr>
        <w:t xml:space="preserve">Libre tant que tu ne soignes pas et n’usurpes aucun titre.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
        <w:gridCol w:w="2500"/>
        <w:gridCol w:w="1250"/>
        <w:gridCol w:w="3768"/>
        <w:gridCol w:w="1700"/>
      </w:tblGrid>
      <w:tr>
        <w:trPr>
          <w:cantSplit/>
          <w:tblHeader/>
        </w:trPr>
        <w:tc>
          <w:tcPr>
            <w:tcW w:type="dxa" w:w="42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Idée de service</w:t>
            </w:r>
          </w:p>
        </w:tc>
        <w:tc>
          <w:tcPr>
            <w:tcW w:type="dxa" w:w="125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Droit</w:t>
            </w:r>
          </w:p>
        </w:tc>
        <w:tc>
          <w:tcPr>
            <w:tcW w:type="dxa" w:w="376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 l’organiser</w:t>
            </w:r>
          </w:p>
        </w:tc>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Qui aide</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40</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Entretien d’écoute individuel</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Non thérapeutique ; durée définie ; relais vers un psychologue si besoin.</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41</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Groupe de parole / café-deuil</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Mensuel, avec un psychologue partenaire ; règles de confidentialité ; lieu calme.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sz w:val="20"/>
                <w:szCs w:val="20"/>
              </w:rPr>
              <w:t xml:space="preserve"> </w:t>
            </w:r>
            <w:r>
              <w:rPr>
                <w:rFonts w:ascii="Calibri" w:cs="Calibri" w:eastAsia="Calibri" w:hAnsi="Calibri"/>
                <w:b/>
                <w:bCs/>
                <w:color w:val="7B4FB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42</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Ateliers d’écriture, mémoire, album</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Séances de 1 h 30 à 2 h, 6 à 10 personnes, matériel fourni.</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sz w:val="20"/>
                <w:szCs w:val="20"/>
              </w:rPr>
              <w:t xml:space="preserve"> </w:t>
            </w: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43</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Relaxation / sophrologie / yoga</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Seulement si formée et assurée pour la pratique ; pas de promesse thérapeutique.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44</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Marche ou rituel du souvenir</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Moment collectif autour de la Toussaint ou d’un anniversaire.</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45</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Conférences et sensibilisation</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Interventions en entreprises, associations, résidences : « Que faire après un décès ? ».</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46</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Livret d’accompagnement</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Démarches + conseils pour traverser le deuil, distribué aux familles clientes.</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47</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Réseau de relais (psychologues, associations)</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Annuaire local à jour ; orientation sans contrepartie.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bl>
    <w:p>
      <w:pPr>
        <w:spacing w:after="80"/>
      </w:pPr>
    </w:p>
    <w:p>
      <w:pPr>
        <w:pStyle w:val="Heading2"/>
        <w:keepNext/>
        <w:spacing w:after="120" w:before="280"/>
      </w:pPr>
      <w:r>
        <w:rPr>
          <w:rFonts w:ascii="Calibri" w:cs="Calibri" w:eastAsia="Calibri" w:hAnsi="Calibri"/>
          <w:b/>
          <w:bCs/>
          <w:color w:val="5B7F6B"/>
          <w:sz w:val="28"/>
          <w:szCs w:val="28"/>
        </w:rPr>
        <w:t xml:space="preserve">12.6 Partenariats et services aux professionnels (B2B)</w:t>
      </w:r>
    </w:p>
    <w:p>
      <w:pPr>
        <w:keepNext/>
        <w:spacing w:after="120" w:line="276"/>
      </w:pPr>
      <w:r>
        <w:rPr>
          <w:rFonts w:ascii="Calibri" w:cs="Calibri" w:eastAsia="Calibri" w:hAnsi="Calibri"/>
          <w:sz w:val="22"/>
          <w:szCs w:val="22"/>
        </w:rPr>
        <w:t xml:space="preserve">Une autre façon d’avoir des clients sans démarcher des familles endeuillées.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
        <w:gridCol w:w="2500"/>
        <w:gridCol w:w="1250"/>
        <w:gridCol w:w="3768"/>
        <w:gridCol w:w="1700"/>
      </w:tblGrid>
      <w:tr>
        <w:trPr>
          <w:cantSplit/>
          <w:tblHeader/>
        </w:trPr>
        <w:tc>
          <w:tcPr>
            <w:tcW w:type="dxa" w:w="42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Idée de service</w:t>
            </w:r>
          </w:p>
        </w:tc>
        <w:tc>
          <w:tcPr>
            <w:tcW w:type="dxa" w:w="125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Droit</w:t>
            </w:r>
          </w:p>
        </w:tc>
        <w:tc>
          <w:tcPr>
            <w:tcW w:type="dxa" w:w="376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 l’organiser</w:t>
            </w:r>
          </w:p>
        </w:tc>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Qui aide</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48</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Appui aux notaires</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Collecte et classement des pièces pour l’étude ; contrat de prestation ; aucune commission.</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sz w:val="20"/>
                <w:szCs w:val="20"/>
              </w:rPr>
              <w:t xml:space="preserve"> </w:t>
            </w: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49</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Accompagnement des salariés endeuillés</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Offre aux entreprises/RH : livret, permanence d’information, ateliers.</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50</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Formation du personnel d’EHPAD/résidences</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Sensibilisation aux démarches et à l’accompagnement ; </w:t>
            </w:r>
            <w:r>
              <w:rPr>
                <w:rFonts w:ascii="Calibri" w:cs="Calibri" w:eastAsia="Calibri" w:hAnsi="Calibri"/>
                <w:sz w:val="20"/>
                <w:szCs w:val="20"/>
              </w:rPr>
              <w:t xml:space="preserve">sans contrepartie liée aux familles</w:t>
            </w:r>
            <w:r>
              <w:rPr>
                <w:rFonts w:ascii="Calibri" w:cs="Calibri" w:eastAsia="Calibri" w:hAnsi="Calibri"/>
                <w:sz w:val="20"/>
                <w:szCs w:val="20"/>
              </w:rPr>
              <w:t xml:space="preserve">.</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51</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Prestataire pour mutuelles et assureurs</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Service d’assistance aux assurés ; contrat B2B.</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52</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Sous-traitance pour d’autres pompes funèbres</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Démarches, textile, communication pour des entreprises habilitées qui n’ont pas le temps.</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r>
              <w:rPr>
                <w:rFonts w:ascii="Calibri" w:cs="Calibri" w:eastAsia="Calibri" w:hAnsi="Calibri"/>
                <w:sz w:val="20"/>
                <w:szCs w:val="20"/>
              </w:rPr>
              <w:t xml:space="preserve"> </w:t>
            </w:r>
            <w:r>
              <w:rPr>
                <w:rFonts w:ascii="Calibri" w:cs="Calibri" w:eastAsia="Calibri" w:hAnsi="Calibri"/>
                <w:b/>
                <w:bCs/>
                <w:color w:val="7B4FB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53</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Partenariat avec associations de deuil</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Co-organisation d’ateliers, partage de ressources.</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bl>
    <w:p>
      <w:pPr>
        <w:spacing w:after="80"/>
      </w:pP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13. Fiches d’organisation : comment faire concrètement</w:t>
      </w:r>
    </w:p>
    <w:p>
      <w:pPr>
        <w:spacing w:after="120" w:line="276"/>
      </w:pPr>
      <w:r>
        <w:rPr>
          <w:rFonts w:ascii="Calibri" w:cs="Calibri" w:eastAsia="Calibri" w:hAnsi="Calibri"/>
          <w:sz w:val="22"/>
          <w:szCs w:val="22"/>
        </w:rPr>
        <w:t xml:space="preserve">Pour chaque service principal, une fiche « du premier contact à la clôture ». À imprimer, annoter, adapter.</w:t>
      </w:r>
    </w:p>
    <w:p>
      <w:pPr>
        <w:pStyle w:val="Heading2"/>
        <w:keepNext/>
        <w:spacing w:after="120" w:before="280"/>
      </w:pPr>
      <w:r>
        <w:rPr>
          <w:rFonts w:ascii="Calibri" w:cs="Calibri" w:eastAsia="Calibri" w:hAnsi="Calibri"/>
          <w:b/>
          <w:bCs/>
          <w:color w:val="5B7F6B"/>
          <w:sz w:val="28"/>
          <w:szCs w:val="28"/>
        </w:rPr>
        <w:t xml:space="preserve">13.1 Dossier « démarches après décès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Déclencheur</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Appel ou message d’une famille (contact entrant uniquement)</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Étape 1 — Rendez-vous</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Écoute, liste des proches, état civil, volontés, contrats connus ; remise de la checklist « 72 h » (durée : 1 h à 1 h 30)</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Étape 2 — Devis et mandat</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choisi, liste des démarches, mandat signé, inventaire des originaux remis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Étape 3 — Collecte</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Actes de décès, livret de famille, pièces d’identité, RIB, contrats ; scan et classement par dossier numérique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Étape 4 — Envois</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Courriers aux banques, assureurs, caisses, mutuelle, employeur, bailleur, énergie ; suivi des accusés de réception</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Étape 5 — Suivi</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Tableau de suivi (organisme, date d’envoi, réponse, relance) ; point mensuel avec la famille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Étape 6 — Clôture</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Dossier récapitulatif, restitution des originaux contre signature, enquête de satisfaction, demande d’avis (jamais insistante)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Documents</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Devis, mandat, inventaire, tableau de suivi (Annexe M), récapitulatif</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Délai typique</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2 à 6 semaines pour l’essentiel ; suivi jusqu’à 12 mois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Vigilance</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Aucun conseil juridique/fiscal ; pas de manipulation de fonds de succession ; RGPD ; double vérification des identités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Pastilles</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modèles et courriers · </w:t>
            </w:r>
            <w:r>
              <w:rPr>
                <w:rFonts w:ascii="Calibri" w:cs="Calibri" w:eastAsia="Calibri" w:hAnsi="Calibri"/>
                <w:b/>
                <w:bCs/>
                <w:color w:val="1F7AE0"/>
                <w:sz w:val="24"/>
                <w:szCs w:val="24"/>
              </w:rPr>
              <w:t xml:space="preserve">● </w:t>
            </w:r>
            <w:r>
              <w:rPr>
                <w:rFonts w:ascii="Calibri" w:cs="Calibri" w:eastAsia="Calibri" w:hAnsi="Calibri"/>
                <w:b w:val="false"/>
                <w:bCs w:val="false"/>
                <w:sz w:val="20"/>
                <w:szCs w:val="20"/>
              </w:rPr>
              <w:t xml:space="preserve"> outils de suivi · </w:t>
            </w: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page « guide » du site · </w:t>
            </w:r>
            <w:r>
              <w:rPr>
                <w:rFonts w:ascii="Calibri" w:cs="Calibri" w:eastAsia="Calibri" w:hAnsi="Calibri"/>
                <w:b/>
                <w:bCs/>
                <w:color w:val="E07A1F"/>
                <w:sz w:val="24"/>
                <w:szCs w:val="24"/>
              </w:rPr>
              <w:t xml:space="preserve">● </w:t>
            </w:r>
            <w:r>
              <w:rPr>
                <w:rFonts w:ascii="Calibri" w:cs="Calibri" w:eastAsia="Calibri" w:hAnsi="Calibri"/>
                <w:b w:val="false"/>
                <w:bCs w:val="false"/>
                <w:sz w:val="20"/>
                <w:szCs w:val="20"/>
              </w:rPr>
              <w:t xml:space="preserve"> pochette et dossier remis</w:t>
            </w:r>
          </w:p>
        </w:tc>
      </w:tr>
    </w:tbl>
    <w:p>
      <w:pPr>
        <w:spacing w:after="80"/>
      </w:pPr>
    </w:p>
    <w:p>
      <w:pPr>
        <w:pStyle w:val="Heading2"/>
        <w:keepNext/>
        <w:spacing w:after="120" w:before="280"/>
      </w:pPr>
      <w:r>
        <w:rPr>
          <w:rFonts w:ascii="Calibri" w:cs="Calibri" w:eastAsia="Calibri" w:hAnsi="Calibri"/>
          <w:b/>
          <w:bCs/>
          <w:color w:val="5B7F6B"/>
          <w:sz w:val="28"/>
          <w:szCs w:val="28"/>
        </w:rPr>
        <w:t xml:space="preserve">13.2 Entretien de tombe / abonnement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Déclencheur</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Demande d’une famille (ou client existant) ; commande avant la Toussaint</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Préparation</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Règlement du cimetière, localisation exacte (carré, rang, numéro), accord du titulaire, état initial en photo</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Intervention</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Lavage doux, désherbage, dépose de mousses, fleurissement ; matériel et produits conformes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Compte rendu</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Photos avant/après et message à la famille le jour même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Facturation</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par passage ou abonnement ; devis signé</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Calendrier</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Printemps, avant l’été, septembre-octobre (pic Toussaint), hiver pour les abonnés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Vigilance</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 jamais toucher à la structure d’un monument ; assurance RC ; sécurité (gestes et postures)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Pastilles</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val="false"/>
                <w:bCs w:val="false"/>
                <w:sz w:val="20"/>
                <w:szCs w:val="20"/>
              </w:rPr>
              <w:t xml:space="preserve"> supports et signalétique · </w:t>
            </w: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page service et avis · </w:t>
            </w:r>
            <w:r>
              <w:rPr>
                <w:rFonts w:ascii="Calibri" w:cs="Calibri" w:eastAsia="Calibri" w:hAnsi="Calibri"/>
                <w:b/>
                <w:bCs/>
                <w:color w:val="1F7AE0"/>
                <w:sz w:val="24"/>
                <w:szCs w:val="24"/>
              </w:rPr>
              <w:t xml:space="preserve">● </w:t>
            </w:r>
            <w:r>
              <w:rPr>
                <w:rFonts w:ascii="Calibri" w:cs="Calibri" w:eastAsia="Calibri" w:hAnsi="Calibri"/>
                <w:b w:val="false"/>
                <w:bCs w:val="false"/>
                <w:sz w:val="20"/>
                <w:szCs w:val="20"/>
              </w:rPr>
              <w:t xml:space="preserve"> planning et abonnements</w:t>
            </w:r>
          </w:p>
        </w:tc>
      </w:tr>
    </w:tbl>
    <w:p>
      <w:pPr>
        <w:spacing w:after="80"/>
      </w:pPr>
    </w:p>
    <w:p>
      <w:pPr>
        <w:pStyle w:val="Heading2"/>
        <w:keepNext/>
        <w:spacing w:after="120" w:before="280"/>
      </w:pPr>
      <w:r>
        <w:rPr>
          <w:rFonts w:ascii="Calibri" w:cs="Calibri" w:eastAsia="Calibri" w:hAnsi="Calibri"/>
          <w:b/>
          <w:bCs/>
          <w:color w:val="5B7F6B"/>
          <w:sz w:val="28"/>
          <w:szCs w:val="28"/>
        </w:rPr>
        <w:t xml:space="preserve">13.3 Commande de flocage / souvenir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Déclencheur</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Demande de la famille (au rendez-vous ou par toi)</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Brief</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Photo, texte, couleurs, quantités, tailles, date de la cérémonie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Bon à tirer</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Maquette envoyée ; </w:t>
            </w:r>
            <w:r>
              <w:rPr>
                <w:rFonts w:ascii="Calibri" w:cs="Calibri" w:eastAsia="Calibri" w:hAnsi="Calibri"/>
                <w:b w:val="false"/>
                <w:bCs w:val="false"/>
                <w:sz w:val="20"/>
                <w:szCs w:val="20"/>
              </w:rPr>
              <w:t xml:space="preserve">validation écrite</w:t>
            </w:r>
            <w:r>
              <w:rPr>
                <w:rFonts w:ascii="Calibri" w:cs="Calibri" w:eastAsia="Calibri" w:hAnsi="Calibri"/>
                <w:b w:val="false"/>
                <w:bCs w:val="false"/>
                <w:sz w:val="20"/>
                <w:szCs w:val="20"/>
              </w:rPr>
              <w:t xml:space="preserve"> avant production</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Production</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Flocage / impression, contrôle unité par unité</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Livraison</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Avant la cérémonie, emballage soigné, remise en main propre si possible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Facturation</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Devis signé, TVA marchandises (à confirmer)</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Délai urgence</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À définir avec l’agence : 48 à 72 h avec supplément</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Pastilles</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val="false"/>
                <w:bCs w:val="false"/>
                <w:sz w:val="20"/>
                <w:szCs w:val="20"/>
              </w:rPr>
              <w:t xml:space="preserve"> production · </w:t>
            </w: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textes relus · </w:t>
            </w: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visuels et page hommage</w:t>
            </w:r>
          </w:p>
        </w:tc>
      </w:tr>
    </w:tbl>
    <w:p>
      <w:pPr>
        <w:spacing w:after="80"/>
      </w:pPr>
    </w:p>
    <w:p>
      <w:pPr>
        <w:pStyle w:val="Heading2"/>
        <w:keepNext/>
        <w:spacing w:after="120" w:before="280"/>
      </w:pPr>
      <w:r>
        <w:rPr>
          <w:rFonts w:ascii="Calibri" w:cs="Calibri" w:eastAsia="Calibri" w:hAnsi="Calibri"/>
          <w:b/>
          <w:bCs/>
          <w:color w:val="5B7F6B"/>
          <w:sz w:val="28"/>
          <w:szCs w:val="28"/>
        </w:rPr>
        <w:t xml:space="preserve">13.4 Obsèques via un partenaire habilité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Contrat</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Convention écrite : rôles, tarifs, responsabilité, assurance, confidentialité, absence de commission de recommandation</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Ta part</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Écoute, démarches, cérémonie personnalisée, souvenirs, suivi après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Part du partenaire</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Actes réglementés : transport, soins, mise en bière, cercueil, corbillard, personnel</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Devis</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Un seul devis clair pour la famille, avec distinction visible des prestations de chacun, conforme au modèle réglementaire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Vigilance</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 jamais présenter comme tiens les actes réservés ; mentions légales claires</w:t>
            </w:r>
          </w:p>
        </w:tc>
      </w:tr>
    </w:tbl>
    <w:p>
      <w:pPr>
        <w:spacing w:after="80"/>
      </w:pPr>
    </w:p>
    <w:p>
      <w:pPr>
        <w:pStyle w:val="Heading2"/>
        <w:keepNext/>
        <w:spacing w:after="120" w:before="280"/>
      </w:pPr>
      <w:r>
        <w:rPr>
          <w:rFonts w:ascii="Calibri" w:cs="Calibri" w:eastAsia="Calibri" w:hAnsi="Calibri"/>
          <w:b/>
          <w:bCs/>
          <w:color w:val="5B7F6B"/>
          <w:sz w:val="28"/>
          <w:szCs w:val="28"/>
        </w:rPr>
        <w:t xml:space="preserve">13.5 Atelier ou café-deuil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Format</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1 séance par mois, 6 à 10 personnes, 1 h 30 à 2 h, lieu calme et accessible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Animation</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Avec un psychologue partenaire ; règles : confidentialité, parole libre, pas de jugement</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Préparation</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Salle, boissons, thème, matériel ; inscription simple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Communication</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 générale sur le site, Google, Facebook, partenaires ; pas de ciblage de personnes endeuillées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Tarif</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Gratuit, participation libre ou tarif fixe ; à faire valider par le comptable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Vigilance</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Aucune promesse thérapeutique ; relais vers professionnel de santé</w:t>
            </w:r>
          </w:p>
        </w:tc>
      </w:tr>
    </w:tbl>
    <w:p>
      <w:pPr>
        <w:spacing w:after="80"/>
      </w:pPr>
    </w:p>
    <w:p>
      <w:pPr>
        <w:pStyle w:val="Heading2"/>
        <w:keepNext/>
        <w:spacing w:after="120" w:before="280"/>
      </w:pPr>
      <w:r>
        <w:rPr>
          <w:rFonts w:ascii="Calibri" w:cs="Calibri" w:eastAsia="Calibri" w:hAnsi="Calibri"/>
          <w:b/>
          <w:bCs/>
          <w:color w:val="5B7F6B"/>
          <w:sz w:val="28"/>
          <w:szCs w:val="28"/>
        </w:rPr>
        <w:t xml:space="preserve">13.6 Semaine type et organisation 24 h / 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Lundi</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Dossiers en cours : envois, relances ; suivi des familles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Mardi / jeudi</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Rendez-vous familles, interventions sur sépultures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Mercredi</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Administratif : comptabilité, devis, communication, publications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Vendredi</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Partenaires, bilan de semaine, préparation du week-end</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Permanence</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Numéro unique, renvoi en dehors des heures ; permanence partagée avec un partenaire si possible ; jours de repos protégés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Règle</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Pas d’engagement le jour de la cérémonie suivante sans repos ; une journée par semaine sans téléphone professionnel</w:t>
            </w:r>
          </w:p>
        </w:tc>
      </w:tr>
    </w:tbl>
    <w:p>
      <w:pPr>
        <w:spacing w:after="80"/>
      </w:pPr>
    </w:p>
    <w:p>
      <w:pPr>
        <w:pStyle w:val="Heading2"/>
        <w:keepNext/>
        <w:spacing w:after="120" w:before="280"/>
      </w:pPr>
      <w:r>
        <w:rPr>
          <w:rFonts w:ascii="Calibri" w:cs="Calibri" w:eastAsia="Calibri" w:hAnsi="Calibri"/>
          <w:b/>
          <w:bCs/>
          <w:color w:val="5B7F6B"/>
          <w:sz w:val="28"/>
          <w:szCs w:val="28"/>
        </w:rPr>
        <w:t xml:space="preserve">13.7 Organisation du bureau et des outils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Dossier numérique</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1 dossier par famille : 01-Devis-mandat · 02-Pièces · 03-Courriers · 04-Suivi · 05-Factures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Nommage</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AAAA-MM-JJ_Organisme_Type (ex. 2026-11-05_Banque_Notification)</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Sauvegarde</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Copie chiffrée sur support externe + cloud sécurisé ; test de restauration tous les 3 mois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Papier</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Classeur par famille, armoire fermée, registre des originaux</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Outils</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Logiciel de facturation conforme, tableur de suivi (Annexe M), agenda partagé, messagerie dédiée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Archivage</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Durées de conservation définies (RGPD), destruction sécurisée</w:t>
            </w:r>
          </w:p>
        </w:tc>
      </w:tr>
    </w:tbl>
    <w:p>
      <w:pPr>
        <w:spacing w:after="80"/>
      </w:pPr>
    </w:p>
    <w:p>
      <w:pPr>
        <w:pStyle w:val="Heading2"/>
        <w:keepNext/>
        <w:spacing w:after="120" w:before="280"/>
      </w:pPr>
      <w:r>
        <w:rPr>
          <w:rFonts w:ascii="Calibri" w:cs="Calibri" w:eastAsia="Calibri" w:hAnsi="Calibri"/>
          <w:b/>
          <w:bCs/>
          <w:color w:val="5B7F6B"/>
          <w:sz w:val="28"/>
          <w:szCs w:val="28"/>
        </w:rPr>
        <w:t xml:space="preserve">13.8 Trois scénarios d’ambition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600"/>
        <w:gridCol w:w="2538"/>
      </w:tblGrid>
      <w:tr>
        <w:trPr>
          <w:cantSplit/>
          <w:tblHeader/>
        </w:trPr>
        <w:tc>
          <w:tcPr>
            <w:tcW w:type="dxa" w:w="19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p>
        </w:tc>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Scénario 1 — Solo</w:t>
            </w:r>
          </w:p>
        </w:tc>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Scénario 2 — Solo + renfort</w:t>
            </w:r>
          </w:p>
        </w:tc>
        <w:tc>
          <w:tcPr>
            <w:tcW w:type="dxa" w:w="25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Scénario 3 — Structure</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Activité</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Pôles B, C, D ; partenaire pour A</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B, C, D + A en partenariat renforcé</w:t>
            </w:r>
          </w:p>
        </w:tc>
        <w:tc>
          <w:tcPr>
            <w:tcW w:type="dxa" w:w="2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 habilité en propre + B, C, D</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Équipe</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Toi</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Toi + 1 salarié / associé / assistant</w:t>
            </w:r>
          </w:p>
        </w:tc>
        <w:tc>
          <w:tcPr>
            <w:tcW w:type="dxa" w:w="2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Plusieurs personnes, astreinte organisée</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Investissement</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Faible</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Moyen</w:t>
            </w:r>
          </w:p>
        </w:tc>
        <w:tc>
          <w:tcPr>
            <w:tcW w:type="dxa" w:w="2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Élevé (véhicule, local, personnel)</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Statut conseillé</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Auto-entreprise</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Auto-entreprise ou EURL/SASU</w:t>
            </w:r>
          </w:p>
        </w:tc>
        <w:tc>
          <w:tcPr>
            <w:tcW w:type="dxa" w:w="2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SAS/SARL, deux entités à étudier</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Risque</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Faible</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Moyen</w:t>
            </w:r>
          </w:p>
        </w:tc>
        <w:tc>
          <w:tcPr>
            <w:tcW w:type="dxa" w:w="2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Élevé</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Quand ?</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Année 1</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Année 2</w:t>
            </w:r>
          </w:p>
        </w:tc>
        <w:tc>
          <w:tcPr>
            <w:tcW w:type="dxa" w:w="2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Année 3 et plus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14. Situations particulières : ce qu’il faut savoir</w:t>
      </w:r>
    </w:p>
    <w:p>
      <w:pPr>
        <w:spacing w:after="120" w:line="276"/>
      </w:pPr>
      <w:r>
        <w:rPr>
          <w:rFonts w:ascii="Calibri" w:cs="Calibri" w:eastAsia="Calibri" w:hAnsi="Calibri"/>
          <w:i/>
          <w:iCs/>
          <w:sz w:val="22"/>
          <w:szCs w:val="22"/>
        </w:rPr>
        <w:t xml:space="preserve">Ces situations arrivent. Les connaître à l’avance te permet de répondre avec calme et de savoir qui appeler. Les points sont des repères, </w:t>
      </w:r>
      <w:r>
        <w:rPr>
          <w:rFonts w:ascii="Calibri" w:cs="Calibri" w:eastAsia="Calibri" w:hAnsi="Calibri"/>
          <w:b/>
          <w:bCs/>
          <w:i/>
          <w:iCs/>
          <w:sz w:val="22"/>
          <w:szCs w:val="22"/>
        </w:rPr>
        <w:t xml:space="preserve">à confirmer</w:t>
      </w:r>
      <w:r>
        <w:rPr>
          <w:rFonts w:ascii="Calibri" w:cs="Calibri" w:eastAsia="Calibri" w:hAnsi="Calibri"/>
          <w:i/>
          <w:iCs/>
          <w:sz w:val="22"/>
          <w:szCs w:val="22"/>
        </w:rPr>
        <w:t xml:space="preserve"> pour chaque cas.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238"/>
        <w:gridCol w:w="2800"/>
      </w:tblGrid>
      <w:tr>
        <w:trPr>
          <w:cantSplit/>
          <w:tblHeader/>
        </w:trPr>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Situation</w:t>
            </w:r>
          </w:p>
        </w:tc>
        <w:tc>
          <w:tcPr>
            <w:tcW w:type="dxa" w:w="42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qu’il faut savoir</w:t>
            </w:r>
          </w:p>
        </w:tc>
        <w:tc>
          <w:tcPr>
            <w:tcW w:type="dxa" w:w="2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Qui contacter</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Famille en désaccord</w:t>
            </w:r>
          </w:p>
        </w:tc>
        <w:tc>
          <w:tcPr>
            <w:tcW w:type="dxa" w:w="4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 loi désigne la personne ayant qualité pour décider des funérailles ; respecter les volontés écrites du défunt ; rester neutre</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Notaire, mairie, avocat si litige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Défunt sans famille ni ressources</w:t>
            </w:r>
          </w:p>
        </w:tc>
        <w:tc>
          <w:tcPr>
            <w:tcW w:type="dxa" w:w="4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 commune prend en charge les obsèques dans certains cas</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Mairie / CCAS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Décès à l’étranger ou rapatriement</w:t>
            </w:r>
          </w:p>
        </w:tc>
        <w:tc>
          <w:tcPr>
            <w:tcW w:type="dxa" w:w="4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Démarches consulaires, laissez-passer mortuaire, transporteur spécialisé</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Consulat, entreprise habilitée spécialisée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Décès avec obstacle médico-légal</w:t>
            </w:r>
          </w:p>
        </w:tc>
        <w:tc>
          <w:tcPr>
            <w:tcW w:type="dxa" w:w="4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 certificat peut bloquer l’inhumation ; l’autorité judiciaire intervient</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Médecin, police, procureur</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Don du corps à la science</w:t>
            </w:r>
          </w:p>
        </w:tc>
        <w:tc>
          <w:tcPr>
            <w:tcW w:type="dxa" w:w="4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Inscription préalable auprès d’un centre agréé ; démarches spécifiques</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Centre de don du corps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Décès d’un enfant / périnatal</w:t>
            </w:r>
          </w:p>
        </w:tc>
        <w:tc>
          <w:tcPr>
            <w:tcW w:type="dxa" w:w="4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Règles particulières et très forte charge émotionnelle ; accompagnement spécialisé</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Hôpital, associations spécialisées, psychologue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Décès brutal, suicide, accident</w:t>
            </w:r>
          </w:p>
        </w:tc>
        <w:tc>
          <w:tcPr>
            <w:tcW w:type="dxa" w:w="4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Ton très prudent ; ne pas multiplier les questions ; relais psychologique rapide</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Psychologue, cellule d’urgence, associations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Contrat obsèques existant</w:t>
            </w:r>
          </w:p>
        </w:tc>
        <w:tc>
          <w:tcPr>
            <w:tcW w:type="dxa" w:w="4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Retrouver le contrat (Agira), prendre en compte les volontés, déclencher auprès de l’assureur</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Assureur, Agira</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Héritiers fâchés ou dispersés</w:t>
            </w:r>
          </w:p>
        </w:tc>
        <w:tc>
          <w:tcPr>
            <w:tcW w:type="dxa" w:w="4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Mandat avec </w:t>
            </w:r>
            <w:r>
              <w:rPr>
                <w:rFonts w:ascii="Calibri" w:cs="Calibri" w:eastAsia="Calibri" w:hAnsi="Calibri"/>
                <w:b w:val="false"/>
                <w:bCs w:val="false"/>
                <w:sz w:val="20"/>
                <w:szCs w:val="20"/>
              </w:rPr>
              <w:t xml:space="preserve">un seul</w:t>
            </w:r>
            <w:r>
              <w:rPr>
                <w:rFonts w:ascii="Calibri" w:cs="Calibri" w:eastAsia="Calibri" w:hAnsi="Calibri"/>
                <w:b w:val="false"/>
                <w:bCs w:val="false"/>
                <w:sz w:val="20"/>
                <w:szCs w:val="20"/>
              </w:rPr>
              <w:t xml:space="preserve"> interlocuteur désigné ; information égale de chacun si le mandat le prévoit</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Notaire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Famille en situation précaire</w:t>
            </w:r>
          </w:p>
        </w:tc>
        <w:tc>
          <w:tcPr>
            <w:tcW w:type="dxa" w:w="4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Aides possibles (commune, caisses, mutuelles) ; devis minimal sobre</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CCAS, caisses, mutuelle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Famille éloignée / non francophone</w:t>
            </w:r>
          </w:p>
        </w:tc>
        <w:tc>
          <w:tcPr>
            <w:tcW w:type="dxa" w:w="4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Documents traduits, signatures électroniques, visio ; interprète si besoin</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Traducteur assermenté si exigé</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Décès sans testament</w:t>
            </w:r>
          </w:p>
        </w:tc>
        <w:tc>
          <w:tcPr>
            <w:tcW w:type="dxa" w:w="4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 loi organise la dévolution entre héritiers ; ton rôle reste administratif</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Notaire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Mineurs héritiers ou majeur protégé</w:t>
            </w:r>
          </w:p>
        </w:tc>
        <w:tc>
          <w:tcPr>
            <w:tcW w:type="dxa" w:w="4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Représentation légale et autorisations spécifiques ; ne pas agir sans l’accord du représentant</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Notaire, juge des tutelles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Client agressif ou en détresse aiguë</w:t>
            </w:r>
          </w:p>
        </w:tc>
        <w:tc>
          <w:tcPr>
            <w:tcW w:type="dxa" w:w="4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Rester calme, protéger ta sécurité, orienter vers un professionnel ; ne pas poursuivre seule</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Psychologue, services d’urgence</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15. Points souvent oubliés (à ne pas rater)</w:t>
      </w:r>
    </w:p>
    <w:p>
      <w:pPr>
        <w:spacing w:after="120" w:line="276"/>
      </w:pPr>
      <w:r>
        <w:rPr>
          <w:rFonts w:ascii="Calibri" w:cs="Calibri" w:eastAsia="Calibri" w:hAnsi="Calibri"/>
          <w:i/>
          <w:iCs/>
          <w:sz w:val="22"/>
          <w:szCs w:val="22"/>
        </w:rPr>
        <w:t xml:space="preserve">Points à ne pas rater, issus d’une relecture indépendante. Chaque point est marqué </w:t>
      </w:r>
      <w:r>
        <w:rPr>
          <w:rFonts w:ascii="Calibri" w:cs="Calibri" w:eastAsia="Calibri" w:hAnsi="Calibri"/>
          <w:b/>
          <w:bCs/>
          <w:i/>
          <w:iCs/>
          <w:sz w:val="22"/>
          <w:szCs w:val="22"/>
        </w:rPr>
        <w:t xml:space="preserve">[V] vérifié</w:t>
      </w:r>
      <w:r>
        <w:rPr>
          <w:rFonts w:ascii="Calibri" w:cs="Calibri" w:eastAsia="Calibri" w:hAnsi="Calibri"/>
          <w:i/>
          <w:iCs/>
          <w:sz w:val="22"/>
          <w:szCs w:val="22"/>
        </w:rPr>
        <w:t xml:space="preserve">, </w:t>
      </w:r>
      <w:r>
        <w:rPr>
          <w:rFonts w:ascii="Calibri" w:cs="Calibri" w:eastAsia="Calibri" w:hAnsi="Calibri"/>
          <w:b/>
          <w:bCs/>
          <w:i/>
          <w:iCs/>
          <w:sz w:val="22"/>
          <w:szCs w:val="22"/>
        </w:rPr>
        <w:t xml:space="preserve">[P] source secondaire</w:t>
      </w:r>
      <w:r>
        <w:rPr>
          <w:rFonts w:ascii="Calibri" w:cs="Calibri" w:eastAsia="Calibri" w:hAnsi="Calibri"/>
          <w:i/>
          <w:iCs/>
          <w:sz w:val="22"/>
          <w:szCs w:val="22"/>
        </w:rPr>
        <w:t xml:space="preserve"> ou </w:t>
      </w:r>
      <w:r>
        <w:rPr>
          <w:rFonts w:ascii="Calibri" w:cs="Calibri" w:eastAsia="Calibri" w:hAnsi="Calibri"/>
          <w:b/>
          <w:bCs/>
          <w:i/>
          <w:iCs/>
          <w:sz w:val="22"/>
          <w:szCs w:val="22"/>
        </w:rPr>
        <w:t xml:space="preserve">[C] à confirmer</w:t>
      </w:r>
      <w:r>
        <w:rPr>
          <w:rFonts w:ascii="Calibri" w:cs="Calibri" w:eastAsia="Calibri" w:hAnsi="Calibri"/>
          <w:i/>
          <w:iCs/>
          <w:sz w:val="22"/>
          <w:szCs w:val="22"/>
        </w:rPr>
        <w:t xml:space="preserve"> : à valider avec l’organisme ou le professionnel indiqué avant de t’appuyer dessus.</w:t>
      </w:r>
    </w:p>
    <w:p>
      <w:pPr>
        <w:pStyle w:val="Heading2"/>
        <w:keepNext/>
        <w:spacing w:after="120" w:before="280"/>
      </w:pPr>
      <w:r>
        <w:rPr>
          <w:rFonts w:ascii="Calibri" w:cs="Calibri" w:eastAsia="Calibri" w:hAnsi="Calibri"/>
          <w:b/>
          <w:bCs/>
          <w:color w:val="5B7F6B"/>
          <w:sz w:val="28"/>
          <w:szCs w:val="28"/>
        </w:rPr>
        <w:t xml:space="preserve">15.1 Droit du travail et convention collective (si tu embauches ou fais appel à du renfort)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Convention collective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Les entreprises funéraires relèvent en principe de la </w:t>
            </w:r>
            <w:r>
              <w:rPr>
                <w:rFonts w:ascii="Calibri" w:cs="Calibri" w:eastAsia="Calibri" w:hAnsi="Calibri"/>
                <w:b w:val="false"/>
                <w:bCs w:val="false"/>
                <w:sz w:val="20"/>
                <w:szCs w:val="20"/>
              </w:rPr>
              <w:t xml:space="preserve">convention collective nationale des pompes funèbres</w:t>
            </w:r>
            <w:r>
              <w:rPr>
                <w:rFonts w:ascii="Calibri" w:cs="Calibri" w:eastAsia="Calibri" w:hAnsi="Calibri"/>
                <w:b w:val="false"/>
                <w:bCs w:val="false"/>
                <w:sz w:val="20"/>
                <w:szCs w:val="20"/>
              </w:rPr>
              <w:t xml:space="preserve"> : astreintes, majorations week-end et jours fériés, classifications. [P] À confirmer (Légifrance, CCI, organisation professionnelle).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Embauche</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Déclaration préalable à l’embauche (DPAE), contrat écrit, mutuelle obligatoire, visite médicale, registre du personnel, fiches de paie. [C] Expert-comptable ou service paie.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Renfort ponctuel (porteurs, assistante)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Plusieurs formules : CDD d’usage, intérimaire, indépendant, sous-traitance. Attention au </w:t>
            </w:r>
            <w:r>
              <w:rPr>
                <w:rFonts w:ascii="Calibri" w:cs="Calibri" w:eastAsia="Calibri" w:hAnsi="Calibri"/>
                <w:b w:val="false"/>
                <w:bCs w:val="false"/>
                <w:sz w:val="20"/>
                <w:szCs w:val="20"/>
              </w:rPr>
              <w:t xml:space="preserve">faux travail indépendant</w:t>
            </w:r>
            <w:r>
              <w:rPr>
                <w:rFonts w:ascii="Calibri" w:cs="Calibri" w:eastAsia="Calibri" w:hAnsi="Calibri"/>
                <w:b w:val="false"/>
                <w:bCs w:val="false"/>
                <w:sz w:val="20"/>
                <w:szCs w:val="20"/>
              </w:rPr>
              <w:t xml:space="preserve"> (lien de subordination). [C] Avocat en droit du travail.</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Document unique</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Évaluation écrite des risques de l’entreprise dès le premier salarié (manutention, produits, travail isolé, astreinte de nuit). [C]</w:t>
            </w:r>
          </w:p>
        </w:tc>
      </w:tr>
    </w:tbl>
    <w:p>
      <w:pPr>
        <w:spacing w:after="80"/>
      </w:pPr>
    </w:p>
    <w:p>
      <w:pPr>
        <w:pStyle w:val="Heading2"/>
        <w:keepNext/>
        <w:spacing w:after="120" w:before="280"/>
      </w:pPr>
      <w:r>
        <w:rPr>
          <w:rFonts w:ascii="Calibri" w:cs="Calibri" w:eastAsia="Calibri" w:hAnsi="Calibri"/>
          <w:b/>
          <w:bCs/>
          <w:color w:val="5B7F6B"/>
          <w:sz w:val="28"/>
          <w:szCs w:val="28"/>
        </w:rPr>
        <w:t xml:space="preserve">15.2 Contrats avec les familles : rétractation, vente à distance, CGV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Contrat signé au domicile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Un devis ou un mandat signé </w:t>
            </w:r>
            <w:r>
              <w:rPr>
                <w:rFonts w:ascii="Calibri" w:cs="Calibri" w:eastAsia="Calibri" w:hAnsi="Calibri"/>
                <w:b w:val="false"/>
                <w:bCs w:val="false"/>
                <w:sz w:val="20"/>
                <w:szCs w:val="20"/>
              </w:rPr>
              <w:t xml:space="preserve">chez la famille</w:t>
            </w:r>
            <w:r>
              <w:rPr>
                <w:rFonts w:ascii="Calibri" w:cs="Calibri" w:eastAsia="Calibri" w:hAnsi="Calibri"/>
                <w:b w:val="false"/>
                <w:bCs w:val="false"/>
                <w:sz w:val="20"/>
                <w:szCs w:val="20"/>
              </w:rPr>
              <w:t xml:space="preserve"> est un contrat « hors établissement » : en principe </w:t>
            </w:r>
            <w:r>
              <w:rPr>
                <w:rFonts w:ascii="Calibri" w:cs="Calibri" w:eastAsia="Calibri" w:hAnsi="Calibri"/>
                <w:b w:val="false"/>
                <w:bCs w:val="false"/>
                <w:sz w:val="20"/>
                <w:szCs w:val="20"/>
              </w:rPr>
              <w:t xml:space="preserve">14 jours de rétractation</w:t>
            </w:r>
            <w:r>
              <w:rPr>
                <w:rFonts w:ascii="Calibri" w:cs="Calibri" w:eastAsia="Calibri" w:hAnsi="Calibri"/>
                <w:b w:val="false"/>
                <w:bCs w:val="false"/>
                <w:sz w:val="20"/>
                <w:szCs w:val="20"/>
              </w:rPr>
              <w:t xml:space="preserve">, information écrite et formulaire type. Si la famille demande une exécution immédiate (urgence), une demande expresse écrite est nécessaire. [C] Code de la consommation, art. L221-1 et suivants.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Produits personnalisés</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Les biens </w:t>
            </w:r>
            <w:r>
              <w:rPr>
                <w:rFonts w:ascii="Calibri" w:cs="Calibri" w:eastAsia="Calibri" w:hAnsi="Calibri"/>
                <w:b w:val="false"/>
                <w:bCs w:val="false"/>
                <w:sz w:val="20"/>
                <w:szCs w:val="20"/>
              </w:rPr>
              <w:t xml:space="preserve">nettement personnalisés</w:t>
            </w:r>
            <w:r>
              <w:rPr>
                <w:rFonts w:ascii="Calibri" w:cs="Calibri" w:eastAsia="Calibri" w:hAnsi="Calibri"/>
                <w:b w:val="false"/>
                <w:bCs w:val="false"/>
                <w:sz w:val="20"/>
                <w:szCs w:val="20"/>
              </w:rPr>
              <w:t xml:space="preserve"> (flocage, livret, faire-part) sont en principe exclus du droit de rétractation (art. L221-28). [C]</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Site et boutique en ligne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CGV, droit de rétractation, informations précontractuelles, livraison, retours, médiateur. [C] DGCCRF.</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Facture et acomptes</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Facture d’acompte, mention des débours, conservation des justificatifs. [C] Expert-comptable.</w:t>
            </w:r>
          </w:p>
        </w:tc>
      </w:tr>
    </w:tbl>
    <w:p>
      <w:pPr>
        <w:spacing w:after="80"/>
      </w:pPr>
    </w:p>
    <w:p>
      <w:pPr>
        <w:pStyle w:val="Heading2"/>
        <w:keepNext/>
        <w:spacing w:after="120" w:before="280"/>
      </w:pPr>
      <w:r>
        <w:rPr>
          <w:rFonts w:ascii="Calibri" w:cs="Calibri" w:eastAsia="Calibri" w:hAnsi="Calibri"/>
          <w:b/>
          <w:bCs/>
          <w:color w:val="5B7F6B"/>
          <w:sz w:val="28"/>
          <w:szCs w:val="28"/>
        </w:rPr>
        <w:t xml:space="preserve">15.3 Argent des familles, séquestre et acomptes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Règle de prudence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 jamais encaisser ni gérer des fonds de succession</w:t>
            </w:r>
            <w:r>
              <w:rPr>
                <w:rFonts w:ascii="Calibri" w:cs="Calibri" w:eastAsia="Calibri" w:hAnsi="Calibri"/>
                <w:b w:val="false"/>
                <w:bCs w:val="false"/>
                <w:sz w:val="20"/>
                <w:szCs w:val="20"/>
              </w:rPr>
              <w:t xml:space="preserve"> (comptes du défunt) : ils passent par le notaire ou les héritiers.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Frais avancés</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Compte dédié, facturation des débours à l’identique, justificatifs systématiques. Si tu dois recevoir des fonds pour payer un tiers, étudier un </w:t>
            </w:r>
            <w:r>
              <w:rPr>
                <w:rFonts w:ascii="Calibri" w:cs="Calibri" w:eastAsia="Calibri" w:hAnsi="Calibri"/>
                <w:b w:val="false"/>
                <w:bCs w:val="false"/>
                <w:sz w:val="20"/>
                <w:szCs w:val="20"/>
              </w:rPr>
              <w:t xml:space="preserve">compte séquestre</w:t>
            </w:r>
            <w:r>
              <w:rPr>
                <w:rFonts w:ascii="Calibri" w:cs="Calibri" w:eastAsia="Calibri" w:hAnsi="Calibri"/>
                <w:b w:val="false"/>
                <w:bCs w:val="false"/>
                <w:sz w:val="20"/>
                <w:szCs w:val="20"/>
              </w:rPr>
              <w:t xml:space="preserve"> ou un paiement direct de la famille au tiers. [C] Comptable.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Garantie financière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À vérifier selon les activités (acomptes importants, contrats de prévoyance) : demander à la préfecture et à l’assureur. [C]</w:t>
            </w:r>
          </w:p>
        </w:tc>
      </w:tr>
    </w:tbl>
    <w:p>
      <w:pPr>
        <w:spacing w:after="80"/>
      </w:pPr>
    </w:p>
    <w:p>
      <w:pPr>
        <w:pStyle w:val="Heading2"/>
        <w:keepNext/>
        <w:spacing w:after="120" w:before="280"/>
      </w:pPr>
      <w:r>
        <w:rPr>
          <w:rFonts w:ascii="Calibri" w:cs="Calibri" w:eastAsia="Calibri" w:hAnsi="Calibri"/>
          <w:b/>
          <w:bCs/>
          <w:color w:val="5B7F6B"/>
          <w:sz w:val="28"/>
          <w:szCs w:val="28"/>
        </w:rPr>
        <w:t xml:space="preserve">15.4 Droit à l’image, droits d’auteur, musique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Photos du défunt</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Accord écrit des ayants droit pour les photos, vidéos, hommages publiés (vie privée, droit à l’image). [C]</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Photos et textes de tiers</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Droit d’auteur du photographe ou de l’auteur du texte : accord ou citation conforme. [C]</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Musique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Diaporama, vidéo, retransmission : licence ou musique réellement libre de droits (SACEM, plateformes) ; « libre de droits » ne signifie pas toujours gratuit. [C]</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Retransmission en direct</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 et accord des personnes filmées, du lieu de cérémonie et de la famille. [C]</w:t>
            </w:r>
          </w:p>
        </w:tc>
      </w:tr>
    </w:tbl>
    <w:p>
      <w:pPr>
        <w:spacing w:after="80"/>
      </w:pPr>
    </w:p>
    <w:p>
      <w:pPr>
        <w:pStyle w:val="Heading2"/>
        <w:keepNext/>
        <w:spacing w:after="120" w:before="280"/>
      </w:pPr>
      <w:r>
        <w:rPr>
          <w:rFonts w:ascii="Calibri" w:cs="Calibri" w:eastAsia="Calibri" w:hAnsi="Calibri"/>
          <w:b/>
          <w:bCs/>
          <w:color w:val="5B7F6B"/>
          <w:sz w:val="28"/>
          <w:szCs w:val="28"/>
        </w:rPr>
        <w:t xml:space="preserve">15.5 Santé, sécurité et hygiène au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Risques</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Manutention, gestes et postures, produits d’entretien, risques biologiques si contact avec un défunt, travail isolé, astreinte de nuit, conduite fatigue.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Mesures</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Équipements de protection individuelle, formation SST, procédure de travailleur isolé (alerte), limite d’amplitude des astreintes, repos compensateur.</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Véhicule et corps</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Les véhicules de transport de corps et les soins de conservation obéissent à des règles sanitaires spécifiques. [C] ARS, préfecture.</w:t>
            </w:r>
          </w:p>
        </w:tc>
      </w:tr>
    </w:tbl>
    <w:p>
      <w:pPr>
        <w:spacing w:after="80"/>
      </w:pPr>
    </w:p>
    <w:p>
      <w:pPr>
        <w:pStyle w:val="Heading2"/>
        <w:keepNext/>
        <w:spacing w:after="120" w:before="280"/>
      </w:pPr>
      <w:r>
        <w:rPr>
          <w:rFonts w:ascii="Calibri" w:cs="Calibri" w:eastAsia="Calibri" w:hAnsi="Calibri"/>
          <w:b/>
          <w:bCs/>
          <w:color w:val="5B7F6B"/>
          <w:sz w:val="28"/>
          <w:szCs w:val="28"/>
        </w:rPr>
        <w:t xml:space="preserve">15.6 Fiscalité et protection sociale de l’indépendant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EI et patrimoine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Depuis 2022, tout entrepreneur individuel a un </w:t>
            </w:r>
            <w:r>
              <w:rPr>
                <w:rFonts w:ascii="Calibri" w:cs="Calibri" w:eastAsia="Calibri" w:hAnsi="Calibri"/>
                <w:b w:val="false"/>
                <w:bCs w:val="false"/>
                <w:sz w:val="20"/>
                <w:szCs w:val="20"/>
              </w:rPr>
              <w:t xml:space="preserve">patrimoine professionnel séparé</w:t>
            </w:r>
            <w:r>
              <w:rPr>
                <w:rFonts w:ascii="Calibri" w:cs="Calibri" w:eastAsia="Calibri" w:hAnsi="Calibri"/>
                <w:b w:val="false"/>
                <w:bCs w:val="false"/>
                <w:sz w:val="20"/>
                <w:szCs w:val="20"/>
              </w:rPr>
              <w:t xml:space="preserve"> de son patrimoine personnel (sauf fautes graves ou garanties données). [V] service-public.fr. Remplace l’ancienne protection limitée à la résidence principale.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CFE</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Cotisation foncière des entreprises : en général exonération la 1ère année, puis cotisation minimale à partir de la 2ᵉ année. [C] impots.gouv.fr.</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Retraite et prévoyance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Régime selon la catégorie (SSI ou Cipav) ; prévoir </w:t>
            </w:r>
            <w:r>
              <w:rPr>
                <w:rFonts w:ascii="Calibri" w:cs="Calibri" w:eastAsia="Calibri" w:hAnsi="Calibri"/>
                <w:b w:val="false"/>
                <w:bCs w:val="false"/>
                <w:sz w:val="20"/>
                <w:szCs w:val="20"/>
              </w:rPr>
              <w:t xml:space="preserve">prévoyance et mutuelle</w:t>
            </w:r>
            <w:r>
              <w:rPr>
                <w:rFonts w:ascii="Calibri" w:cs="Calibri" w:eastAsia="Calibri" w:hAnsi="Calibri"/>
                <w:b w:val="false"/>
                <w:bCs w:val="false"/>
                <w:sz w:val="20"/>
                <w:szCs w:val="20"/>
              </w:rPr>
              <w:t xml:space="preserve">, pas de congés payés ni de chômage classique pour un indépendant : à financer dans ton budget.</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Formation</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Contribution à la formation professionnelle ; droits CPF et financement par un fonds de formation d’indépendants. [C]</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Conjoint</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Statut du conjoint collaborateur ou associé, protection en cas de décès de l’exploitante. [C] Comptable.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Services à la personne</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Certaines prestations d’assistance administrative à domicile pourraient relever des </w:t>
            </w:r>
            <w:r>
              <w:rPr>
                <w:rFonts w:ascii="Calibri" w:cs="Calibri" w:eastAsia="Calibri" w:hAnsi="Calibri"/>
                <w:b w:val="false"/>
                <w:bCs w:val="false"/>
                <w:sz w:val="20"/>
                <w:szCs w:val="20"/>
              </w:rPr>
              <w:t xml:space="preserve">services à la personne</w:t>
            </w:r>
            <w:r>
              <w:rPr>
                <w:rFonts w:ascii="Calibri" w:cs="Calibri" w:eastAsia="Calibri" w:hAnsi="Calibri"/>
                <w:b w:val="false"/>
                <w:bCs w:val="false"/>
                <w:sz w:val="20"/>
                <w:szCs w:val="20"/>
              </w:rPr>
              <w:t xml:space="preserve"> (crédit d’impôt de 50 % pour le client) ; l’entretien de tombe probablement pas. À étudier avec le comptable avant de communiquer. [C]</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Seuils de TVA (vente)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Franchise de TVA pour la vente de marchandises (textile) : 85 000 € avec seuils majorés ; services : 37 500 €. [P] Vérifier sur impots.gouv.fr pour 2026.</w:t>
            </w:r>
          </w:p>
        </w:tc>
      </w:tr>
    </w:tbl>
    <w:p>
      <w:pPr>
        <w:spacing w:after="80"/>
      </w:pPr>
    </w:p>
    <w:p>
      <w:pPr>
        <w:pStyle w:val="Heading2"/>
        <w:keepNext/>
        <w:spacing w:after="120" w:before="280"/>
      </w:pPr>
      <w:r>
        <w:rPr>
          <w:rFonts w:ascii="Calibri" w:cs="Calibri" w:eastAsia="Calibri" w:hAnsi="Calibri"/>
          <w:b/>
          <w:bCs/>
          <w:color w:val="5B7F6B"/>
          <w:sz w:val="28"/>
          <w:szCs w:val="28"/>
        </w:rPr>
        <w:t xml:space="preserve">15.7 Affichage, règlement national, mentions obligatoires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Affichage des prix</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L’opérateur habilité doit afficher/diffuser ses prestations et ses tarifs (local et site) et remettre le devis-modèle. [C] Arrêté sur le devis-modèle et règlement national des pompes funèbres.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Choix libre</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Informer la famille de sa liberté de choisir son opérateur et de ne pas se voir imposer de prestation.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Mentions</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Identité, habilitation (n° et validité), tarifs TTC, assurance, médiateur, CGV : voir H6.</w:t>
            </w:r>
          </w:p>
        </w:tc>
      </w:tr>
    </w:tbl>
    <w:p>
      <w:pPr>
        <w:spacing w:after="80"/>
      </w:pPr>
    </w:p>
    <w:p>
      <w:pPr>
        <w:pStyle w:val="Heading2"/>
        <w:keepNext/>
        <w:spacing w:after="120" w:before="280"/>
      </w:pPr>
      <w:r>
        <w:rPr>
          <w:rFonts w:ascii="Calibri" w:cs="Calibri" w:eastAsia="Calibri" w:hAnsi="Calibri"/>
          <w:b/>
          <w:bCs/>
          <w:color w:val="5B7F6B"/>
          <w:sz w:val="28"/>
          <w:szCs w:val="28"/>
        </w:rPr>
        <w:t xml:space="preserve">15.8 Local, véhicule, chambre funéraire, crématorium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Véhicules</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 transport de corps exige un véhicule conforme (aménagement, agrément/conformité sanitaire). [C] Préfecture, ARS.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Chambres funéraires et crématoriums</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Autorisations propres, distinctes de l’habilitation. [C] Préfecture.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Locaux</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Accueil du public : accessibilité, sécurité incendie, confidentialité.</w:t>
            </w:r>
          </w:p>
        </w:tc>
      </w:tr>
    </w:tbl>
    <w:p>
      <w:pPr>
        <w:spacing w:after="80"/>
      </w:pPr>
    </w:p>
    <w:p>
      <w:pPr>
        <w:pStyle w:val="Heading2"/>
        <w:keepNext/>
        <w:spacing w:after="120" w:before="280"/>
      </w:pPr>
      <w:r>
        <w:rPr>
          <w:rFonts w:ascii="Calibri" w:cs="Calibri" w:eastAsia="Calibri" w:hAnsi="Calibri"/>
          <w:b/>
          <w:bCs/>
          <w:color w:val="5B7F6B"/>
          <w:sz w:val="28"/>
          <w:szCs w:val="28"/>
        </w:rPr>
        <w:t xml:space="preserve">15.9 Partenariat avec une entreprise habilitée : les risques à écarter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Prête-nom / démarchage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Si tu présentes des prestations funéraires sans être habilitée, salariée ou mandataire du partenaire, tu risques d’être regardée comme exerçant sans habilitation ou comme démarcheuse. </w:t>
            </w:r>
            <w:r>
              <w:rPr>
                <w:rFonts w:ascii="Calibri" w:cs="Calibri" w:eastAsia="Calibri" w:hAnsi="Calibri"/>
                <w:b w:val="false"/>
                <w:bCs w:val="false"/>
                <w:sz w:val="20"/>
                <w:szCs w:val="20"/>
              </w:rPr>
              <w:t xml:space="preserve">Demande l’avis écrit de la préfecture et d’un juriste avant la voie 2.</w:t>
            </w:r>
            <w:r>
              <w:rPr>
                <w:rFonts w:ascii="Calibri" w:cs="Calibri" w:eastAsia="Calibri" w:hAnsi="Calibri"/>
                <w:b w:val="false"/>
                <w:bCs w:val="false"/>
                <w:sz w:val="20"/>
                <w:szCs w:val="20"/>
              </w:rPr>
              <w:t xml:space="preserve"> [C]</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Contrat</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Rôles, devis unique, responsabilité de chacun, assurance du partenaire, confidentialité, </w:t>
            </w:r>
            <w:r>
              <w:rPr>
                <w:rFonts w:ascii="Calibri" w:cs="Calibri" w:eastAsia="Calibri" w:hAnsi="Calibri"/>
                <w:b w:val="false"/>
                <w:bCs w:val="false"/>
                <w:sz w:val="20"/>
                <w:szCs w:val="20"/>
              </w:rPr>
              <w:t xml:space="preserve">clause de sortie</w:t>
            </w:r>
            <w:r>
              <w:rPr>
                <w:rFonts w:ascii="Calibri" w:cs="Calibri" w:eastAsia="Calibri" w:hAnsi="Calibri"/>
                <w:b w:val="false"/>
                <w:bCs w:val="false"/>
                <w:sz w:val="20"/>
                <w:szCs w:val="20"/>
              </w:rPr>
              <w:t xml:space="preserve">, absence de commission de recommandation.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Dépendance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Plan B si le partenaire arrête (second partenaire, habilitation propre).</w:t>
            </w:r>
          </w:p>
        </w:tc>
      </w:tr>
    </w:tbl>
    <w:p>
      <w:pPr>
        <w:spacing w:after="80"/>
      </w:pPr>
    </w:p>
    <w:p>
      <w:pPr>
        <w:pStyle w:val="Heading2"/>
        <w:keepNext/>
        <w:spacing w:after="120" w:before="280"/>
      </w:pPr>
      <w:r>
        <w:rPr>
          <w:rFonts w:ascii="Calibri" w:cs="Calibri" w:eastAsia="Calibri" w:hAnsi="Calibri"/>
          <w:b/>
          <w:bCs/>
          <w:color w:val="5B7F6B"/>
          <w:sz w:val="28"/>
          <w:szCs w:val="28"/>
        </w:rPr>
        <w:t xml:space="preserve">15.10 Données personnelles : durées et précisions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Durées de conservation</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À fixer par catégorie (ex. dossier client quelques années après clôture, pièces comptables 10 ans). Valeurs exactes : [C] CNIL, comptable.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Données du défunt et des proches</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 RGPD ne protège pas le défunt, mais la loi Informatique et Libertés prévoit des </w:t>
            </w:r>
            <w:r>
              <w:rPr>
                <w:rFonts w:ascii="Calibri" w:cs="Calibri" w:eastAsia="Calibri" w:hAnsi="Calibri"/>
                <w:b w:val="false"/>
                <w:bCs w:val="false"/>
                <w:sz w:val="20"/>
                <w:szCs w:val="20"/>
              </w:rPr>
              <w:t xml:space="preserve">directives post-mortem</w:t>
            </w:r>
            <w:r>
              <w:rPr>
                <w:rFonts w:ascii="Calibri" w:cs="Calibri" w:eastAsia="Calibri" w:hAnsi="Calibri"/>
                <w:b w:val="false"/>
                <w:bCs w:val="false"/>
                <w:sz w:val="20"/>
                <w:szCs w:val="20"/>
              </w:rPr>
              <w:t xml:space="preserve"> et protège les proches ; la </w:t>
            </w:r>
            <w:r>
              <w:rPr>
                <w:rFonts w:ascii="Calibri" w:cs="Calibri" w:eastAsia="Calibri" w:hAnsi="Calibri"/>
                <w:b w:val="false"/>
                <w:bCs w:val="false"/>
                <w:sz w:val="20"/>
                <w:szCs w:val="20"/>
              </w:rPr>
              <w:t xml:space="preserve">cause du décès</w:t>
            </w:r>
            <w:r>
              <w:rPr>
                <w:rFonts w:ascii="Calibri" w:cs="Calibri" w:eastAsia="Calibri" w:hAnsi="Calibri"/>
                <w:b w:val="false"/>
                <w:bCs w:val="false"/>
                <w:sz w:val="20"/>
                <w:szCs w:val="20"/>
              </w:rPr>
              <w:t xml:space="preserve"> est une donnée de santé : à manier avec précaution. [C]</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Analyse d’impact</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À vérifier auprès de la CNIL selon le volume de données traitées. [C]</w:t>
            </w:r>
          </w:p>
        </w:tc>
      </w:tr>
    </w:tbl>
    <w:p>
      <w:pPr>
        <w:spacing w:after="80"/>
      </w:pPr>
    </w:p>
    <w:p>
      <w:pPr>
        <w:pStyle w:val="Heading2"/>
        <w:keepNext/>
        <w:spacing w:after="120" w:before="280"/>
      </w:pPr>
      <w:r>
        <w:rPr>
          <w:rFonts w:ascii="Calibri" w:cs="Calibri" w:eastAsia="Calibri" w:hAnsi="Calibri"/>
          <w:b/>
          <w:bCs/>
          <w:color w:val="5B7F6B"/>
          <w:sz w:val="28"/>
          <w:szCs w:val="28"/>
        </w:rPr>
        <w:t xml:space="preserve">15.11 Assurances : compléments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Biens confiés en transport</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Documents, objets, bijoux transportés pour le compte de la famille : garantie spécifique.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Matériel</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Frais de retrait ou de reprise du matériel ; matériel informatique et professionnel.</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Sous-traitants</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Vérifier leur assurance et leur couverture avant toute mission.</w:t>
            </w:r>
          </w:p>
        </w:tc>
      </w:tr>
    </w:tbl>
    <w:p>
      <w:pPr>
        <w:spacing w:after="80"/>
      </w:pPr>
    </w:p>
    <w:p>
      <w:pPr>
        <w:pStyle w:val="Heading2"/>
        <w:keepNext/>
        <w:spacing w:after="120" w:before="280"/>
      </w:pPr>
      <w:r>
        <w:rPr>
          <w:rFonts w:ascii="Calibri" w:cs="Calibri" w:eastAsia="Calibri" w:hAnsi="Calibri"/>
          <w:b/>
          <w:bCs/>
          <w:color w:val="5B7F6B"/>
          <w:sz w:val="28"/>
          <w:szCs w:val="28"/>
        </w:rPr>
        <w:t xml:space="preserve">15.12 Écologie et pratiques responsables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Cercueils et urnes</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Matériaux biodégradables ou certifiés : option à proposer à la famille. [C]</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Humusation</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Pratique </w:t>
            </w:r>
            <w:r>
              <w:rPr>
                <w:rFonts w:ascii="Calibri" w:cs="Calibri" w:eastAsia="Calibri" w:hAnsi="Calibri"/>
                <w:b w:val="false"/>
                <w:bCs w:val="false"/>
                <w:sz w:val="20"/>
                <w:szCs w:val="20"/>
              </w:rPr>
              <w:t xml:space="preserve">non autorisée en France</w:t>
            </w:r>
            <w:r>
              <w:rPr>
                <w:rFonts w:ascii="Calibri" w:cs="Calibri" w:eastAsia="Calibri" w:hAnsi="Calibri"/>
                <w:b w:val="false"/>
                <w:bCs w:val="false"/>
                <w:sz w:val="20"/>
                <w:szCs w:val="20"/>
              </w:rPr>
              <w:t xml:space="preserve"> à ce jour : ne pas la proposer. [C]</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Produits d’entretien</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Produits respectueux de l’environnement et des monuments ; pas de produits interdits.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Fleurs</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Fleurs locales ou de saison, limitation du plastique.</w:t>
            </w:r>
          </w:p>
        </w:tc>
      </w:tr>
    </w:tbl>
    <w:p>
      <w:pPr>
        <w:spacing w:after="80"/>
      </w:pPr>
    </w:p>
    <w:p>
      <w:pPr>
        <w:pStyle w:val="Heading2"/>
        <w:keepNext/>
        <w:spacing w:after="120" w:before="280"/>
      </w:pPr>
      <w:r>
        <w:rPr>
          <w:rFonts w:ascii="Calibri" w:cs="Calibri" w:eastAsia="Calibri" w:hAnsi="Calibri"/>
          <w:b/>
          <w:bCs/>
          <w:color w:val="5B7F6B"/>
          <w:sz w:val="28"/>
          <w:szCs w:val="28"/>
        </w:rPr>
        <w:t xml:space="preserve">15.13 Toi, au centre du projet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Supervision</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Prévoir un budget de </w:t>
            </w:r>
            <w:r>
              <w:rPr>
                <w:rFonts w:ascii="Calibri" w:cs="Calibri" w:eastAsia="Calibri" w:hAnsi="Calibri"/>
                <w:b w:val="false"/>
                <w:bCs w:val="false"/>
                <w:sz w:val="20"/>
                <w:szCs w:val="20"/>
              </w:rPr>
              <w:t xml:space="preserve">supervision ou de suivi psychologique</w:t>
            </w:r>
            <w:r>
              <w:rPr>
                <w:rFonts w:ascii="Calibri" w:cs="Calibri" w:eastAsia="Calibri" w:hAnsi="Calibri"/>
                <w:b w:val="false"/>
                <w:bCs w:val="false"/>
                <w:sz w:val="20"/>
                <w:szCs w:val="20"/>
              </w:rPr>
              <w:t xml:space="preserve"> pour toi dans les charges.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Remplacement</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Plan de remplacement si tu es malade ou en congé (partenaire, remplaçante).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Limites</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Horaires, week-ends et jours de coupure définis à l’avance.</w:t>
            </w:r>
          </w:p>
        </w:tc>
      </w:tr>
    </w:tbl>
    <w:p>
      <w:pPr>
        <w:spacing w:after="80"/>
      </w:pPr>
    </w:p>
    <w:p>
      <w:pPr>
        <w:pStyle w:val="Heading2"/>
        <w:keepNext/>
        <w:spacing w:after="120" w:before="280"/>
      </w:pPr>
      <w:r>
        <w:rPr>
          <w:rFonts w:ascii="Calibri" w:cs="Calibri" w:eastAsia="Calibri" w:hAnsi="Calibri"/>
          <w:b/>
          <w:bCs/>
          <w:color w:val="5B7F6B"/>
          <w:sz w:val="28"/>
          <w:szCs w:val="28"/>
        </w:rPr>
        <w:t xml:space="preserve">15.14 Outils numériques et sécurité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Signature électronique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Mandats et devis signés électroniquement lorsque c’est possible (familles éloignées).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Espace client</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Dossier partagé sécurisé avec la famille (accès nominatif).</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Sécurité</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Mots de passe uniques, double authentification, sauvegardes chiffrées, mise à jour des postes.</w:t>
            </w:r>
          </w:p>
        </w:tc>
      </w:tr>
    </w:tbl>
    <w:p>
      <w:pPr>
        <w:spacing w:after="80"/>
      </w:pP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A — Checklist « avant de lancer »</w:t>
      </w:r>
    </w:p>
    <w:p>
      <w:pPr>
        <w:pStyle w:val="Heading3"/>
        <w:keepNext/>
        <w:spacing w:after="80" w:before="180"/>
      </w:pPr>
      <w:r>
        <w:rPr>
          <w:rFonts w:ascii="Calibri" w:cs="Calibri" w:eastAsia="Calibri" w:hAnsi="Calibri"/>
          <w:b/>
          <w:bCs/>
          <w:color w:val="1F3A5F"/>
          <w:sz w:val="24"/>
          <w:szCs w:val="24"/>
        </w:rPr>
        <w:t xml:space="preserve">Cadre légal</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Diplôme vérifié par la préfecture / CCI comme valable pour dirigeant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Dossier d’habilitation demandé (ou choix assumé de partenariat)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Périmètre de chaque pôle écrit et relu par un juriste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Règles de démarchage et de publicité comprises et diffusées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Médiateur de la consommation choisi</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Mentions légales et CGV rédigées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Registre RGPD et politique de confidentialité</w:t>
      </w:r>
    </w:p>
    <w:p>
      <w:pPr>
        <w:pStyle w:val="Heading3"/>
        <w:keepNext/>
        <w:spacing w:after="80" w:before="180"/>
      </w:pPr>
      <w:r>
        <w:rPr>
          <w:rFonts w:ascii="Calibri" w:cs="Calibri" w:eastAsia="Calibri" w:hAnsi="Calibri"/>
          <w:b/>
          <w:bCs/>
          <w:color w:val="1F3A5F"/>
          <w:sz w:val="24"/>
          <w:szCs w:val="24"/>
        </w:rPr>
        <w:t xml:space="preserve">Entreprise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Statut choisi avec l’expert-comptable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Immatriculation au guichet unique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Codes d’activité confirmés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Compte bancaire pro (et compte pour fonds clients)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Logiciel de facturation conforme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Nom, marque et domaine déposés</w:t>
      </w:r>
    </w:p>
    <w:p>
      <w:pPr>
        <w:pStyle w:val="Heading3"/>
        <w:keepNext/>
        <w:spacing w:after="80" w:before="180"/>
      </w:pPr>
      <w:r>
        <w:rPr>
          <w:rFonts w:ascii="Calibri" w:cs="Calibri" w:eastAsia="Calibri" w:hAnsi="Calibri"/>
          <w:b/>
          <w:bCs/>
          <w:color w:val="1F3A5F"/>
          <w:sz w:val="24"/>
          <w:szCs w:val="24"/>
        </w:rPr>
        <w:t xml:space="preserve">Assurances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3 devis RC Pro comparés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Garanties vérifiées pour chaque pôle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Assurance véhicule adaptée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Biens confiés couverts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Prévoyance du dirigeant</w:t>
      </w:r>
    </w:p>
    <w:p>
      <w:pPr>
        <w:pStyle w:val="Heading3"/>
        <w:keepNext/>
        <w:spacing w:after="80" w:before="180"/>
      </w:pPr>
      <w:r>
        <w:rPr>
          <w:rFonts w:ascii="Calibri" w:cs="Calibri" w:eastAsia="Calibri" w:hAnsi="Calibri"/>
          <w:b/>
          <w:bCs/>
          <w:color w:val="1F3A5F"/>
          <w:sz w:val="24"/>
          <w:szCs w:val="24"/>
        </w:rPr>
        <w:t xml:space="preserve">Offre et vente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Formules et tarifs fixés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0E9488"/>
          <w:sz w:val="26"/>
          <w:szCs w:val="26"/>
        </w:rPr>
        <w:t xml:space="preserve">● </w:t>
      </w:r>
      <w:r>
        <w:rPr>
          <w:rFonts w:ascii="Calibri" w:cs="Calibri" w:eastAsia="Calibri" w:hAnsi="Calibri"/>
          <w:sz w:val="22"/>
          <w:szCs w:val="22"/>
        </w:rPr>
        <w:t xml:space="preserve"> Modèles : devis, mandat, inventaire, récapitulatif</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0E9488"/>
          <w:sz w:val="26"/>
          <w:szCs w:val="26"/>
        </w:rPr>
        <w:t xml:space="preserve">● </w:t>
      </w:r>
      <w:r>
        <w:rPr>
          <w:rFonts w:ascii="Calibri" w:cs="Calibri" w:eastAsia="Calibri" w:hAnsi="Calibri"/>
          <w:sz w:val="22"/>
          <w:szCs w:val="22"/>
        </w:rPr>
        <w:t xml:space="preserve"> Script d’accueil téléphonique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Partenaires identifiés (notaire, psychologue, fleuriste, marbrier…)</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Permanence téléphonique organisée</w:t>
      </w:r>
    </w:p>
    <w:p>
      <w:pPr>
        <w:pStyle w:val="Heading3"/>
        <w:keepNext/>
        <w:spacing w:after="80" w:before="180"/>
      </w:pPr>
      <w:r>
        <w:rPr>
          <w:rFonts w:ascii="Calibri" w:cs="Calibri" w:eastAsia="Calibri" w:hAnsi="Calibri"/>
          <w:b/>
          <w:bCs/>
          <w:color w:val="1F3A5F"/>
          <w:sz w:val="24"/>
          <w:szCs w:val="24"/>
        </w:rPr>
        <w:t xml:space="preserve">Communication</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1F7AE0"/>
          <w:sz w:val="26"/>
          <w:szCs w:val="26"/>
        </w:rPr>
        <w:t xml:space="preserve">● </w:t>
      </w:r>
      <w:r>
        <w:rPr>
          <w:rFonts w:ascii="Calibri" w:cs="Calibri" w:eastAsia="Calibri" w:hAnsi="Calibri"/>
          <w:sz w:val="22"/>
          <w:szCs w:val="22"/>
        </w:rPr>
        <w:t xml:space="preserve"> Identité visuelle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7B4FBF"/>
          <w:sz w:val="26"/>
          <w:szCs w:val="26"/>
        </w:rPr>
        <w:t xml:space="preserve">● </w:t>
      </w:r>
      <w:r>
        <w:rPr>
          <w:rFonts w:ascii="Calibri" w:cs="Calibri" w:eastAsia="Calibri" w:hAnsi="Calibri"/>
          <w:sz w:val="22"/>
          <w:szCs w:val="22"/>
        </w:rPr>
        <w:t xml:space="preserve"> Site web en ligne et relu juridiquement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7B4FBF"/>
          <w:sz w:val="26"/>
          <w:szCs w:val="26"/>
        </w:rPr>
        <w:t xml:space="preserve">● </w:t>
      </w:r>
      <w:r>
        <w:rPr>
          <w:rFonts w:ascii="Calibri" w:cs="Calibri" w:eastAsia="Calibri" w:hAnsi="Calibri"/>
          <w:sz w:val="22"/>
          <w:szCs w:val="22"/>
        </w:rPr>
        <w:t xml:space="preserve"> Google Business Profile validé</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7B4FBF"/>
          <w:sz w:val="26"/>
          <w:szCs w:val="26"/>
        </w:rPr>
        <w:t xml:space="preserve">● </w:t>
      </w:r>
      <w:r>
        <w:rPr>
          <w:rFonts w:ascii="Calibri" w:cs="Calibri" w:eastAsia="Calibri" w:hAnsi="Calibri"/>
          <w:sz w:val="22"/>
          <w:szCs w:val="22"/>
        </w:rPr>
        <w:t xml:space="preserve"> Pages réseaux sociaux</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0E9488"/>
          <w:sz w:val="26"/>
          <w:szCs w:val="26"/>
        </w:rPr>
        <w:t xml:space="preserve">● </w:t>
      </w:r>
      <w:r>
        <w:rPr>
          <w:rFonts w:ascii="Calibri" w:cs="Calibri" w:eastAsia="Calibri" w:hAnsi="Calibri"/>
          <w:sz w:val="22"/>
          <w:szCs w:val="22"/>
        </w:rPr>
        <w:t xml:space="preserve"> Livret « Que faire après un décès ?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E07A1F"/>
          <w:sz w:val="26"/>
          <w:szCs w:val="26"/>
        </w:rPr>
        <w:t xml:space="preserve">● </w:t>
      </w:r>
      <w:r>
        <w:rPr>
          <w:rFonts w:ascii="Calibri" w:cs="Calibri" w:eastAsia="Calibri" w:hAnsi="Calibri"/>
          <w:sz w:val="22"/>
          <w:szCs w:val="22"/>
        </w:rPr>
        <w:t xml:space="preserve"> Cartes et plaquette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1F7AE0"/>
          <w:sz w:val="26"/>
          <w:szCs w:val="26"/>
        </w:rPr>
        <w:t xml:space="preserve">● </w:t>
      </w:r>
      <w:r>
        <w:rPr>
          <w:rFonts w:ascii="Calibri" w:cs="Calibri" w:eastAsia="Calibri" w:hAnsi="Calibri"/>
          <w:sz w:val="22"/>
          <w:szCs w:val="22"/>
        </w:rPr>
        <w:t xml:space="preserve"> Collecte d’avis organisée</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B — Contacts et sources officielles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Sujet</w:t>
            </w:r>
          </w:p>
        </w:tc>
        <w:tc>
          <w:tcPr>
            <w:tcW w:type="dxa" w:w="6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Où se renseigner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Habilitation funéraire</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Préfecture du département du siège (bureau de la réglementation / des élections et de la réglementation générale)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Création, formalités, code APE</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Guichet unique des formalités d’entreprises — formalites.inpi.fr ; INSEE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Statut, plafonds, cotisations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urssaf.fr (simulateurs), impots.gouv.fr (TVA, régimes), expert-comptable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Conseil à la création</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CCI, CMA, BGE, Initiative France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Textes juridiques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legifrance.gouv.fr (CGCT L2223-19 et suivants ; loi n° 71-1130 du 31/12/1971 ; Code de la consommation)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Droits et démarches des familles</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service-public.fr (rubrique décès / succession)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Protection des données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cnil.fr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Consommation, étiquetage, tarifs, litiges</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DGCCRF (economie.gouv.fr)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Recherche de contrats obsèques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Agira (agira.asso.fr)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Recherche de comptes / assurance-vie</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Procédures Ficoba / Ficovie via les services fiscaux, notaires ou héritiers mandatés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Règlement de cimetière</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Mairie de chaque commune d’intervention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Assurance spécialisée</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Courtiers spécialisés funéraire / services à la personne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Titres de santé protégés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Code de la santé publique ; ARS ; ordre ou associations professionnelles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C — Frise des démarches après un décès</w:t>
      </w:r>
    </w:p>
    <w:p>
      <w:pPr>
        <w:spacing w:after="120" w:line="276"/>
      </w:pPr>
      <w:r>
        <w:rPr>
          <w:rFonts w:ascii="Calibri" w:cs="Calibri" w:eastAsia="Calibri" w:hAnsi="Calibri"/>
          <w:i/>
          <w:iCs/>
          <w:sz w:val="22"/>
          <w:szCs w:val="22"/>
        </w:rPr>
        <w:t xml:space="preserve">Base de travail du pôle B. Les délais sont des </w:t>
      </w:r>
      <w:r>
        <w:rPr>
          <w:rFonts w:ascii="Calibri" w:cs="Calibri" w:eastAsia="Calibri" w:hAnsi="Calibri"/>
          <w:b/>
          <w:bCs/>
          <w:i/>
          <w:iCs/>
          <w:sz w:val="22"/>
          <w:szCs w:val="22"/>
        </w:rPr>
        <w:t xml:space="preserve">repères à confirmer</w:t>
      </w:r>
      <w:r>
        <w:rPr>
          <w:rFonts w:ascii="Calibri" w:cs="Calibri" w:eastAsia="Calibri" w:hAnsi="Calibri"/>
          <w:i/>
          <w:iCs/>
          <w:sz w:val="22"/>
          <w:szCs w:val="22"/>
        </w:rPr>
        <w:t xml:space="preserve"> sur service-public.fr avant d’être mentionnés aux familles.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54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Quand</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Quoi / auprès de qui</w:t>
            </w:r>
          </w:p>
        </w:tc>
        <w:tc>
          <w:tcPr>
            <w:tcW w:type="dxa" w:w="5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Notes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Immédiat</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Médecin : certificat de décès</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Constat du décès ; lieu du décès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Sous 24 h (jours ouvrables)</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Mairie du lieu du décès : déclaration de décès et acte de décès</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Déclarant : proche ou entreprise funéraire mandatée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Dans les jours suivants</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des obsèques (délai : 24 h minimum et 14 jours calendaires maximum depuis un décret de 2024, dérogation possible par le préfet — à confirmer sur service-public.fr)</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Rechercher volontés du défunt et contrat obsèques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Demander </w:t>
            </w:r>
            <w:r>
              <w:rPr>
                <w:rFonts w:ascii="Calibri" w:cs="Calibri" w:eastAsia="Calibri" w:hAnsi="Calibri"/>
                <w:b w:val="false"/>
                <w:bCs w:val="false"/>
                <w:sz w:val="20"/>
                <w:szCs w:val="20"/>
              </w:rPr>
              <w:t xml:space="preserve">plusieurs copies</w:t>
            </w:r>
            <w:r>
              <w:rPr>
                <w:rFonts w:ascii="Calibri" w:cs="Calibri" w:eastAsia="Calibri" w:hAnsi="Calibri"/>
                <w:b w:val="false"/>
                <w:bCs w:val="false"/>
                <w:sz w:val="20"/>
                <w:szCs w:val="20"/>
              </w:rPr>
              <w:t xml:space="preserve"> de l’acte de décès</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Nécessaires pour presque toutes les démarches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Notaire : prise de contact, testament, contrat de mariage</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Début de la succession</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Employeur / France Travail / retraite du défunt</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Dernier salaire, capital décès, pension</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1–2</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Banques : informer du décès, déblocage frais d’obsèques (plafond à confirmer)</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Comptes bloqués ; procurations caduques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Assurances : décès, vie, auto, habitation, mutuelle, prévoyance</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Recherche de contrats via Agira/Ficovie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2–4</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Caisses de retraite, CPAM, CAF : fin de droits, réversion, allocations</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Pension de réversion, capital décès, aide aux frais d’obsèques (conditions variables)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2–4</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Bailleur / logement, copropriété, énergie, eau, internet, téléphone</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Résiliation ou transfert</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2–4</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Véhicule (carte grise), abonnements, adhésions, impôts locaux</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Selon biens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1–3</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Impôts : déclaration de revenus du défunt, situation du conjoint</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Délai fiscal spécifique, à confirmer</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1–6</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Succession : inventaire, déclaration de succession chez le notaire</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Délai fiscal de la déclaration, à confirmer</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3–12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des comptes, résiliations finales, comptes dormants</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Suivi jusqu’à clôture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Au long cours</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Comptes en ligne, messageries, réseaux sociaux du défunt</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ou mémorialisation selon plateforme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Saison</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Entretien de la sépulture, fleurissement, Toussaint</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Pôle C</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D — Trame de mandat et de devis</w:t>
      </w:r>
    </w:p>
    <w:p>
      <w:pPr>
        <w:pStyle w:val="Heading2"/>
        <w:keepNext/>
        <w:spacing w:after="120" w:before="280"/>
      </w:pPr>
      <w:r>
        <w:rPr>
          <w:rFonts w:ascii="Calibri" w:cs="Calibri" w:eastAsia="Calibri" w:hAnsi="Calibri"/>
          <w:b/>
          <w:bCs/>
          <w:color w:val="5B7F6B"/>
          <w:sz w:val="28"/>
          <w:szCs w:val="28"/>
        </w:rPr>
        <w:t xml:space="preserve">D1. Trame de mandat (à faire valider par un juriste)</w:t>
      </w:r>
    </w:p>
    <w:p>
      <w:pPr>
        <w:spacing w:after="120" w:line="276"/>
      </w:pPr>
      <w:r>
        <w:rPr>
          <w:rFonts w:ascii="Calibri" w:cs="Calibri" w:eastAsia="Calibri" w:hAnsi="Calibri"/>
          <w:sz w:val="22"/>
          <w:szCs w:val="22"/>
        </w:rPr>
        <w:t xml:space="preserve">Éléments à faire figurer dans un mandat de démarches :</w:t>
      </w:r>
    </w:p>
    <w:p>
      <w:pPr>
        <w:pStyle w:val="ListParagraph"/>
        <w:numPr>
          <w:ilvl w:val="0"/>
          <w:numId w:val="2"/>
        </w:numPr>
        <w:spacing w:after="60" w:line="264"/>
      </w:pPr>
      <w:r>
        <w:rPr>
          <w:rFonts w:ascii="Calibri" w:cs="Calibri" w:eastAsia="Calibri" w:hAnsi="Calibri"/>
          <w:sz w:val="22"/>
          <w:szCs w:val="22"/>
        </w:rPr>
        <w:t xml:space="preserve">Identité du mandant (famille) et du mandataire (entreprise, SIRET, assurance RC Pro)</w:t>
      </w:r>
    </w:p>
    <w:p>
      <w:pPr>
        <w:pStyle w:val="ListParagraph"/>
        <w:numPr>
          <w:ilvl w:val="0"/>
          <w:numId w:val="2"/>
        </w:numPr>
        <w:spacing w:after="60" w:line="264"/>
      </w:pPr>
      <w:r>
        <w:rPr>
          <w:rFonts w:ascii="Calibri" w:cs="Calibri" w:eastAsia="Calibri" w:hAnsi="Calibri"/>
          <w:sz w:val="22"/>
          <w:szCs w:val="22"/>
        </w:rPr>
        <w:t xml:space="preserve">Identité du défunt et lien du mandant avec le défunt (héritier, conjoint…)</w:t>
      </w:r>
    </w:p>
    <w:p>
      <w:pPr>
        <w:pStyle w:val="ListParagraph"/>
        <w:numPr>
          <w:ilvl w:val="0"/>
          <w:numId w:val="2"/>
        </w:numPr>
        <w:spacing w:after="60" w:line="264"/>
      </w:pPr>
      <w:r>
        <w:rPr>
          <w:rFonts w:ascii="Calibri" w:cs="Calibri" w:eastAsia="Calibri" w:hAnsi="Calibri"/>
          <w:sz w:val="22"/>
          <w:szCs w:val="22"/>
        </w:rPr>
        <w:t xml:space="preserve">Liste précise des démarches confiées</w:t>
      </w:r>
    </w:p>
    <w:p>
      <w:pPr>
        <w:pStyle w:val="ListParagraph"/>
        <w:numPr>
          <w:ilvl w:val="0"/>
          <w:numId w:val="2"/>
        </w:numPr>
        <w:spacing w:after="60" w:line="264"/>
      </w:pPr>
      <w:r>
        <w:rPr>
          <w:rFonts w:ascii="Calibri" w:cs="Calibri" w:eastAsia="Calibri" w:hAnsi="Calibri"/>
          <w:sz w:val="22"/>
          <w:szCs w:val="22"/>
        </w:rPr>
        <w:t xml:space="preserve">Mention : « Le mandataire ne fournit ni conseil juridique, ni conseil fiscal ni rédaction d’acte »</w:t>
      </w:r>
    </w:p>
    <w:p>
      <w:pPr>
        <w:pStyle w:val="ListParagraph"/>
        <w:numPr>
          <w:ilvl w:val="0"/>
          <w:numId w:val="2"/>
        </w:numPr>
        <w:spacing w:after="60" w:line="264"/>
      </w:pPr>
      <w:r>
        <w:rPr>
          <w:rFonts w:ascii="Calibri" w:cs="Calibri" w:eastAsia="Calibri" w:hAnsi="Calibri"/>
          <w:sz w:val="22"/>
          <w:szCs w:val="22"/>
        </w:rPr>
        <w:t xml:space="preserve">Durée du mandat, possibilité de révocation</w:t>
      </w:r>
    </w:p>
    <w:p>
      <w:pPr>
        <w:pStyle w:val="ListParagraph"/>
        <w:numPr>
          <w:ilvl w:val="0"/>
          <w:numId w:val="2"/>
        </w:numPr>
        <w:spacing w:after="60" w:line="264"/>
      </w:pPr>
      <w:r>
        <w:rPr>
          <w:rFonts w:ascii="Calibri" w:cs="Calibri" w:eastAsia="Calibri" w:hAnsi="Calibri"/>
          <w:sz w:val="22"/>
          <w:szCs w:val="22"/>
        </w:rPr>
        <w:t xml:space="preserve">Documents remis (inventaire signé) et conditions de restitution</w:t>
      </w:r>
    </w:p>
    <w:p>
      <w:pPr>
        <w:pStyle w:val="ListParagraph"/>
        <w:numPr>
          <w:ilvl w:val="0"/>
          <w:numId w:val="2"/>
        </w:numPr>
        <w:spacing w:after="60" w:line="264"/>
      </w:pPr>
      <w:r>
        <w:rPr>
          <w:rFonts w:ascii="Calibri" w:cs="Calibri" w:eastAsia="Calibri" w:hAnsi="Calibri"/>
          <w:sz w:val="22"/>
          <w:szCs w:val="22"/>
        </w:rPr>
        <w:t xml:space="preserve">Honoraires : forfait, ce qui est inclus, frais avancés (débours) sur justificatifs</w:t>
      </w:r>
    </w:p>
    <w:p>
      <w:pPr>
        <w:pStyle w:val="ListParagraph"/>
        <w:numPr>
          <w:ilvl w:val="0"/>
          <w:numId w:val="2"/>
        </w:numPr>
        <w:spacing w:after="60" w:line="264"/>
      </w:pPr>
      <w:r>
        <w:rPr>
          <w:rFonts w:ascii="Calibri" w:cs="Calibri" w:eastAsia="Calibri" w:hAnsi="Calibri"/>
          <w:sz w:val="22"/>
          <w:szCs w:val="22"/>
        </w:rPr>
        <w:t xml:space="preserve">Confidentialité et traitement des données personnelles (RGPD)</w:t>
      </w:r>
    </w:p>
    <w:p>
      <w:pPr>
        <w:pStyle w:val="ListParagraph"/>
        <w:numPr>
          <w:ilvl w:val="0"/>
          <w:numId w:val="2"/>
        </w:numPr>
        <w:spacing w:after="60" w:line="264"/>
      </w:pPr>
      <w:r>
        <w:rPr>
          <w:rFonts w:ascii="Calibri" w:cs="Calibri" w:eastAsia="Calibri" w:hAnsi="Calibri"/>
          <w:sz w:val="22"/>
          <w:szCs w:val="22"/>
        </w:rPr>
        <w:t xml:space="preserve">Droit de médiation de la consommation</w:t>
      </w:r>
    </w:p>
    <w:p>
      <w:pPr>
        <w:pStyle w:val="ListParagraph"/>
        <w:numPr>
          <w:ilvl w:val="0"/>
          <w:numId w:val="2"/>
        </w:numPr>
        <w:spacing w:after="60" w:line="264"/>
      </w:pPr>
      <w:r>
        <w:rPr>
          <w:rFonts w:ascii="Calibri" w:cs="Calibri" w:eastAsia="Calibri" w:hAnsi="Calibri"/>
          <w:sz w:val="22"/>
          <w:szCs w:val="22"/>
        </w:rPr>
        <w:t xml:space="preserve">Date et signatures</w:t>
      </w:r>
    </w:p>
    <w:p>
      <w:pPr>
        <w:pStyle w:val="Heading2"/>
        <w:keepNext/>
        <w:spacing w:after="120" w:before="280"/>
      </w:pPr>
      <w:r>
        <w:rPr>
          <w:rFonts w:ascii="Calibri" w:cs="Calibri" w:eastAsia="Calibri" w:hAnsi="Calibri"/>
          <w:b/>
          <w:bCs/>
          <w:color w:val="5B7F6B"/>
          <w:sz w:val="28"/>
          <w:szCs w:val="28"/>
        </w:rPr>
        <w:t xml:space="preserve">D2. Trame de devis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3038"/>
      </w:tblGrid>
      <w:tr>
        <w:trPr>
          <w:cantSplit/>
          <w:tblHeader/>
        </w:trPr>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Rubrique</w:t>
            </w:r>
          </w:p>
        </w:tc>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c>
          <w:tcPr>
            <w:tcW w:type="dxa" w:w="3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Remarque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Identité</w:t>
            </w:r>
          </w:p>
        </w:tc>
        <w:tc>
          <w:tcPr>
            <w:tcW w:type="dxa" w:w="3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Nom, SIRET, habilitation (n°, date de validité), assurance</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Pour toute prestation funéraire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obligatoires</w:t>
            </w:r>
          </w:p>
        </w:tc>
        <w:tc>
          <w:tcPr>
            <w:tcW w:type="dxa" w:w="3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Services indispensables</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Selon modèle réglementaire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optionnelles</w:t>
            </w:r>
          </w:p>
        </w:tc>
        <w:tc>
          <w:tcPr>
            <w:tcW w:type="dxa" w:w="3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Choix de la famille, chacun chiffré</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Total hors options et total avec options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Frais avancés (débours)</w:t>
            </w:r>
          </w:p>
        </w:tc>
        <w:tc>
          <w:tcPr>
            <w:tcW w:type="dxa" w:w="3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Taxes, crématorium, notaire…</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Refacturés à l’identique, justificatifs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Conditions</w:t>
            </w:r>
          </w:p>
        </w:tc>
        <w:tc>
          <w:tcPr>
            <w:tcW w:type="dxa" w:w="3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Acompte, paiement, délais, annulation, médiateur</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CGV jointes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Validité</w:t>
            </w:r>
          </w:p>
        </w:tc>
        <w:tc>
          <w:tcPr>
            <w:tcW w:type="dxa" w:w="3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Durée de validité du devis</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E — Questions à poser</w:t>
      </w:r>
    </w:p>
    <w:p>
      <w:pPr>
        <w:pStyle w:val="Heading3"/>
        <w:keepNext/>
        <w:spacing w:after="80" w:before="180"/>
      </w:pPr>
      <w:r>
        <w:rPr>
          <w:rFonts w:ascii="Calibri" w:cs="Calibri" w:eastAsia="Calibri" w:hAnsi="Calibri"/>
          <w:b/>
          <w:bCs/>
          <w:color w:val="1F3A5F"/>
          <w:sz w:val="24"/>
          <w:szCs w:val="24"/>
        </w:rPr>
        <w:t xml:space="preserve">À la préfecture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Quelles pièces pour l’habilitation ? Quel délai de traitement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diplôme est exigé pour le dirigeant et pour les agents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Quelles exigences pour le véhicule et le local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Quelles assurances ou garanties sont demandées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Peut-on exercer en partenariat/sous-traitance avec une entreprise habilitée ? Dans quelles conditions ?</w:t>
      </w:r>
    </w:p>
    <w:p>
      <w:pPr>
        <w:pStyle w:val="Heading3"/>
        <w:keepNext/>
        <w:spacing w:after="80" w:before="180"/>
      </w:pPr>
      <w:r>
        <w:rPr>
          <w:rFonts w:ascii="Calibri" w:cs="Calibri" w:eastAsia="Calibri" w:hAnsi="Calibri"/>
          <w:b/>
          <w:bCs/>
          <w:color w:val="1F3A5F"/>
          <w:sz w:val="24"/>
          <w:szCs w:val="24"/>
        </w:rPr>
        <w:t xml:space="preserve">À l’expert-comptable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statut est le plus adapté à mon projet et à mes pôles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régime de TVA par type de prestation (funéraire, démarches, entretien, textile)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Comment traiter les débours et les fonds clients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 facturation électronique et quel logiciel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budget comptable annuel ?</w:t>
      </w:r>
    </w:p>
    <w:p>
      <w:pPr>
        <w:pStyle w:val="Heading3"/>
        <w:keepNext/>
        <w:spacing w:after="80" w:before="180"/>
      </w:pPr>
      <w:r>
        <w:rPr>
          <w:rFonts w:ascii="Calibri" w:cs="Calibri" w:eastAsia="Calibri" w:hAnsi="Calibri"/>
          <w:b/>
          <w:bCs/>
          <w:color w:val="1F3A5F"/>
          <w:sz w:val="24"/>
          <w:szCs w:val="24"/>
        </w:rPr>
        <w:t xml:space="preserve">À l’assureur / courtier</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activité est-elle couverte (funéraire, conseil administratif, cimetière, bien-être, textile)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Quels plafonds, franchises et exclusions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Les biens confiés et documents originaux sont-ils couverts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Y a-t-il une garantie protection juridique et cyber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 assurance pour le véhicule de transport ?</w:t>
      </w:r>
    </w:p>
    <w:p>
      <w:pPr>
        <w:pStyle w:val="Heading3"/>
        <w:keepNext/>
        <w:spacing w:after="80" w:before="180"/>
      </w:pPr>
      <w:r>
        <w:rPr>
          <w:rFonts w:ascii="Calibri" w:cs="Calibri" w:eastAsia="Calibri" w:hAnsi="Calibri"/>
          <w:b/>
          <w:bCs/>
          <w:color w:val="1F3A5F"/>
          <w:sz w:val="24"/>
          <w:szCs w:val="24"/>
        </w:rPr>
        <w:t xml:space="preserve">À un avocat / juriste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Où s’arrête le conseil administratif et où commence le conseil juridique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mandat, mon devis et mes CGV sont-ils conformes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Mes supports de communication respectent-ils l’interdiction de démarchage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partenariat avec un prescripteur est-il licite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vocabulaire sur le deuil et le bien-être est-il conforme ?</w:t>
      </w:r>
    </w:p>
    <w:p>
      <w:pPr>
        <w:pStyle w:val="Heading3"/>
        <w:keepNext/>
        <w:spacing w:after="80" w:before="180"/>
      </w:pPr>
      <w:r>
        <w:rPr>
          <w:rFonts w:ascii="Calibri" w:cs="Calibri" w:eastAsia="Calibri" w:hAnsi="Calibri"/>
          <w:b/>
          <w:bCs/>
          <w:color w:val="1F3A5F"/>
          <w:sz w:val="24"/>
          <w:szCs w:val="24"/>
        </w:rPr>
        <w:t xml:space="preserve">À la mairie de chaque commune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Règlement du cimetière et conditions d’intervention d’un prestataire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Taxes et formalités pour l’inhumation / entretien</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Horaires et jours d’accès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F — Décisions à prendre</w:t>
      </w:r>
    </w:p>
    <w:p>
      <w:pPr>
        <w:spacing w:after="120" w:line="276"/>
      </w:pPr>
      <w:r>
        <w:rPr>
          <w:rFonts w:ascii="Calibri" w:cs="Calibri" w:eastAsia="Calibri" w:hAnsi="Calibri"/>
          <w:sz w:val="22"/>
          <w:szCs w:val="22"/>
        </w:rPr>
        <w:t xml:space="preserve">Fiche à remplir au crayon lors d’un premier atelier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Décision</w:t>
            </w:r>
          </w:p>
        </w:tc>
        <w:tc>
          <w:tcPr>
            <w:tcW w:type="dxa" w:w="5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Réponse / notes</w:t>
            </w: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Pôle de départ</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Voie pour le pôle A (propre / partenariat / plus tard)</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Zone d’intervention (communes, rayon)</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Statut juridique envisagé</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Nom de l’entreprise (3 propositions)</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Date de démarrage visée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Budget de départ disponible</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Rémunération mensuelle visée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Temps de travail souhaité par semaine</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Permanence 24h/24 : oui/non, comment</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Partenaires à contacter en premier</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Formation complémentaire à suivre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Rôle de l’agence (site, Google, réseaux, flocage…)</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Prochaine échéance et responsable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G — Glossaire complet</w:t>
      </w:r>
    </w:p>
    <w:p>
      <w:pPr>
        <w:spacing w:after="120" w:line="276"/>
      </w:pPr>
      <w:r>
        <w:rPr>
          <w:rFonts w:ascii="Calibri" w:cs="Calibri" w:eastAsia="Calibri" w:hAnsi="Calibri"/>
          <w:i/>
          <w:iCs/>
          <w:sz w:val="22"/>
          <w:szCs w:val="22"/>
        </w:rPr>
        <w:t xml:space="preserve">Tous les termes que tu croiseras, classés par thème.</w:t>
      </w:r>
    </w:p>
    <w:p>
      <w:pPr>
        <w:pStyle w:val="Heading2"/>
        <w:keepNext/>
        <w:spacing w:after="120" w:before="280"/>
      </w:pPr>
      <w:r>
        <w:rPr>
          <w:rFonts w:ascii="Calibri" w:cs="Calibri" w:eastAsia="Calibri" w:hAnsi="Calibri"/>
          <w:b/>
          <w:bCs/>
          <w:color w:val="5B7F6B"/>
          <w:sz w:val="28"/>
          <w:szCs w:val="28"/>
        </w:rPr>
        <w:t xml:space="preserve">Funéraire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Terme</w:t>
            </w:r>
          </w:p>
        </w:tc>
        <w:tc>
          <w:tcPr>
            <w:tcW w:type="dxa" w:w="6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Définition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Habilitation funéraire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Autorisation du préfet d’exercer le service extérieur des pompes funèbres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Service extérieur des pompes funèbres</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Ensemble des services funéraires : transport, organisation d’obsèques, fournitures, personnel, etc.</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Conseiller funéraire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Fonction et diplôme de capacité professionnelle de l’activité funéraire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Maître de cérémonie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Personne qui conduit la cérémonie funéraire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Thanatopraxie / thanatopracteur</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Soins de conservation du corps, réservés à des professionnels diplômés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Soins de présentation</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Toilette, habillage et mise en valeur du défunt</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Mise en bière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Placement du corps dans le cercueil</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Levée de corps</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Prise en charge du corps à son lieu de décès par l’entreprise funéraire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Chambre funéraire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Lieu où le corps peut reposer avant les obsèques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Corbillard / voiture de deuil</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Véhicules de transport du cercueil et de la famille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Funérarium</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Autre nom courant de la chambre funéraire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Crématorium</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Lieu où a lieu la crémation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Opérateur funéraire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Entreprise habilitée à fournir des prestations funéraires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Régie funéraire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Service funéraire géré par une commune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Devis-modèle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Modèle réglementaire de devis obligatoire pour les opérateurs funéraires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Vacation funéraire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Frais de présence de la police à certaines opérations, perçus pour un tiers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Laissez-passer mortuaire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Autorisation pour transporter un corps à l’étranger</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Démarchage funéraire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Offre de service en prévision d’obsèques ou après un décès, interdite hors exceptions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Contrat obsèques</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Contrat financant ou organisant à l’avance ses obsèques (produit d’assurance ou prestation)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Pré-obsèques</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Anticipation de l’organisation de ses propres obsèques</w:t>
            </w:r>
          </w:p>
        </w:tc>
      </w:tr>
    </w:tbl>
    <w:p>
      <w:pPr>
        <w:spacing w:after="80"/>
      </w:pPr>
    </w:p>
    <w:p>
      <w:pPr>
        <w:pStyle w:val="Heading2"/>
        <w:keepNext/>
        <w:spacing w:after="120" w:before="280"/>
      </w:pPr>
      <w:r>
        <w:rPr>
          <w:rFonts w:ascii="Calibri" w:cs="Calibri" w:eastAsia="Calibri" w:hAnsi="Calibri"/>
          <w:b/>
          <w:bCs/>
          <w:color w:val="5B7F6B"/>
          <w:sz w:val="28"/>
          <w:szCs w:val="28"/>
        </w:rPr>
        <w:t xml:space="preserve">Cimetière et sépulture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Terme</w:t>
            </w:r>
          </w:p>
        </w:tc>
        <w:tc>
          <w:tcPr>
            <w:tcW w:type="dxa" w:w="6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Définition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Concession</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Droit d’occuper un emplacement de cimetière pour une durée donnée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Caveau</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Construction souterraine pour recevoir plusieurs cercueils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Pleine terre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Inhumation directement en terre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Cavurne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Petit caveau destiné à recevoir des urnes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Columbarium / case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Monument comportant des cases pour urnes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Jardin du souvenir</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Espace de dispersion des cendres au cimetière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Stèle / monument / plaque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Éléments posés sur la sépulture (marbrier)</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Exhumation / réinhumation</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Sortie du cercueil de la tombe / nouvelle inhumation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Reprise de concession</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Récupération de l’emplacement par la commune si non renouvelé</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Règlement du cimetière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Règles locales fixées par la commune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Ayants droit</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Personnes ayant des droits sur la succession ou la sépulture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Marbrier</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Professionnel de la pierre funéraire (monuments, gravure, rénovation)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Urne / cendres</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Contenant et résultat de la crémation ; statut légal protecteur</w:t>
            </w:r>
          </w:p>
        </w:tc>
      </w:tr>
    </w:tbl>
    <w:p>
      <w:pPr>
        <w:spacing w:after="80"/>
      </w:pPr>
    </w:p>
    <w:p>
      <w:pPr>
        <w:pStyle w:val="Heading2"/>
        <w:keepNext/>
        <w:spacing w:after="120" w:before="280"/>
      </w:pPr>
      <w:r>
        <w:rPr>
          <w:rFonts w:ascii="Calibri" w:cs="Calibri" w:eastAsia="Calibri" w:hAnsi="Calibri"/>
          <w:b/>
          <w:bCs/>
          <w:color w:val="5B7F6B"/>
          <w:sz w:val="28"/>
          <w:szCs w:val="28"/>
        </w:rPr>
        <w:t xml:space="preserve">Succession et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Terme</w:t>
            </w:r>
          </w:p>
        </w:tc>
        <w:tc>
          <w:tcPr>
            <w:tcW w:type="dxa" w:w="6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Définition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Succession</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Transmission du patrimoine d’une personne décédée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Notaire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Officier public qui règle la succession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Acte de notoriété</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Acte notarié qui établit la qualité d’héritier</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Certificat d’hérédité</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 en mairie pour de petites successions (seuil indexé, à confirmer)</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Héritier / légataire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Personne qui reçoit en vertu de la loi / d’un testament</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Testament</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Acte exprimant les dernières volontés patrimoniales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Réserve héréditaire / quotité disponible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Part de la succession protégée pour certains héritiers / part libre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Usufruit / nue-propriété</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Droit d’usage d’un bien / droit de propriété sans usage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Assurance-vie / clause bénéficiaire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Contrat dont le capital est versé à la personne désignée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Pension de réversion</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Part de retraite versée au conjoint survivant sous conditions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Capital décès</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Somme versée à certains ayants droit après le décès d’un assuré</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Mandat</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 par lequel la famille autorise l’entreprise à agir en son nom</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Conseil juridique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Activité réglementée (avocats, notaires…) : interdit en dehors de ces professions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Généalogiste successoral</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Professionnel qui recherche les héritiers</w:t>
            </w:r>
          </w:p>
        </w:tc>
      </w:tr>
    </w:tbl>
    <w:p>
      <w:pPr>
        <w:spacing w:after="80"/>
      </w:pPr>
    </w:p>
    <w:p>
      <w:pPr>
        <w:pStyle w:val="Heading2"/>
        <w:keepNext/>
        <w:spacing w:after="120" w:before="280"/>
      </w:pPr>
      <w:r>
        <w:rPr>
          <w:rFonts w:ascii="Calibri" w:cs="Calibri" w:eastAsia="Calibri" w:hAnsi="Calibri"/>
          <w:b/>
          <w:bCs/>
          <w:color w:val="5B7F6B"/>
          <w:sz w:val="28"/>
          <w:szCs w:val="28"/>
        </w:rPr>
        <w:t xml:space="preserve">Fichiers et organismes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Terme</w:t>
            </w:r>
          </w:p>
        </w:tc>
        <w:tc>
          <w:tcPr>
            <w:tcW w:type="dxa" w:w="6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Définition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Ficoba</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Fichier des comptes bancaires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Ficovie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Fichier des contrats d’assurance-vie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Agira</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Association qui permet de savoir si un contrat obsèques ou décès existait</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ORIAS</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Registre des intermédiaires en assurance, banque et finance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Préfecture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Délivre l’habilitation funéraire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CCAS</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Centre communal d’action sociale : aides locales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URSSAF</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Organisme de cotisations sociales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INPI / guichet unique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Dépôt des formalités de création et protection des marques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DGCCRF</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Administration de la consommation, de la concurrence et de la répression des fraudes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CNIL</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Autorité de protection des données personnelles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Médiateur de la consommation</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Tiers neutre pour régler un litige à l’amiable</w:t>
            </w:r>
          </w:p>
        </w:tc>
      </w:tr>
    </w:tbl>
    <w:p>
      <w:pPr>
        <w:spacing w:after="80"/>
      </w:pPr>
    </w:p>
    <w:p>
      <w:pPr>
        <w:pStyle w:val="Heading2"/>
        <w:keepNext/>
        <w:spacing w:after="120" w:before="280"/>
      </w:pPr>
      <w:r>
        <w:rPr>
          <w:rFonts w:ascii="Calibri" w:cs="Calibri" w:eastAsia="Calibri" w:hAnsi="Calibri"/>
          <w:b/>
          <w:bCs/>
          <w:color w:val="5B7F6B"/>
          <w:sz w:val="28"/>
          <w:szCs w:val="28"/>
        </w:rPr>
        <w:t xml:space="preserve">Entreprise, comptabilité, assurance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Terme</w:t>
            </w:r>
          </w:p>
        </w:tc>
        <w:tc>
          <w:tcPr>
            <w:tcW w:type="dxa" w:w="6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Définition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Micro-entreprise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Régime simplifié avec plafonds de chiffre d’affaires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EURL / SASU / SAS / SARL</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Formes de sociétés (associé unique ou plusieurs)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BIC / BNC</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Catégories de bénéfices : commerciaux / non commerciaux</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TVA / franchise en base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Taxe sur la valeur ajoutée / dispense sous un seuil</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Débours</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Sommes avancées pour un client et refacturées à l’identique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Chiffre d’affaires / marge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Total des ventes / différence entre prix et coût</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Seuil de rentabilité</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Niveau d’activité à partir duquel l’entreprise ne perd plus d’argent</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ACRE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Aide à la création : réduction de cotisations la 1ère année (réforme applicable depuis juillet 2026, à vérifier)</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CFE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Cotisation foncière des entreprises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Facturation électronique / e-reporting</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Obligation d’échanger les factures par plateforme agréée (réception 2026, émission 2027)</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RC Pro</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Responsabilité civile professionnelle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RC exploitation</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Responsabilité civile pour dommages causés à un tiers lors de l’activité</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Biens confiés</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Garantie pour les objets et documents remis par les clients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Prévoyance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Protection contre arrêt, invalidité, décès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TNS</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Travailleur non salarié (indépendant)</w:t>
            </w:r>
          </w:p>
        </w:tc>
      </w:tr>
    </w:tbl>
    <w:p>
      <w:pPr>
        <w:spacing w:after="80"/>
      </w:pPr>
    </w:p>
    <w:p>
      <w:pPr>
        <w:pStyle w:val="Heading2"/>
        <w:keepNext/>
        <w:spacing w:after="120" w:before="280"/>
      </w:pPr>
      <w:r>
        <w:rPr>
          <w:rFonts w:ascii="Calibri" w:cs="Calibri" w:eastAsia="Calibri" w:hAnsi="Calibri"/>
          <w:b/>
          <w:bCs/>
          <w:color w:val="5B7F6B"/>
          <w:sz w:val="28"/>
          <w:szCs w:val="28"/>
        </w:rPr>
        <w:t xml:space="preserve">Communication et vente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Terme</w:t>
            </w:r>
          </w:p>
        </w:tc>
        <w:tc>
          <w:tcPr>
            <w:tcW w:type="dxa" w:w="6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Définition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SEO / référencement local</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Être bien classé dans Google pour les recherches de ta zone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Google Business Profile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Fiche gratuite d’entreprise dans Google (ex-Google My Business)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Avis</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Notes et commentaires laissés par les clients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CRM</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Outil de suivi des contacts et des dossiers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BAT (bon à tirer)</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Maquette validée par le client avant impression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Flocage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Impression d’un motif sur un textile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RGPD</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Règlement européen de protection des données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Cookies / bandeau</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Traceurs et information obligatoire sur un site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Prescripteur</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Personne ou structure qui recommande tes services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Charte graphique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Règles visuelles de la marque (logo, couleurs, polices)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Calendrier éditorial</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Planning des publications sur 12 mois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Persona / cible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Portrait type de la personne que tu veux aider</w:t>
            </w:r>
          </w:p>
        </w:tc>
      </w:tr>
    </w:tbl>
    <w:p>
      <w:pPr>
        <w:spacing w:after="80"/>
      </w:pPr>
    </w:p>
    <w:p>
      <w:pPr>
        <w:pStyle w:val="Heading2"/>
        <w:keepNext/>
        <w:spacing w:after="120" w:before="280"/>
      </w:pPr>
      <w:r>
        <w:rPr>
          <w:rFonts w:ascii="Calibri" w:cs="Calibri" w:eastAsia="Calibri" w:hAnsi="Calibri"/>
          <w:b/>
          <w:bCs/>
          <w:color w:val="5B7F6B"/>
          <w:sz w:val="28"/>
          <w:szCs w:val="28"/>
        </w:rPr>
        <w:t xml:space="preserve">Accompagnement et bien-être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Terme</w:t>
            </w:r>
          </w:p>
        </w:tc>
        <w:tc>
          <w:tcPr>
            <w:tcW w:type="dxa" w:w="6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Définition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Deuil</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Réaction à la perte d’un proche, avec ses étapes et son rythme propres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Écoute active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Technique d’accueil de la parole sans juger ni conseiller</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Groupe de parole / café-deuil</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Rencontre régulière de personnes endeuillées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Psychologue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Titre protégé : professionnel diplômé de psychologie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Psychothérapeute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Titre protégé et réglementé</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Sophrologie / relaxation</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Pratiques de bien-être non médicales ; pas de promesse thérapeutique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Supervision</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Temps de recul avec un pair ou un professionnel sur sa pratique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Exercice illégal de la médecine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Fait de poser un diagnostic ou de soigner sans être médecin</w:t>
            </w:r>
          </w:p>
        </w:tc>
      </w:tr>
    </w:tbl>
    <w:p>
      <w:pPr>
        <w:spacing w:after="80"/>
      </w:pP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H — Textes prêts à l’emploi</w:t>
      </w:r>
    </w:p>
    <w:p>
      <w:pPr>
        <w:spacing w:after="120" w:line="276"/>
      </w:pPr>
      <w:r>
        <w:rPr>
          <w:rFonts w:ascii="Calibri" w:cs="Calibri" w:eastAsia="Calibri" w:hAnsi="Calibri"/>
          <w:b/>
          <w:bCs/>
          <w:color w:val="0E9488"/>
          <w:sz w:val="26"/>
          <w:szCs w:val="26"/>
        </w:rPr>
        <w:t xml:space="preserve">● </w:t>
      </w:r>
      <w:r>
        <w:rPr>
          <w:rFonts w:ascii="Calibri" w:cs="Calibri" w:eastAsia="Calibri" w:hAnsi="Calibri"/>
          <w:i/>
          <w:iCs/>
          <w:sz w:val="22"/>
          <w:szCs w:val="22"/>
        </w:rPr>
        <w:t xml:space="preserve"> Brouillons à adapter au nom, à la zone et au statut réel. Chaque texte est volontairement </w:t>
      </w:r>
      <w:r>
        <w:rPr>
          <w:rFonts w:ascii="Calibri" w:cs="Calibri" w:eastAsia="Calibri" w:hAnsi="Calibri"/>
          <w:b/>
          <w:bCs/>
          <w:i/>
          <w:iCs/>
          <w:sz w:val="22"/>
          <w:szCs w:val="22"/>
        </w:rPr>
        <w:t xml:space="preserve">sobre et passif</w:t>
      </w:r>
      <w:r>
        <w:rPr>
          <w:rFonts w:ascii="Calibri" w:cs="Calibri" w:eastAsia="Calibri" w:hAnsi="Calibri"/>
          <w:i/>
          <w:iCs/>
          <w:sz w:val="22"/>
          <w:szCs w:val="22"/>
        </w:rPr>
        <w:t xml:space="preserve"> (aucune offre adressée à une famille endeuillée). Les phrases entre [crochets] sont à remplir. </w:t>
      </w:r>
      <w:r>
        <w:rPr>
          <w:rFonts w:ascii="Calibri" w:cs="Calibri" w:eastAsia="Calibri" w:hAnsi="Calibri"/>
          <w:b/>
          <w:bCs/>
          <w:i/>
          <w:iCs/>
          <w:sz w:val="22"/>
          <w:szCs w:val="22"/>
        </w:rPr>
        <w:t xml:space="preserve">Relecture juridique avant diffusion</w:t>
      </w:r>
      <w:r>
        <w:rPr>
          <w:rFonts w:ascii="Calibri" w:cs="Calibri" w:eastAsia="Calibri" w:hAnsi="Calibri"/>
          <w:i/>
          <w:iCs/>
          <w:sz w:val="22"/>
          <w:szCs w:val="22"/>
        </w:rPr>
        <w:t xml:space="preserve"> (voir 2.2).</w:t>
      </w:r>
    </w:p>
    <w:p>
      <w:pPr>
        <w:pStyle w:val="Heading2"/>
        <w:keepNext/>
        <w:spacing w:after="120" w:before="280"/>
      </w:pPr>
      <w:r>
        <w:rPr>
          <w:rFonts w:ascii="Calibri" w:cs="Calibri" w:eastAsia="Calibri" w:hAnsi="Calibri"/>
          <w:b/>
          <w:bCs/>
          <w:color w:val="5B7F6B"/>
          <w:sz w:val="28"/>
          <w:szCs w:val="28"/>
        </w:rPr>
        <w:t xml:space="preserve">H1. Page d’accueil du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Titre</w:t>
            </w:r>
          </w:p>
          <w:p>
            <w:pPr>
              <w:spacing w:after="50"/>
            </w:pPr>
            <w:r>
              <w:rPr>
                <w:rFonts w:ascii="Calibri" w:cs="Calibri" w:eastAsia="Calibri" w:hAnsi="Calibri"/>
                <w:sz w:val="21"/>
                <w:szCs w:val="21"/>
              </w:rPr>
              <w:t xml:space="preserve">« Vous n’êtes pas seuls face aux démarches. »</w:t>
            </w:r>
          </w:p>
        </w:tc>
      </w:tr>
    </w:tbl>
    <w:p>
      <w:pPr>
        <w:spacing w:after="80"/>
      </w:pPr>
    </w:p>
    <w:p>
      <w:pPr>
        <w:spacing w:after="120" w:line="276"/>
      </w:pPr>
      <w:r>
        <w:rPr>
          <w:rFonts w:ascii="Calibri" w:cs="Calibri" w:eastAsia="Calibri" w:hAnsi="Calibri"/>
          <w:sz w:val="22"/>
          <w:szCs w:val="22"/>
        </w:rPr>
        <w:t xml:space="preserve">« [Nom] accompagne les familles après la perte d’un proche, avec écoute et clarté : organisation de la cérémonie avec [partenaire habilité / en propre], prise en charge des démarches administratives, entretien de la sépulture, souvenirs personnalisés. [Prénom], diplômée en pompes funèbres, vous reçoit [à domicile / à Lieu] sur rendez-vous. Appel et devis gratuits. »</w:t>
      </w:r>
    </w:p>
    <w:p>
      <w:pPr>
        <w:spacing w:after="120" w:line="276"/>
      </w:pPr>
      <w:r>
        <w:rPr>
          <w:rFonts w:ascii="Calibri" w:cs="Calibri" w:eastAsia="Calibri" w:hAnsi="Calibri"/>
          <w:b/>
          <w:bCs/>
          <w:sz w:val="22"/>
          <w:szCs w:val="22"/>
        </w:rPr>
        <w:t xml:space="preserve">Sous le titre :</w:t>
      </w:r>
      <w:r>
        <w:rPr>
          <w:rFonts w:ascii="Calibri" w:cs="Calibri" w:eastAsia="Calibri" w:hAnsi="Calibri"/>
          <w:sz w:val="22"/>
          <w:szCs w:val="22"/>
        </w:rPr>
        <w:t xml:space="preserve"> bouton d’appel [N° de téléphone] · liste des 4 services · 3 engagements (transparence des prix, devis écrit, suivi après la cérémonie) · avis clients · mention d’habilitation [n°, date de validité] si prestations funéraires.</w:t>
      </w:r>
    </w:p>
    <w:p>
      <w:pPr>
        <w:pStyle w:val="Heading2"/>
        <w:keepNext/>
        <w:spacing w:after="120" w:before="280"/>
      </w:pPr>
      <w:r>
        <w:rPr>
          <w:rFonts w:ascii="Calibri" w:cs="Calibri" w:eastAsia="Calibri" w:hAnsi="Calibri"/>
          <w:b/>
          <w:bCs/>
          <w:color w:val="5B7F6B"/>
          <w:sz w:val="28"/>
          <w:szCs w:val="28"/>
        </w:rPr>
        <w:t xml:space="preserve">H2. Description de la fiche Google Business Profile (≈ 750 caractères max)</w:t>
      </w:r>
    </w:p>
    <w:p>
      <w:pPr>
        <w:spacing w:after="120" w:line="276"/>
      </w:pPr>
      <w:r>
        <w:rPr>
          <w:rFonts w:ascii="Calibri" w:cs="Calibri" w:eastAsia="Calibri" w:hAnsi="Calibri"/>
          <w:sz w:val="22"/>
          <w:szCs w:val="22"/>
        </w:rPr>
        <w:t xml:space="preserve">« [Nom] vous accompagne dans les moments difficiles : conseil et organisation d’obsèques [si habilitée], aide aux démarches administratives après un décès (banques, assurances, caisses, abonnements), entretien et fleurissement de sépultures, souvenirs personnalisés. Une interlocutrice unique, des tarifs clairs, un devis écrit gratuit. Intervention à [communes / rayon]. Rendez-vous à domicile possible. [Habilitation préfectorale n° … valable jusqu’au …]. »</w:t>
      </w:r>
    </w:p>
    <w:p>
      <w:pPr>
        <w:pStyle w:val="Heading2"/>
        <w:keepNext/>
        <w:spacing w:after="120" w:before="280"/>
      </w:pPr>
      <w:r>
        <w:rPr>
          <w:rFonts w:ascii="Calibri" w:cs="Calibri" w:eastAsia="Calibri" w:hAnsi="Calibri"/>
          <w:b/>
          <w:bCs/>
          <w:color w:val="5B7F6B"/>
          <w:sz w:val="28"/>
          <w:szCs w:val="28"/>
        </w:rPr>
        <w:t xml:space="preserve">H3. Script d’accueil téléphonique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Moment</w:t>
            </w:r>
          </w:p>
        </w:tc>
        <w:tc>
          <w:tcPr>
            <w:tcW w:type="dxa" w:w="7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Formulation proposée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Décrocher</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[Nom], bonjour, [Prénom] à l’appareil. »</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Écouter</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Laisser parler sans interrompre. Reformuler : « Je suis désolée pour votre perte. Pouvez-vous me dire où en est la situation ? »</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Qualifier (3 questions max)</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Lieu du décès · date · volontés connues / contrat obsèques existant ? — noter, ne pas presser</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Rassurer</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Nous allons avancer pas à pas. Il y a des démarches urgentes et beaucoup qui peuvent attendre. »</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Proposer un rendez-vous</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Je peux vous recevoir [où/quand]. Le devis est gratuit et sans engagement. »</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Clôturer</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Résumer ce qui a été convenu, rappeler le numéro direct. Envoyer un SMS/mail de confirmation (avec leur accord).</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À retenir</w:t>
            </w:r>
          </w:p>
          <w:p>
            <w:pPr>
              <w:spacing w:after="50"/>
            </w:pPr>
            <w:r>
              <w:rPr>
                <w:rFonts w:ascii="Calibri" w:cs="Calibri" w:eastAsia="Calibri" w:hAnsi="Calibri"/>
                <w:sz w:val="21"/>
                <w:szCs w:val="21"/>
              </w:rPr>
              <w:t xml:space="preserve">Règle : on ne </w:t>
            </w:r>
            <w:r>
              <w:rPr>
                <w:rFonts w:ascii="Calibri" w:cs="Calibri" w:eastAsia="Calibri" w:hAnsi="Calibri"/>
                <w:b/>
                <w:bCs/>
                <w:sz w:val="21"/>
                <w:szCs w:val="21"/>
              </w:rPr>
              <w:t xml:space="preserve">rappelle jamais</w:t>
            </w:r>
            <w:r>
              <w:rPr>
                <w:rFonts w:ascii="Calibri" w:cs="Calibri" w:eastAsia="Calibri" w:hAnsi="Calibri"/>
                <w:sz w:val="21"/>
                <w:szCs w:val="21"/>
              </w:rPr>
              <w:t xml:space="preserve"> une famille qui n’a pas elle-même pris contact. Une demande entrante est un contact légitime ; une relance non sollicitée après un décès ne l’est pas.</w:t>
            </w:r>
          </w:p>
        </w:tc>
      </w:tr>
    </w:tbl>
    <w:p>
      <w:pPr>
        <w:pStyle w:val="Heading2"/>
        <w:keepNext/>
        <w:spacing w:after="120" w:before="280"/>
      </w:pPr>
      <w:r>
        <w:rPr>
          <w:rFonts w:ascii="Calibri" w:cs="Calibri" w:eastAsia="Calibri" w:hAnsi="Calibri"/>
          <w:b/>
          <w:bCs/>
          <w:color w:val="5B7F6B"/>
          <w:sz w:val="28"/>
          <w:szCs w:val="28"/>
        </w:rPr>
        <w:t xml:space="preserve">H4. Demande d’avis (fin de dossier, remise en main propre ou message à un client)</w:t>
      </w:r>
    </w:p>
    <w:p>
      <w:pPr>
        <w:spacing w:after="120" w:line="276"/>
      </w:pPr>
      <w:r>
        <w:rPr>
          <w:rFonts w:ascii="Calibri" w:cs="Calibri" w:eastAsia="Calibri" w:hAnsi="Calibri"/>
          <w:sz w:val="22"/>
          <w:szCs w:val="22"/>
        </w:rPr>
        <w:t xml:space="preserve">« Merci de la confiance que vous nous avez accordée. Si vous le souhaitez, et seulement si vous vous en sentez la force, vous pouvez partager votre expérience en quelques mots : [QR code / lien]. Cela aide d’autres familles à trouver un accompagnement. Aucune obligation, bien sûr. »</w:t>
      </w:r>
    </w:p>
    <w:p>
      <w:pPr>
        <w:pStyle w:val="Heading2"/>
        <w:keepNext/>
        <w:spacing w:after="120" w:before="280"/>
      </w:pPr>
      <w:r>
        <w:rPr>
          <w:rFonts w:ascii="Calibri" w:cs="Calibri" w:eastAsia="Calibri" w:hAnsi="Calibri"/>
          <w:b/>
          <w:bCs/>
          <w:color w:val="5B7F6B"/>
          <w:sz w:val="28"/>
          <w:szCs w:val="28"/>
        </w:rPr>
        <w:t xml:space="preserve">H5. Message de suivi à un client existant (à 1 mois)</w:t>
      </w:r>
    </w:p>
    <w:p>
      <w:pPr>
        <w:spacing w:after="120" w:line="276"/>
      </w:pPr>
      <w:r>
        <w:rPr>
          <w:rFonts w:ascii="Calibri" w:cs="Calibri" w:eastAsia="Calibri" w:hAnsi="Calibri"/>
          <w:sz w:val="22"/>
          <w:szCs w:val="22"/>
        </w:rPr>
        <w:t xml:space="preserve">« Bonjour [Prénom], je prends de vos nouvelles un mois après les obsèques de [proche]. Où en sont les démarches ? Je reste disponible si vous avez besoin de faire le point ou d’un coup de main sur un dossier. Avec toute ma sympathie, [Prénom]. »</w:t>
      </w:r>
    </w:p>
    <w:p>
      <w:pPr>
        <w:spacing w:after="120" w:line="276"/>
      </w:pPr>
      <w:r>
        <w:rPr>
          <w:rFonts w:ascii="Calibri" w:cs="Calibri" w:eastAsia="Calibri" w:hAnsi="Calibri"/>
          <w:i/>
          <w:iCs/>
          <w:color w:val="6B7280"/>
          <w:sz w:val="22"/>
          <w:szCs w:val="22"/>
        </w:rPr>
        <w:t xml:space="preserve">Ce message concerne uniquement une famille </w:t>
      </w:r>
      <w:r>
        <w:rPr>
          <w:rFonts w:ascii="Calibri" w:cs="Calibri" w:eastAsia="Calibri" w:hAnsi="Calibri"/>
          <w:b/>
          <w:bCs/>
          <w:i/>
          <w:iCs/>
          <w:color w:val="6B7280"/>
          <w:sz w:val="22"/>
          <w:szCs w:val="22"/>
        </w:rPr>
        <w:t xml:space="preserve">déjà cliente</w:t>
      </w:r>
      <w:r>
        <w:rPr>
          <w:rFonts w:ascii="Calibri" w:cs="Calibri" w:eastAsia="Calibri" w:hAnsi="Calibri"/>
          <w:i/>
          <w:iCs/>
          <w:color w:val="6B7280"/>
          <w:sz w:val="22"/>
          <w:szCs w:val="22"/>
        </w:rPr>
        <w:t xml:space="preserve">, avec son accord pour être recontactée (à recueillir dans le mandat).</w:t>
      </w:r>
    </w:p>
    <w:p>
      <w:pPr>
        <w:pStyle w:val="Heading2"/>
        <w:keepNext/>
        <w:spacing w:after="120" w:before="280"/>
      </w:pPr>
      <w:r>
        <w:rPr>
          <w:rFonts w:ascii="Calibri" w:cs="Calibri" w:eastAsia="Calibri" w:hAnsi="Calibri"/>
          <w:b/>
          <w:bCs/>
          <w:color w:val="5B7F6B"/>
          <w:sz w:val="28"/>
          <w:szCs w:val="28"/>
        </w:rPr>
        <w:t xml:space="preserve">H6. Mentions à reprendre sur le devis et le site</w:t>
      </w:r>
    </w:p>
    <w:p>
      <w:pPr>
        <w:pStyle w:val="ListParagraph"/>
        <w:numPr>
          <w:ilvl w:val="0"/>
          <w:numId w:val="2"/>
        </w:numPr>
        <w:spacing w:after="60" w:line="264"/>
      </w:pPr>
      <w:r>
        <w:rPr>
          <w:rFonts w:ascii="Calibri" w:cs="Calibri" w:eastAsia="Calibri" w:hAnsi="Calibri"/>
          <w:sz w:val="22"/>
          <w:szCs w:val="22"/>
        </w:rPr>
        <w:t xml:space="preserve">Dénomination, forme juridique, SIRET, adresse, téléphone, e-mail</w:t>
      </w:r>
    </w:p>
    <w:p>
      <w:pPr>
        <w:pStyle w:val="ListParagraph"/>
        <w:numPr>
          <w:ilvl w:val="0"/>
          <w:numId w:val="2"/>
        </w:numPr>
        <w:spacing w:after="60" w:line="264"/>
      </w:pPr>
      <w:r>
        <w:rPr>
          <w:rFonts w:ascii="Calibri" w:cs="Calibri" w:eastAsia="Calibri" w:hAnsi="Calibri"/>
          <w:sz w:val="22"/>
          <w:szCs w:val="22"/>
        </w:rPr>
        <w:t xml:space="preserve">Habilitation préfectorale : numéro et date de fin de validité (prestations funéraires)</w:t>
      </w:r>
    </w:p>
    <w:p>
      <w:pPr>
        <w:pStyle w:val="ListParagraph"/>
        <w:numPr>
          <w:ilvl w:val="0"/>
          <w:numId w:val="2"/>
        </w:numPr>
        <w:spacing w:after="60" w:line="264"/>
      </w:pPr>
      <w:r>
        <w:rPr>
          <w:rFonts w:ascii="Calibri" w:cs="Calibri" w:eastAsia="Calibri" w:hAnsi="Calibri"/>
          <w:sz w:val="22"/>
          <w:szCs w:val="22"/>
        </w:rPr>
        <w:t xml:space="preserve">Assurance RC Pro : assureur et couverture géographique</w:t>
      </w:r>
    </w:p>
    <w:p>
      <w:pPr>
        <w:pStyle w:val="ListParagraph"/>
        <w:numPr>
          <w:ilvl w:val="0"/>
          <w:numId w:val="2"/>
        </w:numPr>
        <w:spacing w:after="60" w:line="264"/>
      </w:pPr>
      <w:r>
        <w:rPr>
          <w:rFonts w:ascii="Calibri" w:cs="Calibri" w:eastAsia="Calibri" w:hAnsi="Calibri"/>
          <w:sz w:val="22"/>
          <w:szCs w:val="22"/>
        </w:rPr>
        <w:t xml:space="preserve">Médiateur de la consommation : nom et coordonnées</w:t>
      </w:r>
    </w:p>
    <w:p>
      <w:pPr>
        <w:pStyle w:val="ListParagraph"/>
        <w:numPr>
          <w:ilvl w:val="0"/>
          <w:numId w:val="2"/>
        </w:numPr>
        <w:spacing w:after="60" w:line="264"/>
      </w:pPr>
      <w:r>
        <w:rPr>
          <w:rFonts w:ascii="Calibri" w:cs="Calibri" w:eastAsia="Calibri" w:hAnsi="Calibri"/>
          <w:sz w:val="22"/>
          <w:szCs w:val="22"/>
        </w:rPr>
        <w:t xml:space="preserve">Mention : « Les démarches administratives sont réalisées sur mandat. [Nom] ne fournit pas de conseil juridique ou fiscal ; pour ces questions, nous vous orientons vers un notaire ou un avocat. »</w:t>
      </w:r>
    </w:p>
    <w:p>
      <w:pPr>
        <w:pStyle w:val="ListParagraph"/>
        <w:numPr>
          <w:ilvl w:val="0"/>
          <w:numId w:val="2"/>
        </w:numPr>
        <w:spacing w:after="60" w:line="264"/>
      </w:pPr>
      <w:r>
        <w:rPr>
          <w:rFonts w:ascii="Calibri" w:cs="Calibri" w:eastAsia="Calibri" w:hAnsi="Calibri"/>
          <w:sz w:val="22"/>
          <w:szCs w:val="22"/>
        </w:rPr>
        <w:t xml:space="preserve">TVA : numéro ou mention « TVA non applicable » selon le régime</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I — Calendrier éditorial sur 12 mois</w:t>
      </w:r>
    </w:p>
    <w:p>
      <w:pPr>
        <w:spacing w:after="120" w:line="276"/>
      </w:pPr>
      <w:r>
        <w:rPr>
          <w:rFonts w:ascii="Calibri" w:cs="Calibri" w:eastAsia="Calibri" w:hAnsi="Calibri"/>
          <w:b/>
          <w:bCs/>
          <w:color w:val="7B4FBF"/>
          <w:sz w:val="26"/>
          <w:szCs w:val="26"/>
        </w:rPr>
        <w:t xml:space="preserve">● </w:t>
      </w:r>
      <w:r>
        <w:rPr>
          <w:rFonts w:ascii="Calibri" w:cs="Calibri" w:eastAsia="Calibri" w:hAnsi="Calibri"/>
          <w:i/>
          <w:iCs/>
          <w:sz w:val="22"/>
          <w:szCs w:val="22"/>
        </w:rPr>
        <w:t xml:space="preserve"> Rythme proposé : 1 à 2 publications par semaine sur Facebook (principal), 1 sur Instagram, 1 article de blog par mois pour le référencement. Contenus </w:t>
      </w:r>
      <w:r>
        <w:rPr>
          <w:rFonts w:ascii="Calibri" w:cs="Calibri" w:eastAsia="Calibri" w:hAnsi="Calibri"/>
          <w:b/>
          <w:bCs/>
          <w:i/>
          <w:iCs/>
          <w:sz w:val="22"/>
          <w:szCs w:val="22"/>
        </w:rPr>
        <w:t xml:space="preserve">informatifs</w:t>
      </w:r>
      <w:r>
        <w:rPr>
          <w:rFonts w:ascii="Calibri" w:cs="Calibri" w:eastAsia="Calibri" w:hAnsi="Calibri"/>
          <w:i/>
          <w:iCs/>
          <w:sz w:val="22"/>
          <w:szCs w:val="22"/>
        </w:rPr>
        <w:t xml:space="preserve">, jamais promotionnels autour d’un décès.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4138"/>
      </w:tblGrid>
      <w:tr>
        <w:trPr>
          <w:cantSplit/>
          <w:tblHeader/>
        </w:trPr>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Mois</w:t>
            </w:r>
          </w:p>
        </w:tc>
        <w:tc>
          <w:tcPr>
            <w:tcW w:type="dxa" w:w="4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Thèmes de contenu</w:t>
            </w:r>
          </w:p>
        </w:tc>
        <w:tc>
          <w:tcPr>
            <w:tcW w:type="dxa" w:w="41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Idées de formats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Janvier</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de l’année, déclarations de revenus : « Que devient la déclaration d’un proche décédé ? »</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Article + fiche pratique PDF</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Février</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Les 10 premières démarches (frise Annexe C)</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Carrousel Instagram, vidéo courte</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Mars</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Retour du printemps : entretien et fleurissement des sépultures</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Avant/après (avec accord), conseils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Avril</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Contrats obsèques : comment s’y retrouver, comment les retrouver (Agira)</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Article, FAQ</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Mai</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Fête des mères : traverser les dates difficiles</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Texte sensible, sans promotion</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Juin</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Fête des pères ; groupes de parole et ressources d’écoute</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Événement (café-deuil), liste de ressources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Juillet–Août</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Familles éloignées : suivre un dossier à distance ; entretien à distance</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Page service, vidéo explicative</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Septembre</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Rentrée : organiser les papiers d’un proche âgé (information générale)</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Guide téléchargeable</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Octobre</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Préparer la Toussaint : horaires, règles des cimetières, entretien</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 pratique, infos horaires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Novembre</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Toussaint et jour des défunts : honorer la mémoire</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Message sobre, pas de promotion</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Décembre</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Les fêtes après une perte : conseils et soutien</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Article, ressources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Toute l’année</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Coulisses du métier, portraits de partenaires, mises à jour tarifs et FAQ</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Photos équipe, Q/R</w:t>
            </w:r>
          </w:p>
        </w:tc>
      </w:tr>
    </w:tbl>
    <w:p>
      <w:pPr>
        <w:spacing w:after="80"/>
      </w:pPr>
    </w:p>
    <w:p>
      <w:pPr>
        <w:pStyle w:val="Heading3"/>
        <w:keepNext/>
        <w:spacing w:after="80" w:before="180"/>
      </w:pPr>
      <w:r>
        <w:rPr>
          <w:rFonts w:ascii="Calibri" w:cs="Calibri" w:eastAsia="Calibri" w:hAnsi="Calibri"/>
          <w:b/>
          <w:bCs/>
          <w:color w:val="1F3A5F"/>
          <w:sz w:val="24"/>
          <w:szCs w:val="24"/>
        </w:rPr>
        <w:t xml:space="preserve">Règles de publication</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Valider chaque visuel pour son ton (pas de noir dominant, pas d’images choc, pas d’humour).</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Demander l’accord écrit avant tout témoignage, photo de sépulture ou nom de famille.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Ne jamais publier en réaction à un avis de décès ou à une actualité locale funeste.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Répondre aux commentaires dans un délai raisonnable, avec respect ; modérer les propos inappropriés.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Prévoir un modèle de réponse aux avis négatifs : accuser réception, proposer un échange direct, ne pas se justifier en public.</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J — Gamme textile et souvenirs (flocage)</w:t>
      </w:r>
    </w:p>
    <w:p>
      <w:pPr>
        <w:spacing w:after="120" w:line="276"/>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Pôle C : une offre mémorielle que l’agence peut produire. Le sujet est sensible : mieux vaut une gamme courte, soignée, </w:t>
      </w:r>
      <w:r>
        <w:rPr>
          <w:rFonts w:ascii="Calibri" w:cs="Calibri" w:eastAsia="Calibri" w:hAnsi="Calibri"/>
          <w:b/>
          <w:bCs/>
          <w:sz w:val="22"/>
          <w:szCs w:val="22"/>
        </w:rPr>
        <w:t xml:space="preserve">demandée par la famille</w:t>
      </w:r>
      <w:r>
        <w:rPr>
          <w:rFonts w:ascii="Calibri" w:cs="Calibri" w:eastAsia="Calibri" w:hAnsi="Calibri"/>
          <w:sz w:val="22"/>
          <w:szCs w:val="22"/>
        </w:rPr>
        <w:t xml:space="preserve"> (jamais proposée en push) et livrée dans des délais compatibles avec la cérémonie.</w:t>
      </w:r>
    </w:p>
    <w:p>
      <w:pPr>
        <w:pStyle w:val="Heading2"/>
        <w:keepNext/>
        <w:spacing w:after="120" w:before="280"/>
      </w:pPr>
      <w:r>
        <w:rPr>
          <w:rFonts w:ascii="Calibri" w:cs="Calibri" w:eastAsia="Calibri" w:hAnsi="Calibri"/>
          <w:b/>
          <w:bCs/>
          <w:color w:val="5B7F6B"/>
          <w:sz w:val="28"/>
          <w:szCs w:val="28"/>
        </w:rPr>
        <w:t xml:space="preserve">J1. Idées de produits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cantSplit/>
          <w:tblHeader/>
        </w:trPr>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Produit</w:t>
            </w:r>
          </w:p>
        </w:tc>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Usage</w:t>
            </w:r>
          </w:p>
        </w:tc>
        <w:tc>
          <w:tcPr>
            <w:tcW w:type="dxa" w:w="3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 de vigilance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T-shirts / sweats hommage</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Famille et proches portent un visuel (prénom, dates, dessin, phrase)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Visuel validé par la famille (BAT) ; délais courts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Vêtements pour enfants / ados</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Hommage dans une école, un club</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Accord des représentants légaux ; sobriété</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Cartes souvenir / marque-pages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Remis à l’assistance lors de la cérémonie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Photo en bonne résolution ; texte relu</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Livret de cérémonie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Déroulé, textes, photos</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Relecture orthographe/noms ; impression à temps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Faire-part, remerciements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Après les obsèques</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Modèles sobres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Objets personnalisés (mug, coussin, toile)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Souvenir à garder</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Gamme limitée ; pas d’effet « boutique »</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Ta tenue de travail</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Image de marque discrète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Cohérent avec la charte graphique</w:t>
            </w:r>
          </w:p>
        </w:tc>
      </w:tr>
    </w:tbl>
    <w:p>
      <w:pPr>
        <w:spacing w:after="80"/>
      </w:pPr>
    </w:p>
    <w:p>
      <w:pPr>
        <w:pStyle w:val="Heading2"/>
        <w:keepNext/>
        <w:spacing w:after="120" w:before="280"/>
      </w:pPr>
      <w:r>
        <w:rPr>
          <w:rFonts w:ascii="Calibri" w:cs="Calibri" w:eastAsia="Calibri" w:hAnsi="Calibri"/>
          <w:b/>
          <w:bCs/>
          <w:color w:val="5B7F6B"/>
          <w:sz w:val="28"/>
          <w:szCs w:val="28"/>
        </w:rPr>
        <w:t xml:space="preserve">J2. Processus de commande (de la demande à la livraison)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6338"/>
      </w:tblGrid>
      <w:tr>
        <w:trPr>
          <w:cantSplit/>
          <w:tblHeader/>
        </w:trPr>
        <w:tc>
          <w:tcPr>
            <w:tcW w:type="dxa" w:w="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Étape</w:t>
            </w:r>
          </w:p>
        </w:tc>
        <w:tc>
          <w:tcPr>
            <w:tcW w:type="dxa" w:w="6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Détail</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Demande de la famille</w:t>
            </w:r>
          </w:p>
        </w:tc>
        <w:tc>
          <w:tcPr>
            <w:tcW w:type="dxa" w:w="6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Reçue au rendez-vous ou par toi ; pas de proposition non sollicitée</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Brief visuel</w:t>
            </w:r>
          </w:p>
        </w:tc>
        <w:tc>
          <w:tcPr>
            <w:tcW w:type="dxa" w:w="6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Photo, texte, couleurs ; modèle simple choisi parmi 3 maximum</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Bon à tirer (BAT)</w:t>
            </w:r>
          </w:p>
        </w:tc>
        <w:tc>
          <w:tcPr>
            <w:tcW w:type="dxa" w:w="6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Maquette envoyée à la famille ; validation écrite (mail/SMS) avant impression</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Production</w:t>
            </w:r>
          </w:p>
        </w:tc>
        <w:tc>
          <w:tcPr>
            <w:tcW w:type="dxa" w:w="6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Flocage/impression, contrôle qualité unité par unité</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5</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Livraison</w:t>
            </w:r>
          </w:p>
        </w:tc>
        <w:tc>
          <w:tcPr>
            <w:tcW w:type="dxa" w:w="6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Remise avant la cérémonie ; emballage soigné</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6</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Facturation</w:t>
            </w:r>
          </w:p>
        </w:tc>
        <w:tc>
          <w:tcPr>
            <w:tcW w:type="dxa" w:w="6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Devis signé ; TVA 20 % sur marchandises (à confirmer)</w:t>
            </w:r>
          </w:p>
        </w:tc>
      </w:tr>
    </w:tbl>
    <w:p>
      <w:pPr>
        <w:spacing w:after="80"/>
      </w:pPr>
    </w:p>
    <w:p>
      <w:pPr>
        <w:pStyle w:val="Heading2"/>
        <w:keepNext/>
        <w:spacing w:after="120" w:before="280"/>
      </w:pPr>
      <w:r>
        <w:rPr>
          <w:rFonts w:ascii="Calibri" w:cs="Calibri" w:eastAsia="Calibri" w:hAnsi="Calibri"/>
          <w:b/>
          <w:bCs/>
          <w:color w:val="5B7F6B"/>
          <w:sz w:val="28"/>
          <w:szCs w:val="28"/>
        </w:rPr>
        <w:t xml:space="preserve">J3. À décider avec l’agence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Délai de production « urgence cérémonie » (48-72 h ?) et supplément éventuel</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Quantités minimales, tailles, gamme de couleurs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Fournisseur de textile (qualité, origine, éthique)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Prix de vente et marge par produit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Qui facture : l’agence ou l’entreprise de la professionnelle (la structure qui facture doit être cohérente avec le statut et la TVA)</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K — Étude locale : concurrents, mots-clés, partenaires</w:t>
      </w:r>
    </w:p>
    <w:p>
      <w:pPr>
        <w:pStyle w:val="Heading2"/>
        <w:keepNext/>
        <w:spacing w:after="120" w:before="280"/>
      </w:pPr>
      <w:r>
        <w:rPr>
          <w:rFonts w:ascii="Calibri" w:cs="Calibri" w:eastAsia="Calibri" w:hAnsi="Calibri"/>
          <w:b/>
          <w:bCs/>
          <w:color w:val="5B7F6B"/>
          <w:sz w:val="28"/>
          <w:szCs w:val="28"/>
        </w:rPr>
        <w:t xml:space="preserve">K1. Grille d’analyse des concurrents (à remplir)</w:t>
      </w:r>
    </w:p>
    <w:p>
      <w:pPr>
        <w:spacing w:after="120" w:line="276"/>
      </w:pPr>
      <w:r>
        <w:rPr>
          <w:rFonts w:ascii="Calibri" w:cs="Calibri" w:eastAsia="Calibri" w:hAnsi="Calibri"/>
          <w:b/>
          <w:bCs/>
          <w:color w:val="1F7AE0"/>
          <w:sz w:val="26"/>
          <w:szCs w:val="26"/>
        </w:rPr>
        <w:t xml:space="preserve">● </w:t>
      </w:r>
      <w:r>
        <w:rPr>
          <w:rFonts w:ascii="Calibri" w:cs="Calibri" w:eastAsia="Calibri" w:hAnsi="Calibri"/>
          <w:i/>
          <w:iCs/>
          <w:sz w:val="22"/>
          <w:szCs w:val="22"/>
        </w:rPr>
        <w:t xml:space="preserve"> Lister 5 à 10 entreprises de pompes funèbres, services de démarches et prestataires d’entretien de tombes de la zone.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1500"/>
        <w:gridCol w:w="1500"/>
        <w:gridCol w:w="1638"/>
      </w:tblGrid>
      <w:tr>
        <w:trPr>
          <w:cantSplit/>
          <w:tblHeader/>
        </w:trPr>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Entreprise</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Services</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Tarifs visibles</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Note Google / nb avis</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Site (qualité)</w:t>
            </w:r>
          </w:p>
        </w:tc>
        <w:tc>
          <w:tcPr>
            <w:tcW w:type="dxa" w:w="1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Points forts / faibles</w:t>
            </w:r>
          </w:p>
        </w:tc>
      </w:tr>
      <w:tr>
        <w:trPr>
          <w:cantSplit/>
        </w:trPr>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bl>
    <w:p>
      <w:pPr>
        <w:spacing w:after="80"/>
      </w:pPr>
    </w:p>
    <w:p>
      <w:pPr>
        <w:pStyle w:val="Heading2"/>
        <w:keepNext/>
        <w:spacing w:after="120" w:before="280"/>
      </w:pPr>
      <w:r>
        <w:rPr>
          <w:rFonts w:ascii="Calibri" w:cs="Calibri" w:eastAsia="Calibri" w:hAnsi="Calibri"/>
          <w:b/>
          <w:bCs/>
          <w:color w:val="5B7F6B"/>
          <w:sz w:val="28"/>
          <w:szCs w:val="28"/>
        </w:rPr>
        <w:t xml:space="preserve">K2. Mots-clés à travailler (référencement local)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Intention de recherche</w:t>
            </w:r>
          </w:p>
        </w:tc>
        <w:tc>
          <w:tcPr>
            <w:tcW w:type="dxa" w:w="4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Exemples</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Démarches</w:t>
            </w:r>
          </w:p>
        </w:tc>
        <w:tc>
          <w:tcPr>
            <w:tcW w:type="dxa" w:w="4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démarches après décès [ville] · clôturer compte d’un défunt · que faire après un décès · prévenir les organismes d’un décès</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Organisation d’obsèques</w:t>
            </w:r>
          </w:p>
        </w:tc>
        <w:tc>
          <w:tcPr>
            <w:tcW w:type="dxa" w:w="4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pompes funèbres [ville] · organisation obsèques [ville] · devis obsèques</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Sépulture</w:t>
            </w:r>
          </w:p>
        </w:tc>
        <w:tc>
          <w:tcPr>
            <w:tcW w:type="dxa" w:w="4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nettoyage de tombe [ville] · entretien de sépulture · fleurissement tombe Toussaint</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Succession (information)</w:t>
            </w:r>
          </w:p>
        </w:tc>
        <w:tc>
          <w:tcPr>
            <w:tcW w:type="dxa" w:w="4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documents pour la succession · notaire succession [ville] (renvoi vers le notaire)</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Deuil</w:t>
            </w:r>
          </w:p>
        </w:tc>
        <w:tc>
          <w:tcPr>
            <w:tcW w:type="dxa" w:w="4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groupe de parole deuil [ville] · accompagnement deuil · café-deuil</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Souvenirs</w:t>
            </w:r>
          </w:p>
        </w:tc>
        <w:tc>
          <w:tcPr>
            <w:tcW w:type="dxa" w:w="4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livret de cérémonie · t-shirt hommage · carte souvenir</w:t>
            </w:r>
          </w:p>
        </w:tc>
      </w:tr>
    </w:tbl>
    <w:p>
      <w:pPr>
        <w:spacing w:after="80"/>
      </w:pPr>
    </w:p>
    <w:p>
      <w:pPr>
        <w:pStyle w:val="Heading2"/>
        <w:keepNext/>
        <w:spacing w:after="120" w:before="280"/>
      </w:pPr>
      <w:r>
        <w:rPr>
          <w:rFonts w:ascii="Calibri" w:cs="Calibri" w:eastAsia="Calibri" w:hAnsi="Calibri"/>
          <w:b/>
          <w:bCs/>
          <w:color w:val="5B7F6B"/>
          <w:sz w:val="28"/>
          <w:szCs w:val="28"/>
        </w:rPr>
        <w:t xml:space="preserve">K3. Cartographie des partenaires locaux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800"/>
        <w:gridCol w:w="2200"/>
        <w:gridCol w:w="23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Type</w:t>
            </w:r>
          </w:p>
        </w:tc>
        <w:tc>
          <w:tcPr>
            <w:tcW w:type="dxa" w:w="2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Nom / contact</w:t>
            </w:r>
          </w:p>
        </w:tc>
        <w:tc>
          <w:tcPr>
            <w:tcW w:type="dxa" w:w="2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Date de 1er échange</w:t>
            </w:r>
          </w:p>
        </w:tc>
        <w:tc>
          <w:tcPr>
            <w:tcW w:type="dxa" w:w="2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Suite à donner</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Notaire(s)</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Psychologue / psychothérapeute</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Association de deuil</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Fleuriste</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Marbrier</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Entreprise de pompes funèbres habilitée (partenaire)</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Crématorium / chambre funéraire</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Mairies / cimetières</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Imprimeur / atelier de flocage</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À retenir</w:t>
            </w:r>
          </w:p>
          <w:p>
            <w:pPr>
              <w:spacing w:after="50"/>
            </w:pPr>
            <w:r>
              <w:rPr>
                <w:rFonts w:ascii="Calibri" w:cs="Calibri" w:eastAsia="Calibri" w:hAnsi="Calibri"/>
                <w:sz w:val="21"/>
                <w:szCs w:val="21"/>
              </w:rPr>
              <w:t xml:space="preserve">Rappel : les partenariats se construisent par la </w:t>
            </w:r>
            <w:r>
              <w:rPr>
                <w:rFonts w:ascii="Calibri" w:cs="Calibri" w:eastAsia="Calibri" w:hAnsi="Calibri"/>
                <w:b/>
                <w:bCs/>
                <w:sz w:val="21"/>
                <w:szCs w:val="21"/>
              </w:rPr>
              <w:t xml:space="preserve">qualité du travail et la réciprocité d’information</w:t>
            </w:r>
            <w:r>
              <w:rPr>
                <w:rFonts w:ascii="Calibri" w:cs="Calibri" w:eastAsia="Calibri" w:hAnsi="Calibri"/>
                <w:sz w:val="21"/>
                <w:szCs w:val="21"/>
              </w:rPr>
              <w:t xml:space="preserve">, jamais par une rémunération liée à des familles orientées (voir 2.2).</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L — Compétences et formations à compléter</w:t>
      </w:r>
    </w:p>
    <w:p>
      <w:pPr>
        <w:spacing w:after="120" w:line="276"/>
      </w:pPr>
      <w:r>
        <w:rPr>
          <w:rFonts w:ascii="Calibri" w:cs="Calibri" w:eastAsia="Calibri" w:hAnsi="Calibri"/>
          <w:sz w:val="22"/>
          <w:szCs w:val="22"/>
        </w:rPr>
        <w:t xml:space="preserve">Ce qui renforce ta légitimité, ta sécurité juridique et la qualité de ton accompagnement. À prioriser selon ton plan (Annexe 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3038"/>
      </w:tblGrid>
      <w:tr>
        <w:trPr>
          <w:cantSplit/>
          <w:tblHeader/>
        </w:trPr>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Domaine</w:t>
            </w:r>
          </w:p>
        </w:tc>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Formation / compétence</w:t>
            </w:r>
          </w:p>
        </w:tc>
        <w:tc>
          <w:tcPr>
            <w:tcW w:type="dxa" w:w="3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Pourquoi</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Funéraire</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Diplôme de conseiller funéraire (déjà obtenu) ; formation complémentaire de dirigeant (70 h) ; maître de cérémonie</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Habilitation et crédibilité</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Soins de conservation</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Diplôme de thanatopraxie (spécifique et réglementé)</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Réservé aux thanatopracteurs ; partenariat sinon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Accompagnement du deuil</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Diplôme universitaire ou formation reconnue en accompagnement du deuil ; supervision</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Qualité d’écoute et crédibilité</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Écoute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Formation à l’écoute active, gestion des émotions, premiers secours psychologiques</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Savoir réagir aux situations de détresse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Juridique de base</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Notions de droit de la famille et des successions (pour savoir </w:t>
            </w:r>
            <w:r>
              <w:rPr>
                <w:rFonts w:ascii="Calibri" w:cs="Calibri" w:eastAsia="Calibri" w:hAnsi="Calibri"/>
                <w:b w:val="false"/>
                <w:bCs w:val="false"/>
                <w:sz w:val="20"/>
                <w:szCs w:val="20"/>
              </w:rPr>
              <w:t xml:space="preserve">où s’arrête</w:t>
            </w:r>
            <w:r>
              <w:rPr>
                <w:rFonts w:ascii="Calibri" w:cs="Calibri" w:eastAsia="Calibri" w:hAnsi="Calibri"/>
                <w:b w:val="false"/>
                <w:bCs w:val="false"/>
                <w:sz w:val="20"/>
                <w:szCs w:val="20"/>
              </w:rPr>
              <w:t xml:space="preserve"> ton rôle)</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Éviter le conseil juridique illégal</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Gestion d’entreprise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Gestion, comptabilité de base, fiscalité de l’indépendant</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Autonomie financière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Numérique</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Outils collaboratifs, RGPD, cybersécurité de base</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Protéger les données des familles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Sécurité</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Sauveteur secouriste du travail (SST), gestes et postures</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Interventions et manutention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Hygiène</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Hygiène et protection individuelle, risques biologiques</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Protection de ta santé</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Vente / accueil</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Accueil téléphonique, relation client sensible</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Qualité du premier contact</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Financements possibles (CPF, France Travail, OPCO, région) : vérifier les conditions auprès de chaque organisme avant de t’inscrire.</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M — Fiche dossier famille (à imprimer)</w:t>
      </w:r>
    </w:p>
    <w:p>
      <w:pPr>
        <w:spacing w:after="120" w:line="276"/>
      </w:pPr>
      <w:r>
        <w:rPr>
          <w:rFonts w:ascii="Calibri" w:cs="Calibri" w:eastAsia="Calibri" w:hAnsi="Calibri"/>
          <w:i/>
          <w:iCs/>
          <w:sz w:val="22"/>
          <w:szCs w:val="22"/>
        </w:rPr>
        <w:t xml:space="preserve">Une fiche par famille. À remplir au premier rendez-vous et à tenir à jour. </w:t>
      </w:r>
      <w:r>
        <w:rPr>
          <w:rFonts w:ascii="Calibri" w:cs="Calibri" w:eastAsia="Calibri" w:hAnsi="Calibri"/>
          <w:b/>
          <w:bCs/>
          <w:i/>
          <w:iCs/>
          <w:sz w:val="22"/>
          <w:szCs w:val="22"/>
        </w:rPr>
        <w:t xml:space="preserve">Confidentielle.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Rubrique</w:t>
            </w:r>
          </w:p>
        </w:tc>
        <w:tc>
          <w:tcPr>
            <w:tcW w:type="dxa" w:w="6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À remplir</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Date du premier contact / origine</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Nom du défunt, date et lieu de décès</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Interlocuteur principal (nom, lien, téléphone, mail)</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Autres proches à informer</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Volontés connues / contrat obsèques</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Services demandés (cocher)</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Obsèques (partenaire)   ☐ Démarches   ☐ Entretien sépulture   ☐ Souvenirs   ☐ Écoute</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Devis n° / montant / acompte</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Mandat signé le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Documents originaux remis (liste, date)</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Banques / assureurs / caisses à contacter</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Cimetière / concession / sépulture (carré, rang, n°)</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Prochaine action et date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Accord pour être recontactée (suivi 1 mois / Toussaint)</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Oui   ☐ Non</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Restitution des originaux le / signature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Satisfaction / avis / remarques</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bl>
    <w:p>
      <w:pPr>
        <w:spacing w:after="80"/>
      </w:pPr>
    </w:p>
    <w:p>
      <w:pPr>
        <w:pStyle w:val="Heading3"/>
        <w:keepNext/>
        <w:spacing w:after="80" w:before="180"/>
      </w:pPr>
      <w:r>
        <w:rPr>
          <w:rFonts w:ascii="Calibri" w:cs="Calibri" w:eastAsia="Calibri" w:hAnsi="Calibri"/>
          <w:b/>
          <w:bCs/>
          <w:color w:val="1F3A5F"/>
          <w:sz w:val="24"/>
          <w:szCs w:val="24"/>
        </w:rPr>
        <w:t xml:space="preserve">Tableau de suivi des démarches (à reproduire)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500"/>
        <w:gridCol w:w="1500"/>
        <w:gridCol w:w="28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Organisme</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Envoyé le</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Réponse le</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Relance le</w:t>
            </w:r>
          </w:p>
        </w:tc>
        <w:tc>
          <w:tcPr>
            <w:tcW w:type="dxa" w:w="2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Statut / remarques</w:t>
            </w:r>
          </w:p>
        </w:tc>
      </w:tr>
      <w:tr>
        <w:trPr>
          <w:cantSplit/>
        </w:trPr>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7"/>
        <w:szCs w:val="17"/>
      </w:rPr>
      <w:t xml:space="preserve">Document de travail — à valider avec les organismes officiels   ·   Page </w:t>
    </w:r>
    <w:r>
      <w:rPr>
        <w:rFonts w:ascii="Calibri" w:cs="Calibri" w:eastAsia="Calibri" w:hAnsi="Calibri"/>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7"/>
        <w:szCs w:val="17"/>
      </w:rPr>
      <w:t xml:space="preserve">Dossier de préparation — Accompagnement des familles après un décès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B7F6B"/>
      </w:r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5B7F6B"/>
      <w:sz w:val="28"/>
      <w:szCs w:val="28"/>
    </w:rPr>
  </w:style>
  <w:style w:type="paragraph" w:styleId="Heading3">
    <w:name w:val="Heading 3"/>
    <w:basedOn w:val="Normal"/>
    <w:next w:val="Normal"/>
    <w:qFormat/>
    <w:pPr>
      <w:spacing w:after="80" w:before="180"/>
      <w:outlineLvl w:val="2"/>
    </w:pPr>
    <w:rPr>
      <w:rFonts w:ascii="Calibri" w:cs="Calibri" w:eastAsia="Calibri" w:hAnsi="Calibri"/>
      <w:b/>
      <w:bCs/>
      <w:color w:val="1F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préparation — Accompagnement des familles après un décès</dc:title>
  <dc:creator>Horizon Vendée</dc:creator>
  <cp:lastModifiedBy>Un-named</cp:lastModifiedBy>
  <cp:revision>1</cp:revision>
  <dcterms:created xsi:type="dcterms:W3CDTF">2026-10-11T14:52:44.856Z</dcterms:created>
  <dcterms:modified xsi:type="dcterms:W3CDTF">2026-10-11T14:52:44.856Z</dcterms:modified>
</cp:coreProperties>
</file>

<file path=docProps/custom.xml><?xml version="1.0" encoding="utf-8"?>
<Properties xmlns="http://schemas.openxmlformats.org/officeDocument/2006/custom-properties" xmlns:vt="http://schemas.openxmlformats.org/officeDocument/2006/docPropsVTypes"/>
</file>