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5B7F6B"/>
          <w:spacing w:val="60"/>
          <w:sz w:val="22"/>
          <w:szCs w:val="22"/>
        </w:rPr>
        <w:t xml:space="preserve">RÉCAP — LE PLAN SIMPLE DE A À Z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Démarrer en auto-entreprise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Accompagnement des familles après un décès · pour Angéline · Octobre 2026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B7F6B" w:sz="24"/>
              <w:bottom w:val="none" w:color="FFFFFF" w:sz="0"/>
              <w:right w:val="none" w:color="FFFFFF" w:sz="0"/>
            </w:tcBorders>
            <w:shd w:fill="EEF3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7F6B"/>
                <w:sz w:val="22"/>
                <w:szCs w:val="22"/>
              </w:rPr>
              <w:t xml:space="preserve">À retenir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principe : tu démarres en auto-entreprise (micro-entreprise), avec peu de papiers et peu de frais, sur ce qui est libre et rapide à lancer.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Pas d’obsèques au début. Quand tout tourne, tu décides de la suite.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Pourquoi c’est le bon choix de départ : création en ligne en quelques jours, comptabilité très simple, cotisations seulement si tu gagnes de l’argent, et depuis 2022 ton patrimoine personnel est séparé de celui de ton entreprise.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Le plan en 4 étapes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4000"/>
        <w:gridCol w:w="2438"/>
      </w:tblGrid>
      <w:tr>
        <w:trPr>
          <w:cantSplit/>
          <w:tblHeader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  <w:tc>
          <w:tcPr>
            <w:tcW w:type="dxa" w:w="4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tu fais</w:t>
            </w:r>
          </w:p>
        </w:tc>
        <w:tc>
          <w:tcPr>
            <w:tcW w:type="dxa" w:w="2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· Vérifier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Semaines 1–2</w:t>
            </w:r>
          </w:p>
        </w:tc>
        <w:tc>
          <w:tcPr>
            <w:tcW w:type="dxa" w:w="4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vérifications rapides (page 2)</w:t>
            </w:r>
          </w:p>
        </w:tc>
        <w:tc>
          <w:tcPr>
            <w:tcW w:type="dxa" w:w="2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sais ce que tu as le droit de faire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· Créer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Semaines 2–4</w:t>
            </w:r>
          </w:p>
        </w:tc>
        <w:tc>
          <w:tcPr>
            <w:tcW w:type="dxa" w:w="4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crées ton auto-entreprise, ouvres un compte séparé, signes ta RC Pro, prépares tes documents</w:t>
            </w:r>
          </w:p>
        </w:tc>
        <w:tc>
          <w:tcPr>
            <w:tcW w:type="dxa" w:w="2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peux légalement prendre un premier client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· Se faire connaître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Mois 2–4</w:t>
            </w:r>
          </w:p>
        </w:tc>
        <w:tc>
          <w:tcPr>
            <w:tcW w:type="dxa" w:w="4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Fiche Google, petit site, Facebook, livret et cartes avec l’agence</w:t>
            </w:r>
          </w:p>
        </w:tc>
        <w:tc>
          <w:tcPr>
            <w:tcW w:type="dxa" w:w="2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familles te trouvent toutes seules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· Premiers clients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Mois 4–6</w:t>
            </w:r>
          </w:p>
        </w:tc>
        <w:tc>
          <w:tcPr>
            <w:tcW w:type="dxa" w:w="4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lances 3 offres simples, tu fais 10 partenaires, tu récoltes des avis</w:t>
            </w:r>
          </w:p>
        </w:tc>
        <w:tc>
          <w:tcPr>
            <w:tcW w:type="dxa" w:w="2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flux régulier de dossiers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Les 6 règles à ne jamais oublier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 ne démarches jamais</w:t>
      </w:r>
      <w:r>
        <w:rPr>
          <w:rFonts w:ascii="Calibri" w:cs="Calibri" w:eastAsia="Calibri" w:hAnsi="Calibri"/>
          <w:sz w:val="22"/>
          <w:szCs w:val="22"/>
        </w:rPr>
        <w:t xml:space="preserve"> une famille endeuillée : ce sont elles qui te trouvent.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 n’organises pas d’obsèques</w:t>
      </w:r>
      <w:r>
        <w:rPr>
          <w:rFonts w:ascii="Calibri" w:cs="Calibri" w:eastAsia="Calibri" w:hAnsi="Calibri"/>
          <w:sz w:val="22"/>
          <w:szCs w:val="22"/>
        </w:rPr>
        <w:t xml:space="preserve"> (transport, mise en bière, cercueil…) sans habilitation de la préfecture.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 ne donnes pas de conseil juridique ou fiscal payant</w:t>
      </w:r>
      <w:r>
        <w:rPr>
          <w:rFonts w:ascii="Calibri" w:cs="Calibri" w:eastAsia="Calibri" w:hAnsi="Calibri"/>
          <w:sz w:val="22"/>
          <w:szCs w:val="22"/>
        </w:rPr>
        <w:t xml:space="preserve"> et ne rédiges pas d’actes (testament, succession) : tu renvoies vers un notaire.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 ne gères jamais l’argent d’une succession</w:t>
      </w:r>
      <w:r>
        <w:rPr>
          <w:rFonts w:ascii="Calibri" w:cs="Calibri" w:eastAsia="Calibri" w:hAnsi="Calibri"/>
          <w:sz w:val="22"/>
          <w:szCs w:val="22"/>
        </w:rPr>
        <w:t xml:space="preserve"> : seuls les frais avancés, avec justificatifs.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 ne promets jamais de « soigner » le deuil</w:t>
      </w:r>
      <w:r>
        <w:rPr>
          <w:rFonts w:ascii="Calibri" w:cs="Calibri" w:eastAsia="Calibri" w:hAnsi="Calibri"/>
          <w:sz w:val="22"/>
          <w:szCs w:val="22"/>
        </w:rPr>
        <w:t xml:space="preserve"> et n’utilises pas le titre de psychologue.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 ne paies jamais de commission</w:t>
      </w:r>
      <w:r>
        <w:rPr>
          <w:rFonts w:ascii="Calibri" w:cs="Calibri" w:eastAsia="Calibri" w:hAnsi="Calibri"/>
          <w:sz w:val="22"/>
          <w:szCs w:val="22"/>
        </w:rPr>
        <w:t xml:space="preserve"> à un hôpital, un EHPAD ou un notaire pour te recommander.</w:t>
      </w:r>
    </w:p>
    <w:p>
      <w:pPr>
        <w:pStyle w:val="Heading1"/>
        <w:pageBreakBefore/>
        <w:pBdr>
          <w:bottom w:val="single" w:color="5B7F6B" w:sz="12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Étape 1 — Les 5 vérifications (1 à 2 semaines)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 appel ou un rendez-vous chacune.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 les réponses.</w:t>
      </w:r>
      <w:r>
        <w:rPr>
          <w:rFonts w:ascii="Calibri" w:cs="Calibri" w:eastAsia="Calibri" w:hAnsi="Calibri"/>
          <w:sz w:val="22"/>
          <w:szCs w:val="22"/>
        </w:rPr>
        <w:t xml:space="preserve"> Ce sont les seules choses à faire avant de créer.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938"/>
      </w:tblGrid>
      <w:tr>
        <w:trPr>
          <w:cantSplit/>
          <w:tblHeader/>
        </w:trPr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Avec qui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tu demandes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tu notes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Guichet unique / CCI ou CMA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Quelles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activités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déclarer et sous quel code ? Faut-il une inscription particulière pour l’entretien de tombes ou le flocage ?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Activités et codes retenus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URSSAF (simulateur) ou conseiller BGE/CCI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Combien je paie de cotisations ? ACRE ? Quand dois-je déclarer ?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Taux, dates de déclaration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Courtier / assureur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RC Pro qui couvre démarches, entretien de tombes, textile et écoute ?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devis comparés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Mairies du secteur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Règlement du cimetière : conditions pour qu’un prestataire intervienne ?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Règlements récupérés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Préfecture (pour plus tard)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diplôme suffit-il pour être dirigeante ? Puis-je travailler avec une entreprise habilitée (partenariat) ?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Pièces et conditions d’habilitation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8A00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8A00"/>
                <w:sz w:val="22"/>
                <w:szCs w:val="22"/>
              </w:rPr>
              <w:t xml:space="preserve">⚠ À confirmer avant de s’engager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démarre aucune activité funéraire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la réponse de la préfecture : une auto-entreprise peut obtenir l’habilitation, mais elle exige le diplôme de dirigeant, un véhicule et un local conformes. C’est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étape ultérieure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un départ.</w:t>
            </w:r>
          </w:p>
        </w:tc>
      </w:tr>
    </w:tbl>
    <w:p>
      <w:pPr>
        <w:pStyle w:val="Heading1"/>
        <w:pBdr>
          <w:bottom w:val="single" w:color="5B7F6B" w:sz="12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Étape 2 — Créer ton auto-entreprise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Les 6 gestes de création</w:t>
      </w:r>
    </w:p>
    <w:p>
      <w:pPr>
        <w:spacing w:after="120" w:line="276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 Choisis tes activités (démarches, entretien de tombes, souvenirs floqués, écoute) : une seule micro-entreprise peut en porter plusieurs.</w:t>
      </w:r>
    </w:p>
    <w:p>
      <w:pPr>
        <w:spacing w:after="120" w:line="276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 Inscris-toi sur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guichet unique</w:t>
      </w:r>
      <w:r>
        <w:rPr>
          <w:rFonts w:ascii="Calibri" w:cs="Calibri" w:eastAsia="Calibri" w:hAnsi="Calibri"/>
          <w:sz w:val="22"/>
          <w:szCs w:val="22"/>
        </w:rPr>
        <w:t xml:space="preserve"> (formalites.inpi.fr) : c’est en ligne et rapide.</w:t>
      </w:r>
    </w:p>
    <w:p>
      <w:pPr>
        <w:spacing w:after="120" w:line="276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 Ouvre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compte bancaire séparé</w:t>
      </w:r>
      <w:r>
        <w:rPr>
          <w:rFonts w:ascii="Calibri" w:cs="Calibri" w:eastAsia="Calibri" w:hAnsi="Calibri"/>
          <w:sz w:val="22"/>
          <w:szCs w:val="22"/>
        </w:rPr>
        <w:t xml:space="preserve"> de ton compte personnel (obligatoire si tu dépasses 10 000 € de chiffre d’affaires deux années de suite ; fais-le dès le début).</w:t>
      </w:r>
    </w:p>
    <w:p>
      <w:pPr>
        <w:spacing w:after="120" w:line="276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 Signe 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RC Pro</w:t>
      </w:r>
      <w:r>
        <w:rPr>
          <w:rFonts w:ascii="Calibri" w:cs="Calibri" w:eastAsia="Calibri" w:hAnsi="Calibri"/>
          <w:sz w:val="22"/>
          <w:szCs w:val="22"/>
        </w:rPr>
        <w:t xml:space="preserve"> avant le premier client.</w:t>
      </w:r>
    </w:p>
    <w:p>
      <w:pPr>
        <w:spacing w:after="120" w:line="276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 Prépare tes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modèles</w:t>
      </w:r>
      <w:r>
        <w:rPr>
          <w:rFonts w:ascii="Calibri" w:cs="Calibri" w:eastAsia="Calibri" w:hAnsi="Calibri"/>
          <w:sz w:val="22"/>
          <w:szCs w:val="22"/>
        </w:rPr>
        <w:t xml:space="preserve"> : devis, mandat, inventaire des documents confiés, facture (l’agence et un juriste t’aident).</w:t>
      </w:r>
    </w:p>
    <w:p>
      <w:pPr>
        <w:spacing w:after="120" w:line="276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</w:t>
      </w:r>
      <w:r>
        <w:rPr>
          <w:rFonts w:ascii="Calibri" w:cs="Calibri" w:eastAsia="Calibri" w:hAnsi="Calibri"/>
          <w:sz w:val="22"/>
          <w:szCs w:val="22"/>
        </w:rPr>
        <w:t xml:space="preserve"> Dépose 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marque / nom de domaine</w:t>
      </w:r>
      <w:r>
        <w:rPr>
          <w:rFonts w:ascii="Calibri" w:cs="Calibri" w:eastAsia="Calibri" w:hAnsi="Calibri"/>
          <w:sz w:val="22"/>
          <w:szCs w:val="22"/>
        </w:rPr>
        <w:t xml:space="preserve"> avec l’agence.</w:t>
      </w:r>
    </w:p>
    <w:p>
      <w:pPr>
        <w:pStyle w:val="Heading1"/>
        <w:pageBreakBefore/>
        <w:pBdr>
          <w:bottom w:val="single" w:color="5B7F6B" w:sz="12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Ce qu’il faut savoir sur l’auto-entreprise (en simple)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tu dois savoir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Plafond de chiffre d’affaires 2026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83 600 €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par an en prestations de services ;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203 100 €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 total si tu vends aussi des produits (dont 83 600 € maximum en services). Si tu dépasses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deux années de suite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tu passes en société.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Cotisations (urssaf)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% de ton chiffre d’affaires,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seulement quand tu encaisses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: environ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21,2 %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pour les services commerciaux/artisanaux,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25,6 %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pour les activités libérales (BNC),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12,3 %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pour la vente de produits. La catégorie de chaque activité est à confirmer au guichet unique.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ACRE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Réduction des cotisations au début. Réforme appliquée depuis juillet 2026 :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demande à faire vite après l’immatriculation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(taux et délai à confirmer sur urssaf.fr).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TVA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es en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franchise de TVA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tant que tu restes sous 37 500 € de services : tu ne factures pas de TVA. Mention sur tes factures : « TVA non applicable, article 293 B du CGI » (à confirmer au moment de créer).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Déclaration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déclares ton chiffre d’affaires sur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autoentrepreneur.urssaf.fr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chaque mois ou chaque trimestre (au choix).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Même à 0 €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il faut déclarer.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Comptabilité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livre des recettes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(date, client, montant, mode de paiement) et conserver tes factures. Pas de bilan. Si tu vends des produits : un registre des achats.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Impôt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 revenus sont soumis à l’impôt sur le revenu après abattement ; option de versement libératoire possible :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à voir avec les impôts / un conseiller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CFE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Taxe locale des entreprises : en général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exonérée la 1ère année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Factures électroniques</w:t>
            </w:r>
          </w:p>
        </w:tc>
        <w:tc>
          <w:tcPr>
            <w:tcW w:type="dxa" w:w="66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Depuis septembre 2026, tu dois pouvoir 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recevoir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des factures électroniques ; l’émission arrivera en 2027 pour les micro-entreprises. Choisis un outil de facturation compatible.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Ta routine mensuelle (15 minutes)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Noter chaque paiement reçu dans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livre des recettes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Faire / envoyer 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factures</w:t>
      </w:r>
      <w:r>
        <w:rPr>
          <w:rFonts w:ascii="Calibri" w:cs="Calibri" w:eastAsia="Calibri" w:hAnsi="Calibri"/>
          <w:sz w:val="22"/>
          <w:szCs w:val="22"/>
        </w:rPr>
        <w:t xml:space="preserve"> du mois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Déclarer</w:t>
      </w:r>
      <w:r>
        <w:rPr>
          <w:rFonts w:ascii="Calibri" w:cs="Calibri" w:eastAsia="Calibri" w:hAnsi="Calibri"/>
          <w:sz w:val="22"/>
          <w:szCs w:val="22"/>
        </w:rPr>
        <w:t xml:space="preserve"> le chiffre d’affaires sur le site de l’urssaf (même 0 €)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Relancer gentiment les paiements en retard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5B7F6B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Sauvegarder tes documents (devis, mandats, factures)</w:t>
      </w:r>
    </w:p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Quand quitter l’auto-entreprise 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Tu passes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société (EURL ou SASU)</w:t>
      </w:r>
      <w:r>
        <w:rPr>
          <w:rFonts w:ascii="Calibri" w:cs="Calibri" w:eastAsia="Calibri" w:hAnsi="Calibri"/>
          <w:sz w:val="22"/>
          <w:szCs w:val="22"/>
        </w:rPr>
        <w:t xml:space="preserve"> quand : tu dépasses les plafonds deux années de suite, tu veux demander l’habilitation funéraire avec véhicule et local, tu embauches, ou tu as des investissements importants. À décider avec un comptable.</w:t>
      </w:r>
    </w:p>
    <w:p>
      <w:pPr>
        <w:pStyle w:val="Heading1"/>
        <w:pageBreakBefore/>
        <w:pBdr>
          <w:bottom w:val="single" w:color="5B7F6B" w:sz="12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Ton offre de départ : 3 services seulement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Pour démarrer simple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services libres ou peu encadrés</w:t>
      </w:r>
      <w:r>
        <w:rPr>
          <w:rFonts w:ascii="Calibri" w:cs="Calibri" w:eastAsia="Calibri" w:hAnsi="Calibri"/>
          <w:sz w:val="22"/>
          <w:szCs w:val="22"/>
        </w:rPr>
        <w:t xml:space="preserve">, faciles à expliquer, faciles à facturer. Le reste vient plus tard.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100"/>
        <w:gridCol w:w="1300"/>
        <w:gridCol w:w="1438"/>
      </w:tblGrid>
      <w:tr>
        <w:trPr>
          <w:cantSplit/>
          <w:tblHeader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pratique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Droit</w:t>
            </w:r>
          </w:p>
        </w:tc>
        <w:tc>
          <w:tcPr>
            <w:tcW w:type="dxa" w:w="1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Démarches après décès</w:t>
            </w:r>
          </w:p>
        </w:tc>
        <w:tc>
          <w:tcPr>
            <w:tcW w:type="dxa" w:w="4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Actes, banques, assureurs, caisses, abonnements, logement, véhicule ; tableau de suivi ; forfait clair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 Libre</w:t>
            </w:r>
          </w:p>
        </w:tc>
        <w:tc>
          <w:tcPr>
            <w:tcW w:type="dxa" w:w="1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9488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7AE0"/>
                <w:sz w:val="24"/>
                <w:szCs w:val="24"/>
              </w:rPr>
              <w:t xml:space="preserve">●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Entretien de sépultures</w:t>
            </w:r>
          </w:p>
        </w:tc>
        <w:tc>
          <w:tcPr>
            <w:tcW w:type="dxa" w:w="4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Nettoyage, fleurissement, abonnement annuel, photos avant/après ; pic à la Toussaint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🟠 Encadré (règlement du cimetière)</w:t>
            </w:r>
          </w:p>
        </w:tc>
        <w:tc>
          <w:tcPr>
            <w:tcW w:type="dxa" w:w="1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B4FBF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E07A1F"/>
                <w:sz w:val="24"/>
                <w:szCs w:val="24"/>
              </w:rPr>
              <w:t xml:space="preserve">●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Souvenirs personnalisés</w:t>
            </w:r>
          </w:p>
        </w:tc>
        <w:tc>
          <w:tcPr>
            <w:tcW w:type="dxa" w:w="4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T-shirts hommage, cartes, livret de cérémonie, faire-part,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la demande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la famille</w:t>
            </w:r>
          </w:p>
        </w:tc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 Libre</w:t>
            </w:r>
          </w:p>
        </w:tc>
        <w:tc>
          <w:tcPr>
            <w:tcW w:type="dxa" w:w="1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07A1F"/>
                <w:sz w:val="24"/>
                <w:szCs w:val="24"/>
              </w:rPr>
              <w:t xml:space="preserve">● 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Plus tard (quand les 3 premiers fonctionnent)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Écoute et café-deuil</w:t>
            </w:r>
          </w:p>
        </w:tc>
        <w:tc>
          <w:tcPr>
            <w:tcW w:type="dxa" w:w="6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Avec un psychologue partenaire ; pas de promesse thérapeutique (mois 5–6)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Obsèques</w:t>
            </w:r>
          </w:p>
        </w:tc>
        <w:tc>
          <w:tcPr>
            <w:tcW w:type="dxa" w:w="6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Uniquement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via une entreprise habilitée partenaire (contrat écrit, avis préfecture), puis ta propre habilitation si les familles te le demandent souvent (année 2)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Autres idées</w:t>
            </w:r>
          </w:p>
        </w:tc>
        <w:tc>
          <w:tcPr>
            <w:tcW w:type="dxa" w:w="6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Voir le catalogue du grand dossier (chapitre 12) : succession numérique, aides financières, QR code mémoriel…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Tes prix : méthode simple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cantSplit/>
          <w:tblHeader/>
        </w:trPr>
        <w:tc>
          <w:tcPr>
            <w:tcW w:type="dxa" w:w="2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4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Démarches — Essentiel</w:t>
            </w:r>
          </w:p>
        </w:tc>
        <w:tc>
          <w:tcPr>
            <w:tcW w:type="dxa" w:w="4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10 premières démarches, suivi 1 mois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 € (forfait)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Démarches — Complète</w:t>
            </w:r>
          </w:p>
        </w:tc>
        <w:tc>
          <w:tcPr>
            <w:tcW w:type="dxa" w:w="4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Essentiel + logement, impôts, véhicule, comptes en ligne, suivi 6 mois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 € (forfait)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Entretien — Abonnement</w:t>
            </w:r>
          </w:p>
        </w:tc>
        <w:tc>
          <w:tcPr>
            <w:tcW w:type="dxa" w:w="4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 4 ou 12 passages par an, photos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 € par an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Souvenirs</w:t>
            </w:r>
          </w:p>
        </w:tc>
        <w:tc>
          <w:tcPr>
            <w:tcW w:type="dxa" w:w="43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Selon produit (devis avec bon à tirer)</w:t>
            </w:r>
          </w:p>
        </w:tc>
        <w:tc>
          <w:tcPr>
            <w:tcW w:type="dxa" w:w="2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 € l’unité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Calcule ton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prix horaire réel</w:t>
      </w:r>
      <w:r>
        <w:rPr>
          <w:rFonts w:ascii="Calibri" w:cs="Calibri" w:eastAsia="Calibri" w:hAnsi="Calibri"/>
          <w:sz w:val="21"/>
          <w:szCs w:val="21"/>
        </w:rPr>
        <w:t xml:space="preserve"> (temps de rendez-vous + déplacements + suivi), puis propose des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forfaits</w:t>
      </w:r>
      <w:r>
        <w:rPr>
          <w:rFonts w:ascii="Calibri" w:cs="Calibri" w:eastAsia="Calibri" w:hAnsi="Calibri"/>
          <w:sz w:val="21"/>
          <w:szCs w:val="21"/>
        </w:rPr>
        <w:t xml:space="preserve">. Avec l’agence tu fixes les tarifs du textile (marge et délai urgence).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Le parcours d’une famille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Premier contact (réponse rapide)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Rendez-vous d’écoute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Devis gratuit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Mandat signé + inventaire des documents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Réalisation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Clôture et restitution des originaux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</w:t>
      </w:r>
      <w:r>
        <w:rPr>
          <w:rFonts w:ascii="Calibri" w:cs="Calibri" w:eastAsia="Calibri" w:hAnsi="Calibri"/>
          <w:sz w:val="22"/>
          <w:szCs w:val="22"/>
        </w:rPr>
        <w:t xml:space="preserve"> Suivi à 1 mois et à la Toussaint, demande d’avis.</w:t>
      </w:r>
    </w:p>
    <w:p>
      <w:pPr>
        <w:pStyle w:val="Heading1"/>
        <w:pageBreakBefore/>
        <w:pBdr>
          <w:bottom w:val="single" w:color="5B7F6B" w:sz="12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Étape 3 — Se faire connaître sans démarcher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Règle : une communication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générale</w:t>
      </w:r>
      <w:r>
        <w:rPr>
          <w:rFonts w:ascii="Calibri" w:cs="Calibri" w:eastAsia="Calibri" w:hAnsi="Calibri"/>
          <w:sz w:val="22"/>
          <w:szCs w:val="22"/>
        </w:rPr>
        <w:t xml:space="preserve">, que la famille trouve d’elle-même (Google, site, Facebook). Voici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minimum efficace</w:t>
      </w:r>
      <w:r>
        <w:rPr>
          <w:rFonts w:ascii="Calibri" w:cs="Calibri" w:eastAsia="Calibri" w:hAnsi="Calibri"/>
          <w:sz w:val="22"/>
          <w:szCs w:val="22"/>
        </w:rPr>
        <w:t xml:space="preserve">, avec l’agence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2038"/>
      </w:tblGrid>
      <w:tr>
        <w:trPr>
          <w:cantSplit/>
          <w:tblHeader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 essentiel</w:t>
            </w:r>
          </w:p>
        </w:tc>
        <w:tc>
          <w:tcPr>
            <w:tcW w:type="dxa" w:w="2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B4FBF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 Google Business Profile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Zone, horaires, téléphone, photos, description, demande d’avis (QR code)</w:t>
            </w:r>
          </w:p>
        </w:tc>
        <w:tc>
          <w:tcPr>
            <w:tcW w:type="dxa" w:w="2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B4FBF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de 5 pages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Accueil · Services et tarifs · Qui suis-je · Guide « Que faire après un décès ? » · Contact + mentions légales</w:t>
            </w:r>
          </w:p>
        </w:tc>
        <w:tc>
          <w:tcPr>
            <w:tcW w:type="dxa" w:w="2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9488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Livret « Que faire après un décès ? »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Frise des démarches, contacts utiles, imprimé et en ligne</w:t>
            </w:r>
          </w:p>
        </w:tc>
        <w:tc>
          <w:tcPr>
            <w:tcW w:type="dxa" w:w="2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 + toi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B4FBF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Facebook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publication par semaine : informations pratiques, coulisses, Toussaint</w:t>
            </w:r>
          </w:p>
        </w:tc>
        <w:tc>
          <w:tcPr>
            <w:tcW w:type="dxa" w:w="2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07A1F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Cartes, dossier famille, flocage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Cartes de visite, pochette de remise, t-shirts hommage sur demande</w:t>
            </w:r>
          </w:p>
        </w:tc>
        <w:tc>
          <w:tcPr>
            <w:tcW w:type="dxa" w:w="2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7AE0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Relecture avant diffusion</w:t>
            </w:r>
          </w:p>
        </w:tc>
        <w:tc>
          <w:tcPr>
            <w:tcW w:type="dxa" w:w="4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texte vérifié pour respecter l’interdiction de démarchage</w:t>
            </w:r>
          </w:p>
        </w:tc>
        <w:tc>
          <w:tcPr>
            <w:tcW w:type="dxa" w:w="2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 + juriste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Les partenaires : 10 contacts utiles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2 notaires · 2 psychologues · 1 association de deuil · 2 fleuristes · 1 marbrier · la mairie / le CCAS · 1 entreprise de pompes funèbres habilitée. Échange d’informations et de bons services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jamais d’argent lié aux familles orientées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Ce que l’agence fait pour toi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B4FBF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Communication digitale</w:t>
            </w:r>
          </w:p>
        </w:tc>
        <w:tc>
          <w:tcPr>
            <w:tcW w:type="dxa" w:w="7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Site, fiche Google, avis, réseaux sociaux, référencement local, suivi mensuel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07A1F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Flocage, textile, impression</w:t>
            </w:r>
          </w:p>
        </w:tc>
        <w:tc>
          <w:tcPr>
            <w:tcW w:type="dxa" w:w="7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T-shirts hommage, cartes, livrets, faire-part, cartes de visite, dossier famille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7AE0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Conseil et stratégie</w:t>
            </w:r>
          </w:p>
        </w:tc>
        <w:tc>
          <w:tcPr>
            <w:tcW w:type="dxa" w:w="7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 et marque, parcours famille, outils de suivi, partenariats, plan de lancement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E9488"/>
                <w:sz w:val="24"/>
                <w:szCs w:val="24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Rédaction et contenus</w:t>
            </w:r>
          </w:p>
        </w:tc>
        <w:tc>
          <w:tcPr>
            <w:tcW w:type="dxa" w:w="7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Guide, FAQ, scripts d’accueil, modèles de documents à faire valider par un juriste</w:t>
            </w:r>
          </w:p>
        </w:tc>
      </w:tr>
    </w:tbl>
    <w:p>
      <w:pPr>
        <w:pStyle w:val="Heading1"/>
        <w:pageBreakBefore/>
        <w:pBdr>
          <w:bottom w:val="single" w:color="5B7F6B" w:sz="12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L’argent, le calendrier et tes actions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Combien de dossiers pour vivre ? (exemple fictif)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cantSplit/>
          <w:tblHeader/>
        </w:trPr>
        <w:tc>
          <w:tcPr>
            <w:tcW w:type="dxa" w:w="6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Ligne (à remplacer par tes vrais chiffres)</w:t>
            </w:r>
          </w:p>
        </w:tc>
        <w:tc>
          <w:tcPr>
            <w:tcW w:type="dxa" w:w="3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Montant / mois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que tu veux garder, après charges et cotisations</w:t>
            </w:r>
          </w:p>
        </w:tc>
        <w:tc>
          <w:tcPr>
            <w:tcW w:type="dxa" w:w="3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2 000 €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Charges (RC Pro, téléphone, site, logiciel, déplacements…)</w:t>
            </w:r>
          </w:p>
        </w:tc>
        <w:tc>
          <w:tcPr>
            <w:tcW w:type="dxa" w:w="3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300 €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Cotisations ≈ 21,2 % du chiffre d’affaires</w:t>
            </w:r>
          </w:p>
        </w:tc>
        <w:tc>
          <w:tcPr>
            <w:tcW w:type="dxa" w:w="3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incluses dans le calcul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Chiffre d’affaires à faire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 (2 000 + 300) ÷ (1 − 0,212)</w:t>
            </w:r>
          </w:p>
        </w:tc>
        <w:tc>
          <w:tcPr>
            <w:tcW w:type="dxa" w:w="3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2 900 €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Avec 350 € de chiffre d’affaires par dossier</w:t>
            </w:r>
          </w:p>
        </w:tc>
        <w:tc>
          <w:tcPr>
            <w:tcW w:type="dxa" w:w="3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8 dossiers / mois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Pour comparer : le plafond de 83 600 € par an représente environ 6 960 € par mois. Chiffres d’exemple, à ajuster avec tes prix.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5B7F6B"/>
          <w:sz w:val="28"/>
          <w:szCs w:val="28"/>
        </w:rPr>
        <w:t xml:space="preserve">Ton calendrier à cocher (6 mois)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Semaines 1–2</w:t>
            </w:r>
          </w:p>
        </w:tc>
        <w:tc>
          <w:tcPr>
            <w:tcW w:type="dxa" w:w="7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Les 5 vérifications  ☐ Choix du nom  ☐ Atelier de 2 h avec l’agence (offre, tarifs, nom)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Semaines 3–4</w:t>
            </w:r>
          </w:p>
        </w:tc>
        <w:tc>
          <w:tcPr>
            <w:tcW w:type="dxa" w:w="7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Auto-entreprise créée  ☐ Compte séparé  ☐ RC Pro signée  ☐ Modèles de documents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Mois 2</w:t>
            </w:r>
          </w:p>
        </w:tc>
        <w:tc>
          <w:tcPr>
            <w:tcW w:type="dxa" w:w="7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Tarifs fixés  ☐ Fiche Google en ligne  ☐ Site en préparation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Mois 3</w:t>
            </w:r>
          </w:p>
        </w:tc>
        <w:tc>
          <w:tcPr>
            <w:tcW w:type="dxa" w:w="7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Site et Facebook en ligne  ☐ Livret imprimé  ☐ 10 partenaires identifiés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Mois 4</w:t>
            </w:r>
          </w:p>
        </w:tc>
        <w:tc>
          <w:tcPr>
            <w:tcW w:type="dxa" w:w="7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2 à 3 familles en offre pilote  ☐ Ajustement des documents et des prix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EF3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Mois 5–6</w:t>
            </w:r>
          </w:p>
        </w:tc>
        <w:tc>
          <w:tcPr>
            <w:tcW w:type="dxa" w:w="78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8FA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Premiers avis  ☐ Premiers abonnements d’entretien  ☐ Bilan chiffré, décision sur la suite (écoute, partenaire funéraire, habilitation)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B7F6B" w:sz="24"/>
              <w:bottom w:val="none" w:color="FFFFFF" w:sz="0"/>
              <w:right w:val="none" w:color="FFFFFF" w:sz="0"/>
            </w:tcBorders>
            <w:shd w:fill="EEF3F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7F6B"/>
                <w:sz w:val="22"/>
                <w:szCs w:val="22"/>
              </w:rPr>
              <w:t xml:space="preserve">À retenir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 5 actions cette semaine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Appelle le guichet unique / une CCI-CMA : activités à déclarer et codes.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Simule tes cotisations sur le site de l’urssaf.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Demande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devis de RC Pro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un courtier.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Demande aux mairies du secteur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règlement du cimetière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Planifie avec l’agence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atelier de 2 heures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: nom, offre, tarifs, fiche Google et site.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Pour le détail, les modèles, les situations particulières et le glossaire : voir le </w:t>
      </w: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grand dossier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(65 pages). Les points « à confirmer » doivent être vérifiés auprès de l’organisme concerné avant de t’y fier.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Document de travail — à valider avec les organismes officiels   ·   Page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Récap — Le plan simple de A à Z (auto-entreprise)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5B7F6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5B7F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Récap — Plan simple de A à Z (auto-entreprise)</dc:title>
  <dc:creator>Horizon Vendée</dc:creator>
  <cp:lastModifiedBy>Un-named</cp:lastModifiedBy>
  <cp:revision>1</cp:revision>
  <dcterms:created xsi:type="dcterms:W3CDTF">2026-10-11T00:24:53.025Z</dcterms:created>
  <dcterms:modified xsi:type="dcterms:W3CDTF">2026-10-11T00:24:53.034Z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