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2443"/>
          <w:sz w:val="52"/>
        </w:rPr>
        <w:t>META ADS PERFORMANCE AUDIT</w:t>
      </w:r>
    </w:p>
    <w:p>
      <w:pPr>
        <w:jc w:val="center"/>
      </w:pPr>
      <w:r>
        <w:rPr>
          <w:b/>
          <w:color w:val="C8862A"/>
          <w:sz w:val="40"/>
        </w:rPr>
        <w:t>Ecocare Home Comfort</w:t>
      </w:r>
    </w:p>
    <w:p>
      <w:pPr>
        <w:jc w:val="center"/>
      </w:pPr>
      <w:r>
        <w:rPr>
          <w:color w:val="555555"/>
          <w:sz w:val="22"/>
        </w:rPr>
        <w:t>Read-only diagnostic audit  ·  Prepared by PPC Guru  ·  22 July 2026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Ad account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ecocare — 1806978566910515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Business portfolio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Ecocare homecomfort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Currency / time zone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CAD  ·  America/Los_Angeles (Pacific)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Conversion destination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Meta Instant Forms (on-platform)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Objective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More qualified leads at a lower cost per lead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Current period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22 Jun – 21 Jul 2026 (30 complete days)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Previous period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23 May – 21 Jun 2026 (30 complete days)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7-day pulse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15–21 Jul vs 8–14 Jul 2026</w:t>
            </w:r>
          </w:p>
        </w:tc>
      </w:tr>
      <w:tr>
        <w:tc>
          <w:tcPr>
            <w:tcW w:type="dxa" w:w="3312"/>
            <w:shd w:val="clear" w:fill="F5EFE1"/>
          </w:tcPr>
          <w:p>
            <w:pPr>
              <w:jc w:val="left"/>
            </w:pPr>
            <w:r/>
            <w:r>
              <w:rPr>
                <w:b/>
                <w:color w:val="0F2443"/>
                <w:sz w:val="20"/>
              </w:rPr>
              <w:t>Account status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ACTIVE · queryable · no delivery-blocking errors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Headline verdict</w:t>
            </w:r>
          </w:p>
          <w:p>
            <w:r>
              <w:rPr>
                <w:color w:val="222222"/>
                <w:sz w:val="19"/>
              </w:rPr>
              <w:t>Mixed but fundamentally healthy. Leads are up +5.5% (565 → 596) on +16.7% more spend; CPL is up +10.7% to CA$29.97 — driven almost entirely by a +33.9% rise in CPM (media cost), not a broken funnel (CTR, click-to-lead and leads-per-impression all improved). The recent 7-day dip reflects deliberate campaign pauses and a new campaign in learning, not a structural collapse. The prior cost-per-lead control did starve delivery — but it has already been removed. Meta's own account Opportunity Score is 53/100.</w:t>
            </w:r>
          </w:p>
        </w:tc>
      </w:tr>
    </w:tbl>
    <w:p/>
    <w:p>
      <w:r>
        <w:rPr>
          <w:i/>
          <w:color w:val="555555"/>
          <w:sz w:val="17"/>
        </w:rPr>
        <w:t>Account-ID note: the brief's ID 276592374807928 is the PPC Guru business-portfolio ID, not an ad account. The Ecocare ad account is 1806978566910515, confirmed before any data was pulled.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i/>
          <w:color w:val="555555"/>
          <w:sz w:val="18"/>
        </w:rPr>
        <w:t>Right-click and choose “Update Field” to build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  <w:i w:val="0"/>
          <w:sz w:val="21"/>
        </w:rPr>
        <w:t>Is the account improving or declining? Neither dramatically — it is holding lead volume while paying more per impression.</w:t>
      </w:r>
    </w:p>
    <w:p>
      <w:pPr>
        <w:pStyle w:val="ListBullet"/>
      </w:pPr>
      <w:r>
        <w:rPr>
          <w:sz w:val="20"/>
        </w:rPr>
        <w:t>Leads +5.5% (565 → 596) on +16.7% more spend (CA$15,301 → CA$17,863).</w:t>
      </w:r>
    </w:p>
    <w:p>
      <w:pPr>
        <w:pStyle w:val="ListBullet"/>
      </w:pPr>
      <w:r>
        <w:rPr>
          <w:sz w:val="20"/>
        </w:rPr>
        <w:t>CPL +10.7% (CA$27.08 → CA$29.97). The entire increase is media cost: CPM +33.9%. Funnel metrics improved — CTR +14%, click-to-lead 11.0% → 11.8%, leads/1,000 impressions +21%.</w:t>
      </w:r>
    </w:p>
    <w:p>
      <w:pPr>
        <w:pStyle w:val="ListBullet"/>
      </w:pPr>
      <w:r>
        <w:rPr>
          <w:sz w:val="20"/>
        </w:rPr>
        <w:t>Why CPM rose: budget shifted from the cheap 'All In One' water-softener campaign (CPM ~CA$17) to the pricier HVAC + Water Heater CBO (CPM ~CA$76); All In One 47% → 40% of spend, HVAC-New 24% → 35%.</w:t>
      </w:r>
    </w:p>
    <w:p>
      <w:pPr>
        <w:pStyle w:val="ListBullet"/>
      </w:pPr>
      <w:r>
        <w:rPr>
          <w:sz w:val="20"/>
        </w:rPr>
        <w:t>The 7-day dip (81 leads @ CA$33.27 vs 143 @ CA$30.39) reflects pausing WhatsApp &amp; EV Charger (~17 Jul) and the new Ottawa campaign entering learning — not a collapse.</w:t>
      </w:r>
    </w:p>
    <w:p>
      <w:pPr>
        <w:pStyle w:val="ListBullet"/>
      </w:pPr>
      <w:r>
        <w:rPr>
          <w:sz w:val="20"/>
        </w:rPr>
        <w:t>The cost-per-lead control backfired (delivery starvation) but is already removed; all live campaigns use Highest Volume.</w:t>
      </w:r>
    </w:p>
    <w:p>
      <w:pPr>
        <w:pStyle w:val="ListBullet"/>
      </w:pPr>
      <w:r>
        <w:rPr>
          <w:sz w:val="20"/>
        </w:rPr>
        <w:t>Over-reliance on one ad: the Water Softener CA$29.99/mo video drove 278 of 596 leads (47%) and is fatiguing.</w:t>
      </w:r>
    </w:p>
    <w:p>
      <w:pPr>
        <w:pStyle w:val="ListBullet"/>
      </w:pPr>
      <w:r>
        <w:rPr>
          <w:sz w:val="20"/>
        </w:rPr>
        <w:t>Measurement gap: the GoHighLevel CRM pixel last fired Nov-2025 and 0 custom conversions exist, yet 6 of 13 ad sets optimise for QUALITY_LEAD; the two LEAD_GENERATION ad sets have the lowest CPLs (CA$23–25).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Meta's own diagnosis (Opportunity Score 53/100)</w:t>
            </w:r>
          </w:p>
          <w:p>
            <w:r>
              <w:rPr>
                <w:color w:val="222222"/>
                <w:sz w:val="19"/>
              </w:rPr>
              <w:t>Top-ranked fixes: SCALE 'All In One' (est. +52% conversions); FIX ad-set fragmentation in HVAC-New (est. −27% cost/result); INCREASE budget on the budget-limited Tankless campaign. These align with our recommendations.</w:t>
            </w:r>
          </w:p>
        </w:tc>
      </w:tr>
    </w:tbl>
    <w:p/>
    <w:p>
      <w:pPr>
        <w:pStyle w:val="Heading1"/>
      </w:pPr>
      <w:r>
        <w:t>2. Overall Performance Scorecard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19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pl_cur_vs_pr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Cost per lead, current vs previous 30 days (account + top campaigns)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19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eads_cur_vs_pr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Leads, current vs previous 30 days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302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KPI (last 30 days)</w:t>
            </w:r>
          </w:p>
        </w:tc>
        <w:tc>
          <w:tcPr>
            <w:tcW w:type="dxa" w:w="172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172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Previous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01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Spend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CA$17,862.89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CA$15,301.09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+16.7%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Scaling</w:t>
            </w:r>
          </w:p>
        </w:tc>
      </w:tr>
      <w:tr>
        <w:tc>
          <w:tcPr>
            <w:tcW w:type="dxa" w:w="302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Leads (Instant Form)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596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565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+5.5%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Good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Cost per lead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CA$29.97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CA$27.08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+10.7%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Worse</w:t>
            </w:r>
          </w:p>
        </w:tc>
      </w:tr>
      <w:tr>
        <w:tc>
          <w:tcPr>
            <w:tcW w:type="dxa" w:w="302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CPM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CA$27.69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CA$20.68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+33.9%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Main culprit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Impressions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645,038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739,793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-12.8%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Fewer, dearer</w:t>
            </w:r>
          </w:p>
        </w:tc>
      </w:tr>
      <w:tr>
        <w:tc>
          <w:tcPr>
            <w:tcW w:type="dxa" w:w="302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Reach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274,677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291,442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-5.8%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Frequency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-7.5%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Healthier</w:t>
            </w:r>
          </w:p>
        </w:tc>
      </w:tr>
      <w:tr>
        <w:tc>
          <w:tcPr>
            <w:tcW w:type="dxa" w:w="302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CTR (all)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1.27%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1.11%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+14.4%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Good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Link CTR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0.69%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+14.5%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Good</w:t>
            </w:r>
          </w:p>
        </w:tc>
      </w:tr>
      <w:tr>
        <w:tc>
          <w:tcPr>
            <w:tcW w:type="dxa" w:w="302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CPC (all)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CA$2.18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CA$1.86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+17.2%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Dearer clicks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Click -&gt; lead rate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11.0%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+6.4%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Funnel improving</w:t>
            </w:r>
          </w:p>
        </w:tc>
      </w:tr>
      <w:tr>
        <w:tc>
          <w:tcPr>
            <w:tcW w:type="dxa" w:w="302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Leads / 1,000 impr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+21.0%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Funnel improving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Video hook rate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15.7%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-8.9%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Mild fatigue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PPC Guru account score: 61 / 100</w:t>
            </w:r>
          </w:p>
          <w:p>
            <w:r>
              <w:rPr>
                <w:color w:val="222222"/>
                <w:sz w:val="19"/>
              </w:rPr>
              <w:t>A capable, actively-managed account with strong creative and a proven winner — held back by structural fragmentation, an optimisation-goal/tracking mismatch, and over-reliance on a single ad. Category breakdown in Section 12.</w:t>
            </w:r>
          </w:p>
        </w:tc>
      </w:tr>
    </w:tbl>
    <w:p/>
    <w:p>
      <w:pPr>
        <w:pStyle w:val="Heading1"/>
      </w:pPr>
      <w:r>
        <w:t>3. Current vs Previous 30 Days — CPL Decomposition</w:t>
      </w:r>
    </w:p>
    <w:p>
      <w:r>
        <w:rPr>
          <w:b w:val="0"/>
          <w:i w:val="0"/>
          <w:sz w:val="21"/>
        </w:rPr>
        <w:t>CPL = CPM ÷ (leads per 1,000 impressions). Current: 27.69 ÷ 0.924 = CA$29.97. Previous: 20.68 ÷ 0.764 = CA$27.08. This confirms 100% of the CPL increase is the CPM increase; the funnel partially offset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What it means / What to do</w:t>
            </w:r>
          </w:p>
          <w:p>
            <w:r>
              <w:rPr>
                <w:color w:val="222222"/>
                <w:sz w:val="19"/>
              </w:rPr>
              <w:t>The rising CPL is a media-efficiency problem, not a funnel problem. The lever is where and to whom budget is delivered — re-weight toward low-CPM engines (All In One ~CA$17 CPM; IG Reels ~CA$18 CPM / CA$26 CPL) and reduce CPM drivers (fragmented HVAC-New ad sets ~CA$76 CPM; 65+ at CA$63 CPM; Feed at CA$48 CPM).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64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ily_cp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Daily cost per lead (dashed line = 30-day average CA$29.97)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64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ily_ctr_c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Daily CTR (rising) vs CPM</w:t>
      </w:r>
    </w:p>
    <w:p>
      <w:pPr>
        <w:pStyle w:val="Heading1"/>
      </w:pPr>
      <w:r>
        <w:t>4. Recent 7-Day Performance Pulse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345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Current 7d</w:t>
            </w:r>
          </w:p>
        </w:tc>
        <w:tc>
          <w:tcPr>
            <w:tcW w:type="dxa" w:w="216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Previous 7d</w:t>
            </w:r>
          </w:p>
        </w:tc>
        <w:tc>
          <w:tcPr>
            <w:tcW w:type="dxa" w:w="158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Spend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CA$2,695.03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CA$4,346.31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-38.0%</w:t>
            </w:r>
          </w:p>
        </w:tc>
      </w:tr>
      <w:tr>
        <w:tc>
          <w:tcPr>
            <w:tcW w:type="dxa" w:w="345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Leads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143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-43.4%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CPL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CA$33.27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CA$30.39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+9.5%</w:t>
            </w:r>
          </w:p>
        </w:tc>
      </w:tr>
      <w:tr>
        <w:tc>
          <w:tcPr>
            <w:tcW w:type="dxa" w:w="345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CPM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CA$23.68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CA$25.42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-6.8%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CTR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1.12%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+6.3%</w:t>
            </w:r>
          </w:p>
        </w:tc>
      </w:tr>
      <w:tr>
        <w:tc>
          <w:tcPr>
            <w:tcW w:type="dxa" w:w="345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Frequency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1.31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1.54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-14.9%</w:t>
            </w:r>
          </w:p>
        </w:tc>
      </w:tr>
    </w:tbl>
    <w:p/>
    <w:p>
      <w:r>
        <w:rPr>
          <w:b w:val="0"/>
          <w:i w:val="0"/>
          <w:sz w:val="21"/>
        </w:rPr>
        <w:t>Spend and leads fell ~40% in the most recent week, but CPM fell and CTR rose — a volume/delivery dip, not an efficiency collapse. Daily spend cratered to CA$106–252/day on 17–19 July after WhatsApp and EV Charger were paused, and the Ottawa campaign launched 20 July.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27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ily_spend_l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Daily spend (bars) &amp; leads (line); dashed line marks the start of the current 30-day window</w:t>
      </w:r>
    </w:p>
    <w:p>
      <w:pPr>
        <w:pStyle w:val="Heading1"/>
      </w:pPr>
      <w:r>
        <w:t>5. What Went Wrong (ranked by impact)</w:t>
      </w:r>
    </w:p>
    <w:p>
      <w:r>
        <w:rPr>
          <w:b w:val="0"/>
          <w:i/>
          <w:color w:val="555555"/>
          <w:sz w:val="18"/>
        </w:rPr>
        <w:t>Meta's change-history / activity-log tool is not enabled for this account. Where a change can't be read directly, the timeline is inferred from entity creation/update timestamps (API-confirmed) and daily delivery patterns, and labelled below.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43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44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Cause</w:t>
            </w:r>
          </w:p>
        </w:tc>
        <w:tc>
          <w:tcPr>
            <w:tcW w:type="dxa" w:w="273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What changed</w:t>
            </w:r>
          </w:p>
        </w:tc>
        <w:tc>
          <w:tcPr>
            <w:tcW w:type="dxa" w:w="172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Before -&gt; after</w:t>
            </w:r>
          </w:p>
        </w:tc>
        <w:tc>
          <w:tcPr>
            <w:tcW w:type="dxa" w:w="172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158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CPM inflation via budget mix-shift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Budget moved to HVAC-New (CPM ~76) from All In One (CPM ~17)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CPM 20.68 -&gt; 27.69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= entire CPL rise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Confirmed / High</w:t>
            </w:r>
          </w:p>
        </w:tc>
      </w:tr>
      <w:tr>
        <w:tc>
          <w:tcPr>
            <w:tcW w:type="dxa" w:w="432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Over-reliance on one fatiguing ad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Water Softener video = 47% of leads since 8 May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 CPL 19.97 -&gt; 25.46 -&gt; 30.53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Rising CPL on ~half of leads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Confirmed / High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Cost-cap starved delivery (removed)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Old HVAC CBO 'Cost per result goal'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Spent only CA$555 (~half budget)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Lost HVAC volume ~2 wks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Inferred / Med-High</w:t>
            </w:r>
          </w:p>
        </w:tc>
      </w:tr>
      <w:tr>
        <w:tc>
          <w:tcPr>
            <w:tcW w:type="dxa" w:w="432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Recent pauses + learning reset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WhatsApp &amp; EV paused ~17 Jul; Ottawa new 20 Jul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Daily spend 700+ -&gt; 106-252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-62 leads in 7d pulse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Inferred / Med-High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Optimisation-goal / tracking mismatch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 ad sets QUALITY_LEAD; CRM signal stale; 0 custom conv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LEAD_GEN 23-25 vs QUALITY 30-40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Higher CPL on affected sets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Confirmed / Med</w:t>
            </w:r>
          </w:p>
        </w:tc>
      </w:tr>
      <w:tr>
        <w:tc>
          <w:tcPr>
            <w:tcW w:type="dxa" w:w="432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Ad-set fragmentation / overlap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 near-identical HVAC ad sets; same GTA cities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Meta: -27% cost/result available</w:t>
            </w:r>
          </w:p>
        </w:tc>
        <w:tc>
          <w:tcPr>
            <w:tcW w:type="dxa" w:w="172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Waste + higher frequency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Confirmed / Med-High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Mid-June over-pacing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Daily budget ~doubled 12-14 Jun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CPL spiked to 43-48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Short-term CPL spike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Inferred / Med</w:t>
            </w:r>
          </w:p>
        </w:tc>
      </w:tr>
    </w:tbl>
    <w:p/>
    <w:p>
      <w:pPr>
        <w:pStyle w:val="Heading1"/>
      </w:pPr>
      <w:r>
        <w:t>6. Why the Cost-Control Change Backfired</w:t>
      </w:r>
    </w:p>
    <w:p>
      <w:pPr>
        <w:pStyle w:val="ListBullet"/>
      </w:pPr>
      <w:r>
        <w:rPr>
          <w:sz w:val="20"/>
        </w:rPr>
        <w:t>Affected entity: the original 'EC | HVAC + Water Heater | CBO' campaign used a 'Cost per result goal' — a cost cap near the historical ~CA$30 CPL (a sibling ad was even named 'Bundles | BROAD | tCPA_$30').</w:t>
      </w:r>
    </w:p>
    <w:p>
      <w:pPr>
        <w:pStyle w:val="ListBullet"/>
      </w:pPr>
      <w:r>
        <w:rPr>
          <w:sz w:val="20"/>
        </w:rPr>
        <w:t>Delivery starved: over the previous 30 days it spent only CA$555 and produced 18 leads (CA$30.85) — roughly half of its CA$100/day budget delivered. Its ad sets used QUALITY_LEAD, an even sparser event, so the auction had far fewer than the ~50 conversions/week a cost cap needs.</w:t>
      </w:r>
    </w:p>
    <w:p>
      <w:pPr>
        <w:pStyle w:val="ListBullet"/>
      </w:pPr>
      <w:r>
        <w:rPr>
          <w:sz w:val="20"/>
        </w:rPr>
        <w:t>Classic failure mode: a cap set at (not below) current CPL, on a campaign without enough conversion volume, tells Meta to skip most of the auction -&gt; delivery slows and volume collapses.</w:t>
      </w:r>
    </w:p>
    <w:p>
      <w:pPr>
        <w:pStyle w:val="ListBullet"/>
      </w:pPr>
      <w:r>
        <w:rPr>
          <w:sz w:val="20"/>
        </w:rPr>
        <w:t>Already corrected: the campaign was paused (~3 Jun) and rebuilt as '...CBO - New' on Highest Volume (now CA$6,312 / 185 leads). No active campaign uses a cost cap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Conclusion</w:t>
            </w:r>
          </w:p>
          <w:p>
            <w:r>
              <w:rPr>
                <w:color w:val="222222"/>
                <w:sz w:val="19"/>
              </w:rPr>
              <w:t>The cost control did backfire — in the textbook way — but it is no longer active. The current CPL elevation is CPM mix-shift and creative fatigue, not an active cost cap. We do NOT recommend re-introducing a cap now (conditions for a future retest are in Section 14).</w:t>
            </w:r>
          </w:p>
        </w:tc>
      </w:tr>
    </w:tbl>
    <w:p/>
    <w:p>
      <w:pPr>
        <w:pStyle w:val="Heading1"/>
      </w:pPr>
      <w:r>
        <w:t>7. Campaign-by-Campaign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572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pend_by_campa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7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Spend by campaign (last 30 days)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2969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pl_by_campa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9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CPL by campaign (campaigns with 10+ leads; green&lt;CA$30, red&gt;CA$40)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blHeader w:val="true"/>
        </w:trPr>
        <w:tc>
          <w:tcPr>
            <w:tcW w:type="dxa" w:w="244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Campaign</w:t>
            </w:r>
          </w:p>
        </w:tc>
        <w:tc>
          <w:tcPr>
            <w:tcW w:type="dxa" w:w="115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Objective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Bid</w:t>
            </w:r>
          </w:p>
        </w:tc>
        <w:tc>
          <w:tcPr>
            <w:tcW w:type="dxa" w:w="100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Spend</w:t>
            </w:r>
          </w:p>
        </w:tc>
        <w:tc>
          <w:tcPr>
            <w:tcW w:type="dxa" w:w="7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Leads</w:t>
            </w:r>
          </w:p>
        </w:tc>
        <w:tc>
          <w:tcPr>
            <w:tcW w:type="dxa" w:w="86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CPL</w:t>
            </w:r>
          </w:p>
        </w:tc>
        <w:tc>
          <w:tcPr>
            <w:tcW w:type="dxa" w:w="86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CPM</w:t>
            </w:r>
          </w:p>
        </w:tc>
        <w:tc>
          <w:tcPr>
            <w:tcW w:type="dxa" w:w="100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P.Spend</w:t>
            </w:r>
          </w:p>
        </w:tc>
        <w:tc>
          <w:tcPr>
            <w:tcW w:type="dxa" w:w="7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P.Leads</w:t>
            </w:r>
          </w:p>
        </w:tc>
        <w:tc>
          <w:tcPr>
            <w:tcW w:type="dxa" w:w="86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P.CPL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All In One | PPC Guru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Highest volume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ACTIVE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7077.55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278.0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25.46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17.09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7168.75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359.0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19.97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EC | HVAC + Water Heater | CBO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Highest volume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ACTIVE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6311.94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185.0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34.12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75.87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3743.49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95.0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39.41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PPC Guru - Whatsapp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Not available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PAUSED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1603.19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160.32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21.14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2155.62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11.0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195.97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PPC Guru - Tankless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Highest volume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ACTIVE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1507.2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23.19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43.83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EC | EV Charger  | PPC Guru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Highest volume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PAUSED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1052.02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20.63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34.67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1441.69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65.0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22.18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EC | Retargeting | PPC Guru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Highest volume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ACTIVE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205.95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4.0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51.49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51.12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236.19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17.0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13.89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Ottawa - Water Softner &amp; Tankl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Highest volume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ACTIVE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105.04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35.01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34.42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EC | HVAC + Water Heater | CBO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LEADS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Cost per resul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PAUSED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555.35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18.0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30.85</w:t>
            </w:r>
          </w:p>
        </w:tc>
      </w:tr>
    </w:tbl>
    <w:p/>
    <w:p>
      <w:r>
        <w:rPr>
          <w:b w:val="0"/>
          <w:i/>
          <w:sz w:val="18"/>
        </w:rPr>
        <w:t>Classification — Keep &amp; scale: All In One, Tankless. Keep + optimise: HVAC-New. Investigate: EV Charger. Rebuild: Retargeting. Insufficient data: Ottawa. Keep paused: WhatsApp, old HVAC CBO.</w:t>
      </w:r>
    </w:p>
    <w:p>
      <w:pPr>
        <w:pStyle w:val="Heading1"/>
      </w:pPr>
      <w:r>
        <w:t>8. Ad-Set Audit (spending ad sets)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216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 set</w:t>
            </w:r>
          </w:p>
        </w:tc>
        <w:tc>
          <w:tcPr>
            <w:tcW w:type="dxa" w:w="158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187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Opt. goal</w:t>
            </w:r>
          </w:p>
        </w:tc>
        <w:tc>
          <w:tcPr>
            <w:tcW w:type="dxa" w:w="100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Spend</w:t>
            </w:r>
          </w:p>
        </w:tc>
        <w:tc>
          <w:tcPr>
            <w:tcW w:type="dxa" w:w="7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Leads</w:t>
            </w:r>
          </w:p>
        </w:tc>
        <w:tc>
          <w:tcPr>
            <w:tcW w:type="dxa" w:w="100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CPL</w:t>
            </w:r>
          </w:p>
        </w:tc>
        <w:tc>
          <w:tcPr>
            <w:tcW w:type="dxa" w:w="7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Freq</w:t>
            </w:r>
          </w:p>
        </w:tc>
        <w:tc>
          <w:tcPr>
            <w:tcW w:type="dxa" w:w="230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Water Treatment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 In One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LEAD_GENERATION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7,078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25.46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Workhorse; cheapest CPM</w:t>
            </w:r>
          </w:p>
        </w:tc>
      </w:tr>
      <w:tr>
        <w:tc>
          <w:tcPr>
            <w:tcW w:type="dxa" w:w="216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Home Comfort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HVAC-New</w:t>
            </w:r>
          </w:p>
        </w:tc>
        <w:tc>
          <w:tcPr>
            <w:tcW w:type="dxa" w:w="187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QUALITY_LEAD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2,620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29.44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CTR 3.73% — consolidation anchor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HVAC (AC+Heat Pump)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HVAC-New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QUALITY_LEAD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2,890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38.02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Higher CPL/CPM</w:t>
            </w:r>
          </w:p>
        </w:tc>
      </w:tr>
      <w:tr>
        <w:tc>
          <w:tcPr>
            <w:tcW w:type="dxa" w:w="216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Tankless $1/day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Tankless</w:t>
            </w:r>
          </w:p>
        </w:tc>
        <w:tc>
          <w:tcPr>
            <w:tcW w:type="dxa" w:w="187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LEAD_GENERATION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1,507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23.19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Efficient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 Charger Install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EV (paused)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QUALITY_LEAD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1,052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20.63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Efficient but over-frequent</w:t>
            </w:r>
          </w:p>
        </w:tc>
      </w:tr>
      <w:tr>
        <w:tc>
          <w:tcPr>
            <w:tcW w:type="dxa" w:w="216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Bundles $79.00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HVAC-New</w:t>
            </w:r>
          </w:p>
        </w:tc>
        <w:tc>
          <w:tcPr>
            <w:tcW w:type="dxa" w:w="187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QUALITY_LEAD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802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40.12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Weak conversion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 Retargeting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Retargeting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QUALITY_LEAD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26.69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Small pool</w:t>
            </w:r>
          </w:p>
        </w:tc>
      </w:tr>
      <w:tr>
        <w:tc>
          <w:tcPr>
            <w:tcW w:type="dxa" w:w="216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HVAC Retargeting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Retargeting</w:t>
            </w:r>
          </w:p>
        </w:tc>
        <w:tc>
          <w:tcPr>
            <w:tcW w:type="dxa" w:w="187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QUALITY_LEAD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2.41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CA$99, zero leads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WhatsApp ad sets x3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WhatsApp (paused)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REPLIES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1,603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68-484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2.2-2.5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Wrong goal</w:t>
            </w:r>
          </w:p>
        </w:tc>
      </w:tr>
    </w:tbl>
    <w:p/>
    <w:p>
      <w:pPr>
        <w:pStyle w:val="ListBullet"/>
      </w:pPr>
      <w:r>
        <w:rPr>
          <w:sz w:val="20"/>
        </w:rPr>
        <w:t>Optimisation goal predicts CPL: LEAD_GENERATION ad sets are cheapest (CA$23–25); QUALITY_LEAD run CA$30–40; REPLIES are catastrophic (CA$68–484).</w:t>
      </w:r>
    </w:p>
    <w:p>
      <w:pPr>
        <w:pStyle w:val="ListBullet"/>
      </w:pPr>
      <w:r>
        <w:rPr>
          <w:sz w:val="20"/>
        </w:rPr>
        <w:t>Fragmentation: all prospecting ad sets share the same GTA cities (Vaughan/Ajax/Aurora/Barrie/Brampton/Burlington ~10mi), age 25–65, all genders, Advantage+ Audience ON, same interests — Meta flags the 3 HVAC ad sets for overlap.</w:t>
      </w:r>
    </w:p>
    <w:p>
      <w:pPr>
        <w:pStyle w:val="ListBullet"/>
      </w:pPr>
      <w:r>
        <w:rPr>
          <w:sz w:val="20"/>
        </w:rPr>
        <w:t>Retargeting pools are tiny (~1,000–1,900; Website Visitors just 20) so it can't scale; one ad set burned CA$99 for zero leads.</w:t>
      </w:r>
    </w:p>
    <w:p>
      <w:pPr>
        <w:pStyle w:val="Heading1"/>
      </w:pPr>
      <w:r>
        <w:t>9. Ad Audit (highlights)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op_ads_lea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Top ads by lead volume (last 30 days)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273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Ad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0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Spend</w:t>
            </w:r>
          </w:p>
        </w:tc>
        <w:tc>
          <w:tcPr>
            <w:tcW w:type="dxa" w:w="7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Leads</w:t>
            </w:r>
          </w:p>
        </w:tc>
        <w:tc>
          <w:tcPr>
            <w:tcW w:type="dxa" w:w="86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CPL</w:t>
            </w:r>
          </w:p>
        </w:tc>
        <w:tc>
          <w:tcPr>
            <w:tcW w:type="dxa" w:w="86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CTR</w:t>
            </w:r>
          </w:p>
        </w:tc>
        <w:tc>
          <w:tcPr>
            <w:tcW w:type="dxa" w:w="7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Hook</w:t>
            </w:r>
          </w:p>
        </w:tc>
        <w:tc>
          <w:tcPr>
            <w:tcW w:type="dxa" w:w="7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Hold</w:t>
            </w:r>
          </w:p>
        </w:tc>
        <w:tc>
          <w:tcPr>
            <w:tcW w:type="dxa" w:w="216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Water Softener CA$29.99/mo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7,078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25.46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Current winner (fatiguing)</w:t>
            </w:r>
          </w:p>
        </w:tc>
      </w:tr>
      <w:tr>
        <w:tc>
          <w:tcPr>
            <w:tcW w:type="dxa" w:w="273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Tankless Static V1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Static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1,507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23.19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Winner (best static)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FIFA - V1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1,138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25.29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4.02%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Winner (World-Cup hook)</w:t>
            </w:r>
          </w:p>
        </w:tc>
      </w:tr>
      <w:tr>
        <w:tc>
          <w:tcPr>
            <w:tcW w:type="dxa" w:w="273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 Reel - Sleep Comfort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727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26.92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1.71%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20.3%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20.7%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Stable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HVAC Reel - Amana Trust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27.69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2.71%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20.5%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Stable (trust)</w:t>
            </w:r>
          </w:p>
        </w:tc>
      </w:tr>
      <w:tr>
        <w:tc>
          <w:tcPr>
            <w:tcW w:type="dxa" w:w="273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FIFA - V2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31.43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4.41%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45.2%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25.4%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Strong hook, mid conv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 Charger V4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Static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Efficient (paused)</w:t>
            </w:r>
          </w:p>
        </w:tc>
      </w:tr>
      <w:tr>
        <w:tc>
          <w:tcPr>
            <w:tcW w:type="dxa" w:w="273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FIFA - V3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1,016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32.78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20.5%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36.8%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REPLACE - low quality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 Static - Summer Countdown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Static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1,831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49.48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REPLACE - expensive</w:t>
            </w:r>
          </w:p>
        </w:tc>
      </w:tr>
      <w:tr>
        <w:tc>
          <w:tcPr>
            <w:tcW w:type="dxa" w:w="273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Bundles - tCPA_$30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802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40.12</w:t>
            </w:r>
          </w:p>
        </w:tc>
        <w:tc>
          <w:tcPr>
            <w:tcW w:type="dxa" w:w="86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2.78%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28.7%</w:t>
            </w:r>
          </w:p>
        </w:tc>
        <w:tc>
          <w:tcPr>
            <w:tcW w:type="dxa" w:w="7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17.3%</w:t>
            </w:r>
          </w:p>
        </w:tc>
        <w:tc>
          <w:tcPr>
            <w:tcW w:type="dxa" w:w="216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Iterate - weak conversion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WhatsApp ads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Static/Video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1,021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269-484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~1%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Dead (paused)</w:t>
            </w:r>
          </w:p>
        </w:tc>
      </w:tr>
    </w:tbl>
    <w:p/>
    <w:p>
      <w:r>
        <w:rPr>
          <w:b w:val="0"/>
          <w:i/>
          <w:sz w:val="18"/>
        </w:rPr>
        <w:t>Low-sample caution: several ads have 0–3 leads and are flagged 'insufficient data' — we do not declare winners/losers on 1–3 leads.</w:t>
      </w:r>
    </w:p>
    <w:p>
      <w:pPr>
        <w:pStyle w:val="Heading1"/>
      </w:pPr>
      <w:r>
        <w:t>10. Creative &amp; Video Audit</w:t>
      </w:r>
    </w:p>
    <w:p>
      <w:r>
        <w:rPr>
          <w:b w:val="0"/>
          <w:i w:val="0"/>
          <w:sz w:val="21"/>
        </w:rPr>
        <w:t>Creative is a strength: copy is offer-led and specific, CTAs are consistent ('Get Offer'), and offers match your price points — Water Softener CA$29.99/mo; Bundle from CA$79.99/mo + up to CA$1,000 rebates + 10-yr warranty; AC from CA$39.99/mo; Tankless ~CA$1/day. The Amana 'lifetime warranty' ad carries a real trust signal.</w:t>
      </w:r>
    </w:p>
    <w:p>
      <w:pPr>
        <w:pStyle w:val="ListBullet"/>
      </w:pPr>
      <w:r>
        <w:rPr>
          <w:sz w:val="20"/>
        </w:rPr>
        <w:t>Creative fatigue (top priority): the single water-softener video carries 47% of leads and is 2.5 months old; refresh the first 3 seconds.</w:t>
      </w:r>
    </w:p>
    <w:p>
      <w:pPr>
        <w:pStyle w:val="ListBullet"/>
      </w:pPr>
      <w:r>
        <w:rPr>
          <w:sz w:val="20"/>
        </w:rPr>
        <w:t>Offer/seasonal mismatch: 'Spring Bundle' running in mid-summer — update framing.</w:t>
      </w:r>
    </w:p>
    <w:p>
      <w:pPr>
        <w:pStyle w:val="ListBullet"/>
      </w:pPr>
      <w:r>
        <w:rPr>
          <w:sz w:val="20"/>
        </w:rPr>
        <w:t>Rebate compliance: keep 'up to / eligibility applies' on the CA$1,000 rebate; don't imply everyone qualifies.</w:t>
      </w:r>
    </w:p>
    <w:p>
      <w:pPr>
        <w:pStyle w:val="ListBullet"/>
      </w:pPr>
      <w:r>
        <w:rPr>
          <w:sz w:val="20"/>
        </w:rPr>
        <w:t>Metadata gaps: several ads render as SHARE with a literal {{product.name}} placeholder — verify the name resolves and rebuild as standard creatives.</w:t>
      </w:r>
    </w:p>
    <w:p>
      <w:pPr>
        <w:pStyle w:val="ListBullet"/>
      </w:pPr>
      <w:r>
        <w:rPr>
          <w:sz w:val="20"/>
        </w:rPr>
        <w:t>Reverse-osmosis / free-water-test is absent from active creative despite being a listed offer — a whitespace opportunity.</w:t>
      </w:r>
    </w:p>
    <w:p>
      <w:pPr>
        <w:pStyle w:val="ListBullet"/>
      </w:pPr>
      <w:r>
        <w:rPr>
          <w:sz w:val="20"/>
        </w:rPr>
        <w:t>Video: hooks are healthy (17–45%); the weak link is click-to-lead on a few high-hook videos (Bundles, FIFA-V2) — an offer-clarity gap mid-video.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95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ook_vs_cp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Hook rate vs CPL for video ads (bubble size = leads)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Meta auction-quality read</w:t>
            </w:r>
          </w:p>
          <w:p>
            <w:r>
              <w:rPr>
                <w:color w:val="222222"/>
                <w:sz w:val="19"/>
              </w:rPr>
              <w:t>Water Softener workhorse: Average / Average / Average — 'you are all good'. FIFA-V3: Below Average (bottom 35%) — 'perceived as low quality' -&gt; replace.</w:t>
            </w:r>
          </w:p>
        </w:tc>
      </w:tr>
    </w:tbl>
    <w:p/>
    <w:p>
      <w:pPr>
        <w:pStyle w:val="Heading1"/>
      </w:pPr>
      <w:r>
        <w:t>11. Audience, Geography, Placement &amp; Device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591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ge_spend_cp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Age: spend (bars) vs CPL (line)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Age</w:t>
            </w:r>
          </w:p>
        </w:tc>
        <w:tc>
          <w:tcPr>
            <w:tcW w:type="dxa" w:w="158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Spend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Leads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CPL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CPM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25-34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4,106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27.93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14.54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0.78%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35-44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3,806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131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29.05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25.50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1.16%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45-54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2,682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22.93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33.58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1.48%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55-64</w:t>
            </w:r>
          </w:p>
        </w:tc>
        <w:tc>
          <w:tcPr>
            <w:tcW w:type="dxa" w:w="158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2,554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34.98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43.42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1.77%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65+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4,713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36.82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63.21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2.73%</w:t>
            </w:r>
          </w:p>
        </w:tc>
      </w:tr>
    </w:tbl>
    <w:p/>
    <w:p>
      <w:r>
        <w:rPr>
          <w:b w:val="0"/>
          <w:i w:val="0"/>
          <w:sz w:val="21"/>
        </w:rPr>
        <w:t>45–54 is the most efficient age (CA$22.93); 65+ consumes the most spend at the worst CPL (CA$36.82) and highest CPM (CA$63.21) — but may be higher-value homeowners, which Meta can't confirm. Male skews cheaper (CA$28.38 vs female CA$32.37) and larger.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276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lacement_cp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CPL by placement (green&lt;CA$30, red&gt;CA$40)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216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Placement</w:t>
            </w:r>
          </w:p>
        </w:tc>
        <w:tc>
          <w:tcPr>
            <w:tcW w:type="dxa" w:w="144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Spend</w:t>
            </w:r>
          </w:p>
        </w:tc>
        <w:tc>
          <w:tcPr>
            <w:tcW w:type="dxa" w:w="115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Leads</w:t>
            </w:r>
          </w:p>
        </w:tc>
        <w:tc>
          <w:tcPr>
            <w:tcW w:type="dxa" w:w="115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CPL</w:t>
            </w:r>
          </w:p>
        </w:tc>
        <w:tc>
          <w:tcPr>
            <w:tcW w:type="dxa" w:w="115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CPM</w:t>
            </w:r>
          </w:p>
        </w:tc>
        <w:tc>
          <w:tcPr>
            <w:tcW w:type="dxa" w:w="201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Instagram Reels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4,833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25.99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17.81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Best CPL &amp; CPM</w:t>
            </w:r>
          </w:p>
        </w:tc>
      </w:tr>
      <w:tr>
        <w:tc>
          <w:tcPr>
            <w:tcW w:type="dxa" w:w="216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Facebook Reels</w:t>
            </w:r>
          </w:p>
        </w:tc>
        <w:tc>
          <w:tcPr>
            <w:tcW w:type="dxa" w:w="144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6,169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29.38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32.58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Biggest, solid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Instagram Stories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2,235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32.86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36.63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High CTR, mid CPL</w:t>
            </w:r>
          </w:p>
        </w:tc>
      </w:tr>
      <w:tr>
        <w:tc>
          <w:tcPr>
            <w:tcW w:type="dxa" w:w="216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Feed (FB+IG)</w:t>
            </w:r>
          </w:p>
        </w:tc>
        <w:tc>
          <w:tcPr>
            <w:tcW w:type="dxa" w:w="144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4,362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33.56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47.86</w:t>
            </w:r>
          </w:p>
        </w:tc>
        <w:tc>
          <w:tcPr>
            <w:tcW w:type="dxa" w:w="201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Most expensive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Instream Video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75.22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6.81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WASTE - exclude</w:t>
            </w:r>
          </w:p>
        </w:tc>
      </w:tr>
    </w:tbl>
    <w:p/>
    <w:p>
      <w:pPr>
        <w:pStyle w:val="ListBullet"/>
      </w:pPr>
      <w:r>
        <w:rPr>
          <w:sz w:val="20"/>
        </w:rPr>
        <w:t>Platform: Instagram cheaper (CA$28.76) than Facebook (CA$31.11); NO Audience Network spend (good).</w:t>
      </w:r>
    </w:p>
    <w:p>
      <w:pPr>
        <w:pStyle w:val="ListBullet"/>
      </w:pPr>
      <w:r>
        <w:rPr>
          <w:sz w:val="20"/>
        </w:rPr>
        <w:t>Geography: 99.8% Ontario; only CA$39 spilled to New York (negligible); geo waste is essentially nil. (Per-region lead attribution is unavailable via the tool.)</w:t>
      </w:r>
    </w:p>
    <w:p>
      <w:pPr>
        <w:pStyle w:val="ListBullet"/>
      </w:pPr>
      <w:r>
        <w:rPr>
          <w:sz w:val="20"/>
        </w:rPr>
        <w:t>Device: ~99% mobile in-app (CA$29.95 CPL). Creative must be mobile-first 9:16.</w:t>
      </w:r>
    </w:p>
    <w:p>
      <w:pPr>
        <w:pStyle w:val="Heading1"/>
      </w:pPr>
      <w:r>
        <w:t>12. Tracking, Data Limitations &amp; Performance Scoring</w:t>
      </w:r>
    </w:p>
    <w:p>
      <w:pPr>
        <w:pStyle w:val="ListBullet"/>
      </w:pPr>
      <w:r>
        <w:rPr>
          <w:sz w:val="20"/>
        </w:rPr>
        <w:t>Primary pixel 'Ecocare Home Comfort': healthy, PageView firing hourly. A 'Quoted' CRM event exists with 100% email/phone/name/city match — a strong asset that is NOT wired to a custom conversion or optimisation.</w:t>
      </w:r>
    </w:p>
    <w:p>
      <w:pPr>
        <w:pStyle w:val="ListBullet"/>
      </w:pPr>
      <w:r>
        <w:rPr>
          <w:sz w:val="20"/>
        </w:rPr>
        <w:t>GHL-Pixels dataset: stale — last fired 2025-11-01. Ecocare Website Tracking pixel: never fired (audience holds 20 people). 0 custom conversions defined.</w:t>
      </w:r>
    </w:p>
    <w:p>
      <w:pPr>
        <w:pStyle w:val="ListBullet"/>
      </w:pPr>
      <w:r>
        <w:rPr>
          <w:sz w:val="20"/>
        </w:rPr>
        <w:t>Lead QUALITY, booked appointments, sales and revenue are unknown from Meta alone (modelled/attributed Instant-Form submissions). Connect CRM/offline conversions to distinguish cheap leads from qualified ones.</w:t>
      </w:r>
    </w:p>
    <w:p>
      <w:pPr>
        <w:pStyle w:val="ListBullet"/>
      </w:pPr>
      <w:r>
        <w:rPr>
          <w:sz w:val="20"/>
        </w:rPr>
        <w:t>Tool limitations (nothing fabricated): change-history tool unavailable (timeline inferred); industry benchmark returned no data; form-open/completion metrics, quality rankings, numeric bid caps and form IDs not exposed as fields.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30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Category (max)</w:t>
            </w:r>
          </w:p>
        </w:tc>
        <w:tc>
          <w:tcPr>
            <w:tcW w:type="dxa" w:w="100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74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30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Improvement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Account structure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 active of 66 campaigns; 58 dormant; HVAC internally fragmented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Consolidate &amp; archive</w:t>
            </w:r>
          </w:p>
        </w:tc>
      </w:tr>
      <w:tr>
        <w:tc>
          <w:tcPr>
            <w:tcW w:type="dxa" w:w="230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Budget allocation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6/10</w:t>
            </w:r>
          </w:p>
        </w:tc>
        <w:tc>
          <w:tcPr>
            <w:tcW w:type="dxa" w:w="374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9% spend (WhatsApp) -&gt; &lt;2% leads; CPM-heavy HVAC over-weighted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Re-weight to All In One/Tankless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Bidding strategy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Correct default (Highest Volume); prior cap already reverted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Keep uncapped; retest cap only at scale</w:t>
            </w:r>
          </w:p>
        </w:tc>
      </w:tr>
      <w:tr>
        <w:tc>
          <w:tcPr>
            <w:tcW w:type="dxa" w:w="230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Audience strategy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6/10</w:t>
            </w:r>
          </w:p>
        </w:tc>
        <w:tc>
          <w:tcPr>
            <w:tcW w:type="dxa" w:w="374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Broad + Advantage+ good, but overlap/fragmentation; tiny LAL seed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Consolidate; refresh customer list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Creative quality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11/15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Offer-led, clear, trust signals; a few low-quality/expensive ads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Replace FIFA-V3, AC Static</w:t>
            </w:r>
          </w:p>
        </w:tc>
      </w:tr>
      <w:tr>
        <w:tc>
          <w:tcPr>
            <w:tcW w:type="dxa" w:w="230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Creative freshness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5/10</w:t>
            </w:r>
          </w:p>
        </w:tc>
        <w:tc>
          <w:tcPr>
            <w:tcW w:type="dxa" w:w="374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47% of leads on one 2.5-month-old ad; hook slipping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Monthly refresh cadence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Click efficiency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CTR 1.27% &amp; link-CTR rising; click-to-lead 11.8%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Maintain</w:t>
            </w:r>
          </w:p>
        </w:tc>
      </w:tr>
      <w:tr>
        <w:tc>
          <w:tcPr>
            <w:tcW w:type="dxa" w:w="230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 conversion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6/10</w:t>
            </w:r>
          </w:p>
        </w:tc>
        <w:tc>
          <w:tcPr>
            <w:tcW w:type="dxa" w:w="374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Click-to-lead healthy but quality unmeasured; goal mismatch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Wire CRM signal; test Higher-Intent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Tracking &amp; measurement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CRM pixel stale; 0 custom conversions; quality loop broken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Top infrastructure priority</w:t>
            </w:r>
          </w:p>
        </w:tc>
      </w:tr>
      <w:tr>
        <w:tc>
          <w:tcPr>
            <w:tcW w:type="dxa" w:w="2304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Testing process</w:t>
            </w:r>
          </w:p>
        </w:tc>
        <w:tc>
          <w:tcPr>
            <w:tcW w:type="dxa" w:w="100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374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Multiple creatives exist but no controlled tests visible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Adopt one-variable roadmap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Total: 61 / 100</w:t>
            </w:r>
          </w:p>
          <w:p>
            <w:r>
              <w:rPr>
                <w:color w:val="222222"/>
                <w:sz w:val="19"/>
              </w:rPr>
              <w:t>Strongest: bidding discipline and click efficiency. Weakest: tracking/measurement (3/10) and testing process (2/5). Fixing the CRM quality loop and adopting controlled tests would move the account into the 75+ band.</w:t>
            </w:r>
          </w:p>
        </w:tc>
      </w:tr>
    </w:tbl>
    <w:p/>
    <w:p>
      <w:pPr>
        <w:pStyle w:val="Heading1"/>
      </w:pPr>
      <w:r>
        <w:t>13. Budget Allocation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554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udget_vs_lea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5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— Budget allocation vs lead contribution by campaign</w:t>
      </w:r>
    </w:p>
    <w:p>
      <w:r>
        <w:rPr>
          <w:b w:val="0"/>
          <w:i w:val="0"/>
          <w:sz w:val="21"/>
        </w:rPr>
        <w:t>All In One (40% spend / 47% leads) and Tankless (8% / 11%) over-deliver on leads-per-dollar — exactly the campaigns Meta flags to scale. WhatsApp took 9% of spend for &lt;2% of leads. Reallocate freed budget to the winners in 20–25% steps; hold HVAC-New flat until its ad sets are consolidated.</w:t>
      </w:r>
    </w:p>
    <w:p>
      <w:pPr>
        <w:pStyle w:val="Heading1"/>
      </w:pPr>
      <w:r>
        <w:t>14. Bidding-Strategy Plan</w:t>
      </w:r>
    </w:p>
    <w:p>
      <w:pPr>
        <w:pStyle w:val="ListBullet"/>
      </w:pPr>
      <w:r>
        <w:rPr>
          <w:sz w:val="20"/>
        </w:rPr>
        <w:t>Keep 'Highest volume' on all campaigns now — per-campaign conversion volume is below the ~50/week a cost cap needs, and CPL is day-to-day variable.</w:t>
      </w:r>
    </w:p>
    <w:p>
      <w:pPr>
        <w:pStyle w:val="ListBullet"/>
      </w:pPr>
      <w:r>
        <w:rPr>
          <w:sz w:val="20"/>
        </w:rPr>
        <w:t>Do NOT re-introduce a cost cap until: (a) one consolidated campaign reliably makes &gt;=50 leads/week; (b) CPL is stable 2-3 weeks; (c) the CRM quality signal is reconnected; (d) any cap is set ABOVE the recent stable CPL (e.g. ~CA$33-35 if CPL settles near CA$28-30), after learning completes.</w:t>
      </w:r>
    </w:p>
    <w:p>
      <w:pPr>
        <w:pStyle w:val="ListBullet"/>
      </w:pPr>
      <w:r>
        <w:rPr>
          <w:sz w:val="20"/>
        </w:rPr>
        <w:t>If tested later, use a Cost-per-result goal (not a hard bid cap) on ONE campaign, changing nothing else simultaneously.</w:t>
      </w:r>
    </w:p>
    <w:p>
      <w:pPr>
        <w:pStyle w:val="Heading1"/>
      </w:pPr>
      <w:r>
        <w:t>15. Keep / Change / Replace</w:t>
      </w:r>
    </w:p>
    <w:p>
      <w:pPr>
        <w:pStyle w:val="Heading2"/>
      </w:pPr>
      <w:r>
        <w:t>Keep running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44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15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31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331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In One | PPC Guru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47% of leads at CA$25.46; Meta flags as scale candidate (+52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Keep + add fresh creatives; consider +20-25% budget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PPC Guru - Tankless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New, efficient CA$23.19; Meta flags budget-limited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Keep + scale carefully (+20%/wk)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COMPLETE HOME COMFORT PLAN (HVAC-N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 set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 leads @ CA$29.44, CTR 3.73%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Keep as the anchor ad set when consolidating HVAC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Water Softener | $29.99/mo (video)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Workhorse, avg quality ranking, 278 leads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Keep running; build 2-3 refresh variants before pausing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FIFA - V1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CA$25.29 CPL, CTR 4.02%, hook 27%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Keep through World Cup window; plan post-event replacement</w:t>
            </w:r>
          </w:p>
        </w:tc>
      </w:tr>
    </w:tbl>
    <w:p/>
    <w:p>
      <w:pPr>
        <w:pStyle w:val="Heading2"/>
      </w:pPr>
      <w:r>
        <w:t>Change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44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15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31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331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EC | HVAC + Water Heater CBO - New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 near-identical ad sets = fragmentation (Meta: -27% CPR); C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Consolidate 3 ad sets into 1 broad ad set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 QUALITY_LEAD prospecting ad se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 set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GHL/CRM qualified-lead signal stale since Nov-2025; LEAD_GEN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Switch to LEAD_GENERATION (Maximise leads) OR reconnect CRM 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 Charger Installation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 set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Efficient (CA$20.63) but freq 3.24 and paused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Re-activate at lower freq or fold into prospecting; not core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65+ age / Feed placement / Instrea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Account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65+ worst CPL CA$36.82 + CPM CA$63; Feed CPM CA$48; Instream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Cap/observe 65+ spend; exclude Instream Video; trim Feed vs </w:t>
            </w:r>
          </w:p>
        </w:tc>
      </w:tr>
    </w:tbl>
    <w:p/>
    <w:p>
      <w:pPr>
        <w:pStyle w:val="Heading2"/>
      </w:pPr>
      <w:r>
        <w:t>Replace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44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115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31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3312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FIFA - V3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Below-average quality (Meta bottom 35%), CPM CA$135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Replace with new HVAC video hook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 Static V1 | Summer Countdown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CA$49.48 CPL, CPM CA$79, static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Replace with product-visible AC static + clear offer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Bundles | BROAD | tCPA_$30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CA$40.12 CPL, weak hold 17%, 'Spring' copy in July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Replace with summer bundle creative; fix seasonal copy</w:t>
            </w:r>
          </w:p>
        </w:tc>
      </w:tr>
      <w:tr>
        <w:tc>
          <w:tcPr>
            <w:tcW w:type="dxa" w:w="2448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PPC Guru - Whatsapp (paused)</w:t>
            </w:r>
          </w:p>
        </w:tc>
        <w:tc>
          <w:tcPr>
            <w:tcW w:type="dxa" w:w="115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REPLIES goal gave CA$160-484 CPL; not form leads</w:t>
            </w:r>
          </w:p>
        </w:tc>
        <w:tc>
          <w:tcPr>
            <w:tcW w:type="dxa" w:w="3312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Keep paused; rebuild as Instant-Form lead campaign if messag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{{product.name}} SHARE ads (Tankle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Creative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Dynamic product-name placeholder may not resolve; metadata b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 xml:space="preserve">Verify rendered name/offer; rebuild as standard image/video </w:t>
            </w:r>
          </w:p>
        </w:tc>
      </w:tr>
    </w:tbl>
    <w:p/>
    <w:p>
      <w:pPr>
        <w:pStyle w:val="Heading1"/>
      </w:pPr>
      <w:r>
        <w:t>16. Prioritised Test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144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02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Hypothesis</w:t>
            </w:r>
          </w:p>
        </w:tc>
        <w:tc>
          <w:tcPr>
            <w:tcW w:type="dxa" w:w="2304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Variant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Window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T1 (High)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Optimization goal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QUALITY_LEAD ad sets running blind (CRM signal stale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Same ad set duplicated to LEAD_GENERATIO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CPL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 days / 50+ leads</w:t>
            </w:r>
          </w:p>
        </w:tc>
      </w:tr>
      <w:tr>
        <w:tc>
          <w:tcPr>
            <w:tcW w:type="dxa" w:w="12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T2 (High)</w:t>
            </w:r>
          </w:p>
        </w:tc>
        <w:tc>
          <w:tcPr>
            <w:tcW w:type="dxa" w:w="144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 set consolidation</w:t>
            </w:r>
          </w:p>
        </w:tc>
        <w:tc>
          <w:tcPr>
            <w:tcW w:type="dxa" w:w="302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 fragmented HVAC ad sets self-compete (Meta -27% CP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consolidated broad ad set (same budget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CPL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 days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T3 (High)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Creative fatigue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Workhorse water-softener video since 8 May; hook 17%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2-3 fresh water-softener videos (new hoo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CPL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 days / 30+ leads</w:t>
            </w:r>
          </w:p>
        </w:tc>
      </w:tr>
      <w:tr>
        <w:tc>
          <w:tcPr>
            <w:tcW w:type="dxa" w:w="12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T4 (Med)</w:t>
            </w:r>
          </w:p>
        </w:tc>
        <w:tc>
          <w:tcPr>
            <w:tcW w:type="dxa" w:w="144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Placement</w:t>
            </w:r>
          </w:p>
        </w:tc>
        <w:tc>
          <w:tcPr>
            <w:tcW w:type="dxa" w:w="302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Manual placements exclude some inventory; Instream V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Advantage+ Placements (excl. Instream Vi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CPL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 days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T5 (Med)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Offer / Form intent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Improve lead quality without CRM proof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Add 1 qualifying question (own vs rent /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Cost per qualified lead (needs CRM)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14-21 days</w:t>
            </w:r>
          </w:p>
        </w:tc>
      </w:tr>
      <w:tr>
        <w:tc>
          <w:tcPr>
            <w:tcW w:type="dxa" w:w="12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T6 (Med)</w:t>
            </w:r>
          </w:p>
        </w:tc>
        <w:tc>
          <w:tcPr>
            <w:tcW w:type="dxa" w:w="144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Budget scaling</w:t>
            </w:r>
          </w:p>
        </w:tc>
        <w:tc>
          <w:tcPr>
            <w:tcW w:type="dxa" w:w="302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Meta flags All In One + Tankless as scale/budget-lim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+20-25% budget increments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Leads at stable CPL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7-10 days per step</w:t>
            </w:r>
          </w:p>
        </w:tc>
      </w:tr>
      <w:tr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T7 (Low)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Retargeting structure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Tiny pools + freq 2.4-2.7; HVAC RT 0 leads on CA$99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consolidated RT ad set + frequency cap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CPL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 days</w:t>
            </w:r>
          </w:p>
        </w:tc>
      </w:tr>
      <w:tr>
        <w:tc>
          <w:tcPr>
            <w:tcW w:type="dxa" w:w="12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T8 (Low)</w:t>
            </w:r>
          </w:p>
        </w:tc>
        <w:tc>
          <w:tcPr>
            <w:tcW w:type="dxa" w:w="144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Service split</w:t>
            </w:r>
          </w:p>
        </w:tc>
        <w:tc>
          <w:tcPr>
            <w:tcW w:type="dxa" w:w="302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Water softener is the strongest service; test dedica</w:t>
            </w:r>
          </w:p>
        </w:tc>
        <w:tc>
          <w:tcPr>
            <w:tcW w:type="dxa" w:w="2304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Dedicated Water Softener prospecting cam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CPL, lead volume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 days</w:t>
            </w:r>
          </w:p>
        </w:tc>
      </w:tr>
    </w:tbl>
    <w:p/>
    <w:p>
      <w:r>
        <w:rPr>
          <w:b w:val="0"/>
          <w:i/>
          <w:sz w:val="18"/>
        </w:rPr>
        <w:t>Rule: one variable per test — never change creative + audience + bid + form together.</w:t>
      </w:r>
    </w:p>
    <w:p>
      <w:pPr>
        <w:pStyle w:val="Heading1"/>
      </w:pPr>
      <w:r>
        <w:t>17. Action Plan</w:t>
      </w:r>
    </w:p>
    <w:p>
      <w:pPr>
        <w:pStyle w:val="Heading2"/>
      </w:pPr>
      <w:r>
        <w:t>Immediate (24–48 hours)</w:t>
      </w:r>
    </w:p>
    <w:p>
      <w:pPr>
        <w:pStyle w:val="ListBullet"/>
      </w:pPr>
      <w:r>
        <w:rPr>
          <w:sz w:val="20"/>
        </w:rPr>
        <w:t>Do NOT touch All In One or Tankless (a big edit resets learning ~1-2 weeks).</w:t>
      </w:r>
    </w:p>
    <w:p>
      <w:pPr>
        <w:pStyle w:val="ListBullet"/>
      </w:pPr>
      <w:r>
        <w:rPr>
          <w:sz w:val="20"/>
        </w:rPr>
        <w:t>Exclude the Instream Video placement (CA$75 CPL waste). [Meta Ads Manager]</w:t>
      </w:r>
    </w:p>
    <w:p>
      <w:pPr>
        <w:pStyle w:val="ListBullet"/>
      </w:pPr>
      <w:r>
        <w:rPr>
          <w:sz w:val="20"/>
        </w:rPr>
        <w:t>Confirm the GHL 'Quoted' CRM event fires and map it to a custom conversion. [Web/CRM Dev]</w:t>
      </w:r>
    </w:p>
    <w:p>
      <w:pPr>
        <w:pStyle w:val="ListBullet"/>
      </w:pPr>
      <w:r>
        <w:rPr>
          <w:sz w:val="20"/>
        </w:rPr>
        <w:t>Start 2-3 new water-softener creatives; do not pause the original yet. [Designer/Video]</w:t>
      </w:r>
    </w:p>
    <w:p>
      <w:pPr>
        <w:pStyle w:val="ListBullet"/>
      </w:pPr>
      <w:r>
        <w:rPr>
          <w:sz w:val="20"/>
        </w:rPr>
        <w:t>Client decision: re-activate EV Charger at lower frequency, or retire it. [Client Approval]</w:t>
      </w:r>
    </w:p>
    <w:p>
      <w:pPr>
        <w:pStyle w:val="ListBullet"/>
      </w:pPr>
      <w:r>
        <w:rPr>
          <w:sz w:val="20"/>
        </w:rPr>
        <w:t>Keep bidding uncapped (Highest Volume). Approve reallocating paused-campaign budget to the winners. [Client Approval]</w:t>
      </w:r>
    </w:p>
    <w:p>
      <w:pPr>
        <w:pStyle w:val="Heading2"/>
      </w:pPr>
      <w:r>
        <w:t>Week 1</w:t>
      </w:r>
    </w:p>
    <w:p>
      <w:pPr>
        <w:pStyle w:val="ListBullet"/>
      </w:pPr>
      <w:r>
        <w:rPr>
          <w:sz w:val="20"/>
        </w:rPr>
        <w:t>Archive dormant campaigns; standardise province exclusions.</w:t>
      </w:r>
    </w:p>
    <w:p>
      <w:pPr>
        <w:pStyle w:val="ListBullet"/>
      </w:pPr>
      <w:r>
        <w:rPr>
          <w:sz w:val="20"/>
        </w:rPr>
        <w:t>Consolidate HVAC-New 3 ad sets -&gt; 1; consolidate retargeting -&gt; 1 + frequency cap.</w:t>
      </w:r>
    </w:p>
    <w:p>
      <w:pPr>
        <w:pStyle w:val="ListBullet"/>
      </w:pPr>
      <w:r>
        <w:rPr>
          <w:sz w:val="20"/>
        </w:rPr>
        <w:t>Launch water-softener refreshes; replace FIFA-V3 and AC-Static.</w:t>
      </w:r>
    </w:p>
    <w:p>
      <w:pPr>
        <w:pStyle w:val="ListBullet"/>
      </w:pPr>
      <w:r>
        <w:rPr>
          <w:sz w:val="20"/>
        </w:rPr>
        <w:t>Exclude Instream; launch Advantage+ Placements test.</w:t>
      </w:r>
    </w:p>
    <w:p>
      <w:pPr>
        <w:pStyle w:val="ListBullet"/>
      </w:pPr>
      <w:r>
        <w:rPr>
          <w:sz w:val="20"/>
        </w:rPr>
        <w:t>Wire CRM event to a custom conversion; set up weekly CPL + hook-rate report.</w:t>
      </w:r>
    </w:p>
    <w:p>
      <w:pPr>
        <w:pStyle w:val="Heading2"/>
      </w:pPr>
      <w:r>
        <w:t>Weeks 2–4</w:t>
      </w:r>
    </w:p>
    <w:p>
      <w:pPr>
        <w:pStyle w:val="ListBullet"/>
      </w:pPr>
      <w:r>
        <w:rPr>
          <w:sz w:val="20"/>
        </w:rPr>
        <w:t>Iterate winning creative; begin the reverse-osmosis / free-water-test line.</w:t>
      </w:r>
    </w:p>
    <w:p>
      <w:pPr>
        <w:pStyle w:val="ListBullet"/>
      </w:pPr>
      <w:r>
        <w:rPr>
          <w:sz w:val="20"/>
        </w:rPr>
        <w:t>Scale All In One + Tankless in 20-25% steps while CPL holds.</w:t>
      </w:r>
    </w:p>
    <w:p>
      <w:pPr>
        <w:pStyle w:val="ListBullet"/>
      </w:pPr>
      <w:r>
        <w:rPr>
          <w:sz w:val="20"/>
        </w:rPr>
        <w:t>Run the optimisation-goal test once CRM signal is confirmed; test a Higher-Intent form.</w:t>
      </w:r>
    </w:p>
    <w:p>
      <w:pPr>
        <w:pStyle w:val="ListBullet"/>
      </w:pPr>
      <w:r>
        <w:rPr>
          <w:sz w:val="20"/>
        </w:rPr>
        <w:t>Begin CRM tagging of booked vs junk leads; start offline-conversion uploads.</w:t>
      </w:r>
    </w:p>
    <w:p>
      <w:pPr>
        <w:pStyle w:val="Heading2"/>
      </w:pPr>
      <w:r>
        <w:t>Days 31–60</w:t>
      </w:r>
    </w:p>
    <w:p>
      <w:pPr>
        <w:pStyle w:val="ListBullet"/>
      </w:pPr>
      <w:r>
        <w:rPr>
          <w:sz w:val="20"/>
        </w:rPr>
        <w:t>Scale consolidated winners; consider a dedicated Water-Softener campaign.</w:t>
      </w:r>
    </w:p>
    <w:p>
      <w:pPr>
        <w:pStyle w:val="ListBullet"/>
      </w:pPr>
      <w:r>
        <w:rPr>
          <w:sz w:val="20"/>
        </w:rPr>
        <w:t>Retest a cost-per-result goal ONLY if all four Section-14 conditions are met.</w:t>
      </w:r>
    </w:p>
    <w:p>
      <w:pPr>
        <w:pStyle w:val="ListBullet"/>
      </w:pPr>
      <w:r>
        <w:rPr>
          <w:sz w:val="20"/>
        </w:rPr>
        <w:t>Monthly creative refresh so no single ad exceeds ~40% of leads; post-World-Cup replacements.</w:t>
      </w:r>
    </w:p>
    <w:p>
      <w:pPr>
        <w:pStyle w:val="ListBullet"/>
      </w:pPr>
      <w:r>
        <w:rPr>
          <w:sz w:val="20"/>
        </w:rPr>
        <w:t>Once offline conversions flow, optimise the strongest campaign for the CRM 'Quoted'/booked event.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5EFE1"/>
          </w:tcPr>
          <w:p>
            <w:r>
              <w:rPr>
                <w:b/>
                <w:color w:val="0F2443"/>
                <w:sz w:val="21"/>
              </w:rPr>
              <w:t>Operational CPL benchmark (not a profitability target)</w:t>
            </w:r>
          </w:p>
          <w:p>
            <w:r>
              <w:rPr>
                <w:color w:val="222222"/>
                <w:sz w:val="19"/>
              </w:rPr>
              <w:t>Blended historical CPL ~CA$27-30; best sustained days CA$12-20. Proposed operational target: CA$26-28 CPL at &gt;=600 leads/30 days — from the account's own history, NOT a confirmed profitable CPL. Confirm the true allowable CPL from booked-rate x close-rate x customer value with the sales team.</w:t>
            </w:r>
          </w:p>
        </w:tc>
      </w:tr>
    </w:tbl>
    <w:p/>
    <w:p>
      <w:pPr>
        <w:pStyle w:val="Heading1"/>
      </w:pPr>
      <w:r>
        <w:t>18. Final Conclusions</w:t>
      </w:r>
    </w:p>
    <w:p>
      <w:r>
        <w:rPr>
          <w:b/>
          <w:color w:val="0F2443"/>
          <w:sz w:val="20"/>
        </w:rPr>
        <w:t xml:space="preserve">Improving or declining?  </w:t>
      </w:r>
      <w:r>
        <w:rPr>
          <w:sz w:val="20"/>
        </w:rPr>
        <w:t>Holding — leads +5.5%, CPL +11% on rising CPM; recent 7-day dip is pauses + learning, not collapse.</w:t>
      </w:r>
    </w:p>
    <w:p>
      <w:r>
        <w:rPr>
          <w:b/>
          <w:color w:val="0F2443"/>
          <w:sz w:val="20"/>
        </w:rPr>
        <w:t xml:space="preserve">Three largest reasons for current CPL  </w:t>
      </w:r>
      <w:r>
        <w:rPr>
          <w:sz w:val="20"/>
        </w:rPr>
        <w:t>(1) CPM +34% from budget mix-shift to HVAC-New; (2) creative fatigue on the single workhorse; (3) ad-set fragmentation/overlap.</w:t>
      </w:r>
    </w:p>
    <w:p>
      <w:r>
        <w:rPr>
          <w:b/>
          <w:color w:val="0F2443"/>
          <w:sz w:val="20"/>
        </w:rPr>
        <w:t xml:space="preserve">Campaigns to keep  </w:t>
      </w:r>
      <w:r>
        <w:rPr>
          <w:sz w:val="20"/>
        </w:rPr>
        <w:t>All In One, Tankless (scale); HVAC-New (keep + consolidate).</w:t>
      </w:r>
    </w:p>
    <w:p>
      <w:r>
        <w:rPr>
          <w:b/>
          <w:color w:val="0F2443"/>
          <w:sz w:val="20"/>
        </w:rPr>
        <w:t xml:space="preserve">Ads working  </w:t>
      </w:r>
      <w:r>
        <w:rPr>
          <w:sz w:val="20"/>
        </w:rPr>
        <w:t>Water Softener CA$29.99 video, Tankless Static V1, FIFA-V1, AC Reel, HVAC Reel Amana, EV Charger V4.</w:t>
      </w:r>
    </w:p>
    <w:p>
      <w:r>
        <w:rPr>
          <w:b/>
          <w:color w:val="0F2443"/>
          <w:sz w:val="20"/>
        </w:rPr>
        <w:t xml:space="preserve">Ads to replace  </w:t>
      </w:r>
      <w:r>
        <w:rPr>
          <w:sz w:val="20"/>
        </w:rPr>
        <w:t>FIFA-V3, AC Static Summer Countdown, Bundles-tCPA_$30, the {{product.name}} SHARE ads.</w:t>
      </w:r>
    </w:p>
    <w:p>
      <w:r>
        <w:rPr>
          <w:b/>
          <w:color w:val="0F2443"/>
          <w:sz w:val="20"/>
        </w:rPr>
        <w:t xml:space="preserve">Audiences working  </w:t>
      </w:r>
      <w:r>
        <w:rPr>
          <w:sz w:val="20"/>
        </w:rPr>
        <w:t>Broad + Advantage+ Audience, ages 25-54 (45-54 best CA$22.93), male skew; 1% LAL helps (small seed).</w:t>
      </w:r>
    </w:p>
    <w:p>
      <w:r>
        <w:rPr>
          <w:b/>
          <w:color w:val="0F2443"/>
          <w:sz w:val="20"/>
        </w:rPr>
        <w:t xml:space="preserve">Placements working  </w:t>
      </w:r>
      <w:r>
        <w:rPr>
          <w:sz w:val="20"/>
        </w:rPr>
        <w:t>Instagram Reels (best), Facebook Reels; Instream Video is waste.</w:t>
      </w:r>
    </w:p>
    <w:p>
      <w:r>
        <w:rPr>
          <w:b/>
          <w:color w:val="0F2443"/>
          <w:sz w:val="20"/>
        </w:rPr>
        <w:t xml:space="preserve">Frequency fatigue?  </w:t>
      </w:r>
      <w:r>
        <w:rPr>
          <w:sz w:val="20"/>
        </w:rPr>
        <w:t>Account 2.35 healthy; retargeting (2.4-2.7) &amp; EV (3.24) over-frequent; workhorse shows creative fatigue.</w:t>
      </w:r>
    </w:p>
    <w:p>
      <w:r>
        <w:rPr>
          <w:b/>
          <w:color w:val="0F2443"/>
          <w:sz w:val="20"/>
        </w:rPr>
        <w:t xml:space="preserve">Video hooks strong enough?  </w:t>
      </w:r>
      <w:r>
        <w:rPr>
          <w:sz w:val="20"/>
        </w:rPr>
        <w:t>Mostly yes (17-45%); the workhorse's 17% is moderate and slipping — top refresh priority.</w:t>
      </w:r>
    </w:p>
    <w:p>
      <w:r>
        <w:rPr>
          <w:b/>
          <w:color w:val="0F2443"/>
          <w:sz w:val="20"/>
        </w:rPr>
        <w:t xml:space="preserve">Instant Form converting?  </w:t>
      </w:r>
      <w:r>
        <w:rPr>
          <w:sz w:val="20"/>
        </w:rPr>
        <w:t>Yes on available data (click-to-lead 11.8% and rising); form-open metrics &amp; lead quality are unmeasured.</w:t>
      </w:r>
    </w:p>
    <w:p>
      <w:r>
        <w:rPr>
          <w:b/>
          <w:color w:val="0F2443"/>
          <w:sz w:val="20"/>
        </w:rPr>
        <w:t xml:space="preserve">Did the cost control cause the decline?  </w:t>
      </w:r>
      <w:r>
        <w:rPr>
          <w:sz w:val="20"/>
        </w:rPr>
        <w:t>It starved HVAC delivery while active, but is already removed; it is NOT the current cause.</w:t>
      </w:r>
    </w:p>
    <w:p>
      <w:r>
        <w:rPr>
          <w:b/>
          <w:color w:val="0F2443"/>
          <w:sz w:val="20"/>
        </w:rPr>
        <w:t xml:space="preserve">Bidding strategy now?  </w:t>
      </w:r>
      <w:r>
        <w:rPr>
          <w:sz w:val="20"/>
        </w:rPr>
        <w:t>Highest Volume everywhere; no cost cap until the four conditions are met.</w:t>
      </w:r>
    </w:p>
    <w:p>
      <w:r>
        <w:rPr>
          <w:b/>
          <w:color w:val="0F2443"/>
          <w:sz w:val="20"/>
        </w:rPr>
        <w:t xml:space="preserve">Data needed for lead quality?  </w:t>
      </w:r>
      <w:r>
        <w:rPr>
          <w:sz w:val="20"/>
        </w:rPr>
        <w:t>CRM/offline data: booked appointments, quotes, close rate, customer value, connected back to Meta.</w:t>
      </w:r>
    </w:p>
    <w:p>
      <w:r>
        <w:rPr>
          <w:b/>
          <w:color w:val="0F2443"/>
          <w:sz w:val="20"/>
        </w:rPr>
        <w:t xml:space="preserve">Clearest path to more leads at lower CPL?  </w:t>
      </w:r>
      <w:r>
        <w:rPr>
          <w:sz w:val="20"/>
        </w:rPr>
        <w:t>Refresh water-softener creative + consolidate HVAC-New + cut Instream/WhatsApp waste + reconnect CRM signal, then scale All In One &amp; Tankless on Highest Volume in 20-25% steps.</w:t>
      </w:r>
    </w:p>
    <w:p>
      <w:r>
        <w:br w:type="page"/>
      </w:r>
    </w:p>
    <w:p>
      <w:pPr>
        <w:pStyle w:val="Heading1"/>
      </w:pPr>
      <w:r>
        <w:t>Appendix — Complete Data Tables</w:t>
      </w:r>
    </w:p>
    <w:p>
      <w:r>
        <w:rPr>
          <w:b w:val="0"/>
          <w:i/>
          <w:sz w:val="18"/>
        </w:rPr>
        <w:t>The complete entity-level data — every campaign, ad set and ad including zero-delivery entities, plus all breakdowns and 60 days of daily data — accompanies this report as CSV files. The tables below reproduce the spending entities; the CSVs are authoritative and complete.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8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432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Ecocare_Campaign_Performance.csv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All 66 campaigns, both periods</w:t>
            </w:r>
          </w:p>
        </w:tc>
      </w:tr>
      <w:tr>
        <w:tc>
          <w:tcPr>
            <w:tcW w:type="dxa" w:w="48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Ecocare_Ad_Set_Performance.csv</w:t>
            </w:r>
          </w:p>
        </w:tc>
        <w:tc>
          <w:tcPr>
            <w:tcW w:type="dxa" w:w="43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All 153 ad sets, both periods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Ecocare_Ad_Performance.csv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All ads with activity + video funnel + hook/hold</w:t>
            </w:r>
          </w:p>
        </w:tc>
      </w:tr>
      <w:tr>
        <w:tc>
          <w:tcPr>
            <w:tcW w:type="dxa" w:w="48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Ecocare_Audience_Breakdowns.csv</w:t>
            </w:r>
          </w:p>
        </w:tc>
        <w:tc>
          <w:tcPr>
            <w:tcW w:type="dxa" w:w="43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Age + gender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Ecocare_Geographic_Breakdowns.csv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Region</w:t>
            </w:r>
          </w:p>
        </w:tc>
      </w:tr>
      <w:tr>
        <w:tc>
          <w:tcPr>
            <w:tcW w:type="dxa" w:w="48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Ecocare_Placement_Breakdowns.csv</w:t>
            </w:r>
          </w:p>
        </w:tc>
        <w:tc>
          <w:tcPr>
            <w:tcW w:type="dxa" w:w="43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Platform + position + device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Ecocare_Instant_Form_Performance.csv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Per-campaign form proxy</w:t>
            </w:r>
          </w:p>
        </w:tc>
      </w:tr>
      <w:tr>
        <w:tc>
          <w:tcPr>
            <w:tcW w:type="dxa" w:w="48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Ecocare_Account_Change_History.csv</w:t>
            </w:r>
          </w:p>
        </w:tc>
        <w:tc>
          <w:tcPr>
            <w:tcW w:type="dxa" w:w="43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Inferred change timeline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Ecocare_Keep_Change_Replace_Action_Plan.csv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Full decision matrix</w:t>
            </w:r>
          </w:p>
        </w:tc>
      </w:tr>
      <w:tr>
        <w:tc>
          <w:tcPr>
            <w:tcW w:type="dxa" w:w="4896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Ecocare_Creative_Testing_Roadmap.csv</w:t>
            </w:r>
          </w:p>
        </w:tc>
        <w:tc>
          <w:tcPr>
            <w:tcW w:type="dxa" w:w="4320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Prioritised test plan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Ecocare_Daily_Trend.csv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60 days of daily performance</w:t>
            </w:r>
          </w:p>
        </w:tc>
      </w:tr>
    </w:tbl>
    <w:p/>
    <w:p>
      <w:pPr>
        <w:pStyle w:val="Heading2"/>
      </w:pPr>
      <w:r>
        <w:t>Appendix A — Inferred Change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440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244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2448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273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Likely impact</w:t>
            </w:r>
          </w:p>
        </w:tc>
        <w:tc>
          <w:tcPr>
            <w:tcW w:type="dxa" w:w="1296"/>
            <w:shd w:val="clear" w:fill="0F2443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Confidence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2025-08-16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Ecocare Website Tracking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Pixel created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 (c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2025-08-26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Ecocare Home Comfort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Primary pixel created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2025-10-19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GHL-Pixels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GoHighLevel CRM dataset create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2025-11-01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GHL-Pixels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Stale (stopped firing)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Undermines QUALITY_LEAD signal the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 (l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2026-05-05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EcoCare retargeting audien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 (Video Viewers, Form A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2026-05-08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All In One | PPC Guru + Wa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Large positive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2026-05-20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EC | EV Charger | PPC Guru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Positive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2026-06-02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PPC Guru Customer Lookalik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Mixed (small seed)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2026-06-02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EC | HVAC + Water Heater C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HVAC positive; WhatsApp very poor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2026-06-03 (approx)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EC | HVAC + Water Heater C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Paused; replaced by '-New' (Hi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Volume collapse under cost cap; fi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INFERRED (no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2026-06-12..14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Account daily budget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~CA$900/day (surge)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CPL spiked to CA$43-48; spend outp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INFERRED (de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2026-06-15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FIFA V1-V6 (World Cup them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Mixed (V1 strong, V3 low quality)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2026-06-29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PPC Guru - Tankless + Tank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Positive (~$23 CPL)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2026-07-14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All In One / Water Softene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Edited (updated_time)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Possible minor learning nudge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 (u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2026-07-17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 xml:space="preserve">PPC Guru - Whatsapp; EC | 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Paused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 xml:space="preserve">Spend collapsed to CA$106-252/day 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INFERRED (de</w:t>
            </w:r>
          </w:p>
        </w:tc>
      </w:tr>
      <w:tr>
        <w:tc>
          <w:tcPr>
            <w:tcW w:type="dxa" w:w="1440"/>
            <w:shd w:val="clear" w:fill="F3EFE6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2026-07-20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Ottawa - Water Softner &amp; T</w:t>
            </w:r>
          </w:p>
        </w:tc>
        <w:tc>
          <w:tcPr>
            <w:tcW w:type="dxa" w:w="2448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Created</w:t>
            </w:r>
          </w:p>
        </w:tc>
        <w:tc>
          <w:tcPr>
            <w:tcW w:type="dxa" w:w="273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Learning reset; early CPL CA$35-51</w:t>
            </w:r>
          </w:p>
        </w:tc>
        <w:tc>
          <w:tcPr>
            <w:tcW w:type="dxa" w:w="1296"/>
            <w:shd w:val="clear" w:fill="F3EFE6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Confirmed</w:t>
            </w:r>
          </w:p>
        </w:tc>
      </w:tr>
    </w:tbl>
    <w:p/>
    <w:sectPr w:rsidR="00FC693F" w:rsidRPr="0006063C" w:rsidSect="00034616"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Ecocare Home Comfort — Meta Ads Audit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4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4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4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244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