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i w:val="0"/>
          <w:color w:val="DB2777"/>
          <w:sz w:val="16"/>
        </w:rPr>
        <w:t>MODÈLE — s'appuie sur l'article 12 des CGV (changement de formule). À faire relire par un conseil.</w:t>
      </w:r>
    </w:p>
    <w:p>
      <w:pPr>
        <w:spacing w:after="0"/>
      </w:pPr>
      <w:r>
        <w:rPr>
          <w:b/>
          <w:color w:val="DB2777"/>
          <w:sz w:val="17"/>
        </w:rPr>
        <w:t>MY EASY AUTO BY IDEAFORMA</w:t>
      </w:r>
    </w:p>
    <w:p>
      <w:pPr>
        <w:spacing w:after="120"/>
      </w:pPr>
      <w:r>
        <w:rPr>
          <w:b/>
          <w:color w:val="7C3AED"/>
          <w:sz w:val="40"/>
        </w:rPr>
        <w:t>Avenant n° ____ — changement de formule</w:t>
      </w:r>
    </w:p>
    <w:p>
      <w:pPr>
        <w:spacing w:before="200" w:after="60"/>
      </w:pPr>
      <w:r>
        <w:rPr>
          <w:b/>
          <w:color w:val="7C3AED"/>
          <w:sz w:val="25"/>
        </w:rPr>
        <w:t>Entre les parties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CE8"/>
          <w:left w:val="single" w:sz="6" w:space="0" w:color="D9DCE8"/>
          <w:bottom w:val="single" w:sz="6" w:space="0" w:color="D9DCE8"/>
          <w:right w:val="single" w:sz="6" w:space="0" w:color="D9DCE8"/>
          <w:insideH w:val="single" w:sz="6" w:space="0" w:color="D9DCE8"/>
          <w:insideV w:val="single" w:sz="6" w:space="0" w:color="D9DCE8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933"/>
        <w:gridCol w:w="4933"/>
      </w:tblGrid>
      <w:tr>
        <w:tc>
          <w:tcPr>
            <w:tcW w:type="dxa" w:w="4139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Le prestataire</w:t>
            </w:r>
          </w:p>
        </w:tc>
        <w:tc>
          <w:tcPr>
            <w:tcW w:type="dxa" w:w="5953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Le client (garage)</w:t>
            </w:r>
          </w:p>
        </w:tc>
      </w:tr>
      <w:tr>
        <w:tc>
          <w:tcPr>
            <w:tcW w:type="dxa" w:w="4139"/>
          </w:tcPr>
          <w:p>
            <w:r>
              <w:rPr>
                <w:b w:val="0"/>
                <w:sz w:val="19"/>
              </w:rPr>
              <w:t>IDEAFORMA</w:t>
              <w:br/>
              <w:t>SIRET 993 125 335 00014</w:t>
              <w:br/>
              <w:t>144 Avenue Charles de Gaulle, 92200 Neuilly-sur-Seine</w:t>
              <w:br/>
              <w:t>contact@myeasyauto.fr</w:t>
            </w:r>
          </w:p>
        </w:tc>
        <w:tc>
          <w:tcPr>
            <w:tcW w:type="dxa" w:w="5953"/>
          </w:tcPr>
          <w:p>
            <w:r>
              <w:rPr>
                <w:b w:val="0"/>
                <w:sz w:val="19"/>
              </w:rPr>
              <w:t>Raison sociale : ______________________________</w:t>
              <w:br/>
              <w:t>SIRET : ______________________________</w:t>
              <w:br/>
              <w:t>Représenté par : ______________________ (qualité : ____________)</w:t>
              <w:br/>
              <w:t>Contrat d'abonnement n° ____________ du ____ / ____ / ________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7C3AED"/>
          <w:sz w:val="25"/>
        </w:rPr>
        <w:t>1. Situation actuelle</w:t>
      </w:r>
    </w:p>
    <w:p>
      <w:pPr>
        <w:pStyle w:val="ListBullet"/>
        <w:spacing w:after="40"/>
      </w:pPr>
      <w:r>
        <w:rPr>
          <w:sz w:val="20"/>
        </w:rPr>
        <w:t>Formule actuelle : ☐ ESSENTIEL  ☐ ADHÉSION SERVICE PLUS (10 h / mois)  ☐ ADHÉSION SERVICE PREMIUM (20 h / mois)  ☐ ADHÉSION SERVICE ULTIMATE (40 h / mois)</w:t>
      </w:r>
    </w:p>
    <w:p>
      <w:pPr>
        <w:pStyle w:val="ListBullet"/>
        <w:spacing w:after="40"/>
      </w:pPr>
      <w:r>
        <w:rPr>
          <w:sz w:val="20"/>
        </w:rPr>
        <w:t>Mensualité HT actuelle : ____________ €    ☐ sans engagement   ☐ engagement 12 mois jusqu'au ____ / ____ / ________   ☐ année payée en une fois jusqu'au ____ / ____ / ________</w:t>
      </w:r>
    </w:p>
    <w:p>
      <w:pPr>
        <w:pStyle w:val="ListBullet"/>
        <w:spacing w:after="40"/>
      </w:pPr>
      <w:r>
        <w:rPr>
          <w:sz w:val="20"/>
        </w:rPr>
        <w:t>Mensualités réglées à ce jour : ______</w:t>
      </w:r>
    </w:p>
    <w:p>
      <w:pPr>
        <w:spacing w:before="200" w:after="60"/>
      </w:pPr>
      <w:r>
        <w:rPr>
          <w:b/>
          <w:color w:val="7C3AED"/>
          <w:sz w:val="25"/>
        </w:rPr>
        <w:t>2. Nouvelle formule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CE8"/>
          <w:left w:val="single" w:sz="6" w:space="0" w:color="D9DCE8"/>
          <w:bottom w:val="single" w:sz="6" w:space="0" w:color="D9DCE8"/>
          <w:right w:val="single" w:sz="6" w:space="0" w:color="D9DCE8"/>
          <w:insideH w:val="single" w:sz="6" w:space="0" w:color="D9DCE8"/>
          <w:insideV w:val="single" w:sz="6" w:space="0" w:color="D9DCE8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89"/>
        <w:gridCol w:w="3289"/>
        <w:gridCol w:w="3289"/>
      </w:tblGrid>
      <w:tr>
        <w:tc>
          <w:tcPr>
            <w:tcW w:type="dxa" w:w="3742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Formule</w:t>
            </w:r>
          </w:p>
        </w:tc>
        <w:tc>
          <w:tcPr>
            <w:tcW w:type="dxa" w:w="3175"/>
            <w:shd w:val="clear" w:color="auto" w:fill="7C3AED"/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Mensualité HT sans engagement</w:t>
            </w:r>
          </w:p>
        </w:tc>
        <w:tc>
          <w:tcPr>
            <w:tcW w:type="dxa" w:w="3175"/>
            <w:shd w:val="clear" w:color="auto" w:fill="7C3AED"/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Mensualité HT engagée 12 mois</w:t>
            </w:r>
          </w:p>
        </w:tc>
      </w:tr>
      <w:tr>
        <w:tc>
          <w:tcPr>
            <w:tcW w:type="dxa" w:w="3742"/>
          </w:tcPr>
          <w:p>
            <w:r>
              <w:rPr>
                <w:b w:val="0"/>
                <w:sz w:val="19"/>
              </w:rPr>
              <w:t>☐ ESSENTIEL — appli seule</w:t>
            </w:r>
          </w:p>
        </w:tc>
        <w:tc>
          <w:tcPr>
            <w:tcW w:type="dxa" w:w="3175"/>
          </w:tcPr>
          <w:p>
            <w:pPr>
              <w:jc w:val="right"/>
            </w:pPr>
            <w:r>
              <w:rPr>
                <w:b w:val="0"/>
                <w:sz w:val="19"/>
              </w:rPr>
              <w:t>79 €</w:t>
            </w:r>
          </w:p>
        </w:tc>
        <w:tc>
          <w:tcPr>
            <w:tcW w:type="dxa" w:w="3175"/>
          </w:tcPr>
          <w:p>
            <w:pPr>
              <w:jc w:val="right"/>
            </w:pPr>
            <w:r>
              <w:rPr>
                <w:b w:val="0"/>
                <w:sz w:val="19"/>
              </w:rPr>
              <w:t>75,05 € (−5 %)</w:t>
            </w:r>
          </w:p>
        </w:tc>
      </w:tr>
      <w:tr>
        <w:tc>
          <w:tcPr>
            <w:tcW w:type="dxa" w:w="3742"/>
            <w:shd w:val="clear" w:color="auto" w:fill="F6F7FB"/>
          </w:tcPr>
          <w:p>
            <w:r>
              <w:rPr>
                <w:b w:val="0"/>
                <w:sz w:val="19"/>
              </w:rPr>
              <w:t>☐ ADHÉSION SERVICE PLUS — 10 h / mois</w:t>
            </w:r>
          </w:p>
        </w:tc>
        <w:tc>
          <w:tcPr>
            <w:tcW w:type="dxa" w:w="3175"/>
            <w:shd w:val="clear" w:color="auto" w:fill="F6F7FB"/>
          </w:tcPr>
          <w:p>
            <w:pPr>
              <w:jc w:val="right"/>
            </w:pPr>
            <w:r>
              <w:rPr>
                <w:b w:val="0"/>
                <w:sz w:val="19"/>
              </w:rPr>
              <w:t>490 €</w:t>
            </w:r>
          </w:p>
        </w:tc>
        <w:tc>
          <w:tcPr>
            <w:tcW w:type="dxa" w:w="3175"/>
            <w:shd w:val="clear" w:color="auto" w:fill="F6F7FB"/>
          </w:tcPr>
          <w:p>
            <w:pPr>
              <w:jc w:val="right"/>
            </w:pPr>
            <w:r>
              <w:rPr>
                <w:b w:val="0"/>
                <w:sz w:val="19"/>
              </w:rPr>
              <w:t>441 € (−10 %)</w:t>
            </w:r>
          </w:p>
        </w:tc>
      </w:tr>
      <w:tr>
        <w:tc>
          <w:tcPr>
            <w:tcW w:type="dxa" w:w="3742"/>
          </w:tcPr>
          <w:p>
            <w:r>
              <w:rPr>
                <w:b w:val="0"/>
                <w:sz w:val="19"/>
              </w:rPr>
              <w:t>☐ ADHÉSION SERVICE PREMIUM — 20 h / mois</w:t>
            </w:r>
          </w:p>
        </w:tc>
        <w:tc>
          <w:tcPr>
            <w:tcW w:type="dxa" w:w="3175"/>
          </w:tcPr>
          <w:p>
            <w:pPr>
              <w:jc w:val="right"/>
            </w:pPr>
            <w:r>
              <w:rPr>
                <w:b w:val="0"/>
                <w:sz w:val="19"/>
              </w:rPr>
              <w:t>860 €</w:t>
            </w:r>
          </w:p>
        </w:tc>
        <w:tc>
          <w:tcPr>
            <w:tcW w:type="dxa" w:w="3175"/>
          </w:tcPr>
          <w:p>
            <w:pPr>
              <w:jc w:val="right"/>
            </w:pPr>
            <w:r>
              <w:rPr>
                <w:b w:val="0"/>
                <w:sz w:val="19"/>
              </w:rPr>
              <w:t>756,80 € (−12 %)</w:t>
            </w:r>
          </w:p>
        </w:tc>
      </w:tr>
      <w:tr>
        <w:tc>
          <w:tcPr>
            <w:tcW w:type="dxa" w:w="3742"/>
            <w:shd w:val="clear" w:color="auto" w:fill="F6F7FB"/>
          </w:tcPr>
          <w:p>
            <w:r>
              <w:rPr>
                <w:b w:val="0"/>
                <w:sz w:val="19"/>
              </w:rPr>
              <w:t>☐ ADHÉSION SERVICE ULTIMATE — 40 h / mois</w:t>
            </w:r>
          </w:p>
        </w:tc>
        <w:tc>
          <w:tcPr>
            <w:tcW w:type="dxa" w:w="3175"/>
            <w:shd w:val="clear" w:color="auto" w:fill="F6F7FB"/>
          </w:tcPr>
          <w:p>
            <w:pPr>
              <w:jc w:val="right"/>
            </w:pPr>
            <w:r>
              <w:rPr>
                <w:b w:val="0"/>
                <w:sz w:val="19"/>
              </w:rPr>
              <w:t>1 570 €</w:t>
            </w:r>
          </w:p>
        </w:tc>
        <w:tc>
          <w:tcPr>
            <w:tcW w:type="dxa" w:w="3175"/>
            <w:shd w:val="clear" w:color="auto" w:fill="F6F7FB"/>
          </w:tcPr>
          <w:p>
            <w:pPr>
              <w:jc w:val="right"/>
            </w:pPr>
            <w:r>
              <w:rPr>
                <w:b w:val="0"/>
                <w:sz w:val="19"/>
              </w:rPr>
              <w:t>1 334,50 € (−15 %)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sz w:val="20"/>
        </w:rPr>
        <w:t>Nature du changement : ☐ MONTÉE EN GAMME   ☐ DESCENTE EN GAMME</w:t>
      </w:r>
    </w:p>
    <w:p>
      <w:pPr>
        <w:pStyle w:val="ListBullet"/>
        <w:spacing w:after="40"/>
      </w:pPr>
      <w:r>
        <w:rPr>
          <w:sz w:val="20"/>
        </w:rPr>
        <w:t>Date d'effet : ☐ le 1er du mois suivant, soit le ____ / ____ / ________   ☐ immédiate (montée en gamme uniquement) : différence facturée au prorata du mois en cours, soit ________ € HT</w:t>
      </w:r>
    </w:p>
    <w:p>
      <w:pPr>
        <w:pStyle w:val="ListBullet"/>
        <w:spacing w:after="40"/>
      </w:pPr>
      <w:r>
        <w:rPr>
          <w:sz w:val="20"/>
        </w:rPr>
        <w:t>Nouvelle mensualité HT : ____________ €  (TVA en sus) — remise exceptionnelle conservée : ☐ non  ☐ oui, ______ % (validation IDEAFORMA)</w:t>
      </w:r>
    </w:p>
    <w:p>
      <w:pPr>
        <w:pStyle w:val="ListBullet"/>
        <w:spacing w:after="40"/>
      </w:pPr>
      <w:r>
        <w:rPr>
          <w:sz w:val="20"/>
        </w:rPr>
        <w:t>Engagement : ☐ inchangé, même terme (____ / ____ / ________)   ☐ sans engagement   ☐ nouvel engagement 12 mois à compter de la date d'effet (remise engagée de la nouvelle formule)</w:t>
      </w:r>
    </w:p>
    <w:p>
      <w:pPr>
        <w:pStyle w:val="ListBullet"/>
        <w:spacing w:after="40"/>
      </w:pPr>
      <w:r>
        <w:rPr>
          <w:sz w:val="20"/>
        </w:rPr>
        <w:t>Heures d'Adhésion Service reportées non consommées à la date d'effet : ______ h — perdues au changement de formule (CGV art. 12), sauf mention contraire : ______________________</w:t>
      </w:r>
    </w:p>
    <w:p>
      <w:pPr>
        <w:pStyle w:val="ListBullet"/>
        <w:spacing w:after="40"/>
      </w:pPr>
      <w:r>
        <w:rPr>
          <w:sz w:val="20"/>
        </w:rPr>
        <w:t>Chargé de mission affectée : ☐ inchangée   ☐ nouvelle affectation communiquée par IDEAFORMA à la date d'effet</w:t>
      </w:r>
    </w:p>
    <w:p>
      <w:pPr>
        <w:spacing w:before="200" w:after="60"/>
      </w:pPr>
      <w:r>
        <w:rPr>
          <w:b/>
          <w:color w:val="7C3AED"/>
          <w:sz w:val="25"/>
        </w:rPr>
        <w:t>3. Règles rappelées (CGV, article 12)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4B5FD"/>
          <w:left w:val="single" w:sz="6" w:space="0" w:color="C4B5FD"/>
          <w:bottom w:val="single" w:sz="6" w:space="0" w:color="C4B5FD"/>
          <w:right w:val="single" w:sz="6" w:space="0" w:color="C4B5FD"/>
          <w:insideH w:val="single" w:sz="6" w:space="0" w:color="C4B5FD"/>
          <w:insideV w:val="single" w:sz="6" w:space="0" w:color="C4B5FD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866"/>
      </w:tblGrid>
      <w:tr>
        <w:tc>
          <w:tcPr>
            <w:tcW w:type="dxa" w:w="9866"/>
            <w:shd w:val="clear" w:color="auto" w:fill="EDE9FE"/>
          </w:tcPr>
          <w:p>
            <w:r>
              <w:rPr>
                <w:b/>
                <w:color w:val="7C3AED"/>
                <w:sz w:val="21"/>
              </w:rPr>
              <w:t>Ce que l'avenant ne change pas</w:t>
            </w:r>
          </w:p>
          <w:p>
            <w:pPr>
              <w:spacing w:after="40"/>
            </w:pPr>
            <w:r>
              <w:rPr>
                <w:b/>
                <w:sz w:val="19"/>
              </w:rPr>
              <w:t xml:space="preserve">Montée en gamme : </w:t>
            </w:r>
            <w:r>
              <w:rPr>
                <w:sz w:val="19"/>
              </w:rPr>
              <w:t>possible à tout moment ; l'engagement en cours est conservé avec le même terme et la remise d'engagement propre à la nouvelle formule s'applique. Aucun frais de mise en service.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 xml:space="preserve">Descente en gamme sans engagement : </w:t>
            </w:r>
            <w:r>
              <w:rPr>
                <w:sz w:val="19"/>
              </w:rPr>
              <w:t>préavis d'un mois, effet au 1er jour du mois suivant.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 xml:space="preserve">Descente en gamme avec engagement : </w:t>
            </w:r>
            <w:r>
              <w:rPr>
                <w:sz w:val="19"/>
              </w:rPr>
              <w:t>au terme de l'engagement, ou avant le terme après six mensualités réglées ; l'engagement se poursuit jusqu'à son terme sur la nouvelle formule, au tarif engagé de celle-ci, sans indemnité.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 xml:space="preserve">Année payée en une fois : </w:t>
            </w:r>
            <w:r>
              <w:rPr>
                <w:sz w:val="19"/>
              </w:rPr>
              <w:t>une montée en gamme est facturée par complément (différence × mois restants) ; une descente en gamme ne donne lieu à aucun remboursement avant le terme (art. 4) — elle prend effet au renouvellement.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 xml:space="preserve">Toutes les autres clauses </w:t>
            </w:r>
            <w:r>
              <w:rPr>
                <w:sz w:val="19"/>
              </w:rPr>
              <w:t>du contrat d'abonnement et des CGV restent inchangées. Le compte, les dossiers et les documents du garage sont conservés quelle que soit la formule.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7C3AED"/>
          <w:sz w:val="25"/>
        </w:rPr>
        <w:t>Signatures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CE8"/>
          <w:left w:val="single" w:sz="6" w:space="0" w:color="D9DCE8"/>
          <w:bottom w:val="single" w:sz="6" w:space="0" w:color="D9DCE8"/>
          <w:right w:val="single" w:sz="6" w:space="0" w:color="D9DCE8"/>
          <w:insideH w:val="single" w:sz="6" w:space="0" w:color="D9DCE8"/>
          <w:insideV w:val="single" w:sz="6" w:space="0" w:color="D9DCE8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933"/>
        <w:gridCol w:w="4933"/>
      </w:tblGrid>
      <w:tr>
        <w:tc>
          <w:tcPr>
            <w:tcW w:type="dxa" w:w="5046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Pour IDEAFORMA</w:t>
            </w:r>
          </w:p>
        </w:tc>
        <w:tc>
          <w:tcPr>
            <w:tcW w:type="dxa" w:w="5046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Pour le client — « lu et approuvé »</w:t>
            </w:r>
          </w:p>
        </w:tc>
      </w:tr>
      <w:tr>
        <w:tc>
          <w:tcPr>
            <w:tcW w:type="dxa" w:w="5046"/>
          </w:tcPr>
          <w:p>
            <w:r>
              <w:rPr>
                <w:b w:val="0"/>
                <w:sz w:val="19"/>
              </w:rPr>
              <w:t>Nom, qualité, signature :</w:t>
              <w:br/>
              <w:br/>
              <w:br/>
              <w:br/>
              <w:br/>
              <w:t>Date : ____ / ____ / ________</w:t>
            </w:r>
          </w:p>
        </w:tc>
        <w:tc>
          <w:tcPr>
            <w:tcW w:type="dxa" w:w="5046"/>
          </w:tcPr>
          <w:p>
            <w:r>
              <w:rPr>
                <w:b w:val="0"/>
                <w:sz w:val="19"/>
              </w:rPr>
              <w:t>Nom : ______________________  Qualité : ____________</w:t>
              <w:br/>
              <w:t>Date : ____ / ____ / ________</w:t>
              <w:br/>
              <w:br/>
              <w:br/>
              <w:br/>
              <w:t>Signature :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pgSz w:w="11906" w:h="16838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8A8FA8"/>
        <w:sz w:val="15"/>
      </w:rPr>
      <w:t>IDEAFORMA — SIRET 993 125 335 00014 — 144 Avenue Charles de Gaulle, 92200 Neuilly-sur-Seine — contact@myeasyauto.fr — Avenant au contrat d'abonnement My Easy Auto — CGV v1.1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color w:val="1E22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