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DB2777"/>
          <w:sz w:val="17"/>
        </w:rPr>
        <w:t>SUPPORT D'ENTRETIEN — À PARCOURIR ENSEMBLE À LA SIGNATURE</w:t>
      </w:r>
    </w:p>
    <w:p>
      <w:pPr>
        <w:spacing w:after="40"/>
      </w:pPr>
      <w:r>
        <w:rPr>
          <w:b/>
          <w:color w:val="7C3AED"/>
          <w:sz w:val="40"/>
        </w:rPr>
        <w:t>Entretien de collaboration — Commercial</w:t>
      </w:r>
    </w:p>
    <w:p>
      <w:pPr>
        <w:spacing w:after="200"/>
      </w:pPr>
      <w:r>
        <w:rPr>
          <w:color w:val="6B6685"/>
          <w:sz w:val="20"/>
        </w:rPr>
        <w:t>Apporteur d'affaires My Easy Auto · IDEAFORMA · version 1.0 — août 2026</w:t>
      </w:r>
    </w:p>
    <w:p>
      <w:pPr>
        <w:spacing w:before="0" w:after="80"/>
        <w:jc w:val="both"/>
      </w:pPr>
      <w:r>
        <w:rPr>
          <w:b w:val="0"/>
          <w:sz w:val="21"/>
        </w:rPr>
        <w:t>Cette fiche sert de fil conducteur à notre entretien : elle présente qui nous sommes, votre mission, le cadre de la collaboration et votre rémunération. Elle se termine par la liste des points à convenir ensemble et le déroulé de la signature. Vous la conservez — vous la retrouverez aussi dans votre espace « Mes documents ».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1. Qui nous sommes, et qui fait quoi</w:t>
      </w:r>
    </w:p>
    <w:p>
      <w:pPr>
        <w:spacing w:before="0" w:after="80"/>
        <w:jc w:val="both"/>
      </w:pPr>
      <w:r>
        <w:rPr>
          <w:b w:val="0"/>
          <w:sz w:val="21"/>
        </w:rPr>
        <w:t>IDEAFORMA édite My Easy Auto, l'application de gestion des dossiers de sinistres des carrossiers, et vend avec elle un service de déblocage de dossiers (Adhésion Service) à distance assuré par des collaboratrices et collaborateurs indépendants. Le fondateur a passé dix ans en carrosserie : l'application répond aux trois problèmes réels de l'atelier — l'argent des assurances qui rentre tard, les dossiers qui se bloquent, la paperasse qui mange les soirées.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740"/>
            <w:shd w:val="clear" w:fill="7C3AED"/>
          </w:tcPr>
          <w:p>
            <w:r>
              <w:rPr>
                <w:b/>
                <w:color w:val="FFFFFF"/>
                <w:sz w:val="19"/>
              </w:rPr>
              <w:t>Qui</w:t>
            </w:r>
          </w:p>
        </w:tc>
        <w:tc>
          <w:tcPr>
            <w:tcW w:type="dxa" w:w="7124"/>
            <w:shd w:val="clear" w:fill="7C3AED"/>
          </w:tcPr>
          <w:p>
            <w:r>
              <w:rPr>
                <w:b/>
                <w:color w:val="FFFFFF"/>
                <w:sz w:val="19"/>
              </w:rPr>
              <w:t>Rôle dans la vente</w:t>
            </w:r>
          </w:p>
        </w:tc>
      </w:tr>
      <w:tr>
        <w:tc>
          <w:tcPr>
            <w:tcW w:type="dxa" w:w="2740"/>
          </w:tcPr>
          <w:p>
            <w:r>
              <w:rPr>
                <w:b/>
                <w:sz w:val="19"/>
              </w:rPr>
              <w:t>Vous — l'Apporteur</w:t>
            </w:r>
          </w:p>
        </w:tc>
        <w:tc>
          <w:tcPr>
            <w:tcW w:type="dxa" w:w="7124"/>
          </w:tcPr>
          <w:p>
            <w:r>
              <w:rPr>
                <w:sz w:val="19"/>
              </w:rPr>
              <w:t>Trouver les garages, les qualifier, faire la démonstration et les amener jusqu'à la signature du contrat.</w:t>
            </w:r>
          </w:p>
        </w:tc>
      </w:tr>
      <w:tr>
        <w:tc>
          <w:tcPr>
            <w:tcW w:type="dxa" w:w="2740"/>
            <w:shd w:val="clear" w:fill="FAF8FF"/>
          </w:tcPr>
          <w:p>
            <w:r>
              <w:rPr>
                <w:b/>
                <w:sz w:val="19"/>
              </w:rPr>
              <w:t>IDEAFORMA — l'éditeur</w:t>
            </w:r>
          </w:p>
        </w:tc>
        <w:tc>
          <w:tcPr>
            <w:tcW w:type="dxa" w:w="7124"/>
            <w:shd w:val="clear" w:fill="FAF8FF"/>
          </w:tcPr>
          <w:p>
            <w:r>
              <w:rPr>
                <w:sz w:val="19"/>
              </w:rPr>
              <w:t>Valide chaque vente (sous 5 jours ouvrés), crée le compte du garage, encaisse les abonnements, verse vos primes.</w:t>
            </w:r>
          </w:p>
        </w:tc>
      </w:tr>
      <w:tr>
        <w:tc>
          <w:tcPr>
            <w:tcW w:type="dxa" w:w="2740"/>
          </w:tcPr>
          <w:p>
            <w:r>
              <w:rPr>
                <w:b/>
                <w:sz w:val="19"/>
              </w:rPr>
              <w:t>Le chargé de mission dédié</w:t>
            </w:r>
          </w:p>
        </w:tc>
        <w:tc>
          <w:tcPr>
            <w:tcW w:type="dxa" w:w="7124"/>
          </w:tcPr>
          <w:p>
            <w:r>
              <w:rPr>
                <w:sz w:val="19"/>
              </w:rPr>
              <w:t>Formée aux sinistres, elle prend en charge les garages des formules avec Adhésion Service après la mise en service.</w:t>
            </w:r>
          </w:p>
        </w:tc>
      </w:tr>
    </w:tbl>
    <w:p>
      <w:pPr>
        <w:spacing w:after="40"/>
      </w:pPr>
    </w:p>
    <w:p>
      <w:pPr>
        <w:spacing w:before="0" w:after="80"/>
        <w:jc w:val="both"/>
      </w:pPr>
      <w:r>
        <w:rPr>
          <w:b w:val="0"/>
          <w:sz w:val="21"/>
        </w:rPr>
        <w:t>Votre interlocuteur unique : contact@myeasyauto.fr — pour toute question, demande de remise exceptionnelle, litige de zone ou problème avec un garage.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2. Votre mission</w:t>
      </w:r>
    </w:p>
    <w:p>
      <w:pPr>
        <w:spacing w:before="0" w:after="80"/>
        <w:jc w:val="both"/>
      </w:pPr>
      <w:r>
        <w:rPr>
          <w:b w:val="0"/>
          <w:sz w:val="21"/>
        </w:rPr>
        <w:t>Vous êtes apporteur d'affaires : un indépendant rémunéré à la commission, sans lien de subordination. Votre travail s'arrête à la signature — la mise en service, la facturation et la relation contractuelle avec le garage sont l'affaire d'IDEAFORMA.</w:t>
      </w:r>
    </w:p>
    <w:p>
      <w:pPr>
        <w:pStyle w:val="ListBullet"/>
        <w:spacing w:after="40"/>
      </w:pPr>
      <w:r>
        <w:rPr>
          <w:b/>
          <w:sz w:val="21"/>
        </w:rPr>
        <w:t xml:space="preserve">Trouver : </w:t>
      </w:r>
      <w:r>
        <w:rPr>
          <w:sz w:val="21"/>
        </w:rPr>
        <w:t>prospecter les carrosseries indépendantes (2 à 10 personnes, 10 à 60 dossiers de sinistre par mois), les centres de vitrage et les garages où le patron fait l'administratif le soir ;</w:t>
      </w:r>
    </w:p>
    <w:p>
      <w:pPr>
        <w:pStyle w:val="ListBullet"/>
        <w:spacing w:after="40"/>
      </w:pPr>
      <w:r>
        <w:rPr>
          <w:b/>
          <w:sz w:val="21"/>
        </w:rPr>
        <w:t xml:space="preserve">Qualifier : </w:t>
      </w:r>
      <w:r>
        <w:rPr>
          <w:sz w:val="21"/>
        </w:rPr>
        <w:t>remplir la fiche de besoins AVEC le garagiste — c'est elle qui dit quelle formule proposer ;</w:t>
      </w:r>
    </w:p>
    <w:p>
      <w:pPr>
        <w:pStyle w:val="ListBullet"/>
        <w:spacing w:after="40"/>
      </w:pPr>
      <w:r>
        <w:rPr>
          <w:b/>
          <w:sz w:val="21"/>
        </w:rPr>
        <w:t xml:space="preserve">Convaincre : </w:t>
      </w:r>
      <w:r>
        <w:rPr>
          <w:sz w:val="21"/>
        </w:rPr>
        <w:t>faire la démonstration sur le compte DÉMO (jamais de données réelles), présenter la grille et les trois façons de payer ;</w:t>
      </w:r>
    </w:p>
    <w:p>
      <w:pPr>
        <w:pStyle w:val="ListBullet"/>
        <w:spacing w:after="40"/>
      </w:pPr>
      <w:r>
        <w:rPr>
          <w:b/>
          <w:sz w:val="21"/>
        </w:rPr>
        <w:t xml:space="preserve">Conclure : </w:t>
      </w:r>
      <w:r>
        <w:rPr>
          <w:sz w:val="21"/>
        </w:rPr>
        <w:t>faire lire les conditions, faire signer le contrat (sur place dans votre espace, ou sur myeasyauto.fr/vente avec votre code), déclarer la vente sous 48 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5F0FF"/>
          </w:tcPr>
          <w:p>
            <w:r>
              <w:rPr>
                <w:b/>
                <w:color w:val="7C3AED"/>
                <w:sz w:val="20"/>
              </w:rPr>
              <w:t>Ce que vous ne pouvez PAS faire</w:t>
            </w:r>
          </w:p>
          <w:p>
            <w:r>
              <w:rPr>
                <w:sz w:val="19"/>
              </w:rPr>
              <w:t>Encaisser un paiement en votre nom — tout paiement est libellé à l'ordre d'IDEAFORMA et déclaré dans la vente.</w:t>
            </w:r>
          </w:p>
          <w:p>
            <w:r>
              <w:rPr>
                <w:sz w:val="19"/>
              </w:rPr>
              <w:t>Consentir une remise hors grille sans accord écrit d'IDEAFORMA (seules les remises d'engagement et de paiement annuel sont à votre main).</w:t>
            </w:r>
          </w:p>
          <w:p>
            <w:r>
              <w:rPr>
                <w:sz w:val="19"/>
              </w:rPr>
              <w:t>Promettre ce qui n'est pas dans les documents officiels, ou signer au nom d'IDEAFORMA.</w:t>
            </w:r>
          </w:p>
          <w:p>
            <w:r>
              <w:rPr>
                <w:sz w:val="19"/>
              </w:rPr>
              <w:t>Saisir un vrai dossier d'un garage dans le compte de démonstration.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3. Le cadre de la collaboration</w:t>
      </w:r>
    </w:p>
    <w:p>
      <w:pPr>
        <w:pStyle w:val="ListBullet"/>
        <w:spacing w:after="40"/>
      </w:pPr>
      <w:r>
        <w:rPr>
          <w:b/>
          <w:sz w:val="21"/>
        </w:rPr>
        <w:t xml:space="preserve">Indépendance : </w:t>
      </w:r>
      <w:r>
        <w:rPr>
          <w:sz w:val="21"/>
        </w:rPr>
        <w:t>vous exercez sous votre propre statut (auto-entrepreneur ou société), avec votre RC professionnelle (attestation remise à la signature) et vos obligations sociales et fiscales (attestation URSSAF tous les 6 mois).</w:t>
      </w:r>
    </w:p>
    <w:p>
      <w:pPr>
        <w:pStyle w:val="ListBullet"/>
        <w:spacing w:after="40"/>
      </w:pPr>
      <w:r>
        <w:rPr>
          <w:b/>
          <w:sz w:val="21"/>
        </w:rPr>
        <w:t xml:space="preserve">Zone et portefeuille : </w:t>
      </w:r>
      <w:r>
        <w:rPr>
          <w:sz w:val="21"/>
        </w:rPr>
        <w:t>une zone géographique et, le cas échéant, un portefeuille vous sont attribués (annexe 1 du contrat, reproduits sur votre fiche). Un garage = un seul apporteur. Exceptions possibles : connaissance personnelle ou recommandation directe, à justifier à la création de la fiche.</w:t>
      </w:r>
    </w:p>
    <w:p>
      <w:pPr>
        <w:pStyle w:val="ListBullet"/>
        <w:spacing w:after="40"/>
      </w:pPr>
      <w:r>
        <w:rPr>
          <w:b/>
          <w:sz w:val="21"/>
        </w:rPr>
        <w:t xml:space="preserve">Protection du lead : </w:t>
      </w:r>
      <w:r>
        <w:rPr>
          <w:sz w:val="21"/>
        </w:rPr>
        <w:t>un prospect déclaré (fiche créée dans votre espace, ou vente sur myeasyauto.fr/vente avec votre code) vous est réservé 60 jours, renouvelables une fois sur justification d'un rendez-vous.</w:t>
      </w:r>
    </w:p>
    <w:p>
      <w:pPr>
        <w:pStyle w:val="ListBullet"/>
        <w:spacing w:after="40"/>
      </w:pPr>
      <w:r>
        <w:rPr>
          <w:b/>
          <w:sz w:val="21"/>
        </w:rPr>
        <w:t xml:space="preserve">Non-concurrence limitée : </w:t>
      </w:r>
      <w:r>
        <w:rPr>
          <w:sz w:val="21"/>
        </w:rPr>
        <w:t>pendant le contrat et 12 mois après, pas de logiciel ou de Adhésion Service concurrent auprès des garages rencontrés dans ce cadre ; les informations internes (tarifs, marges, feuille de route) restent confidentielles.</w:t>
      </w:r>
    </w:p>
    <w:p>
      <w:pPr>
        <w:pStyle w:val="ListBullet"/>
        <w:spacing w:after="40"/>
      </w:pPr>
      <w:r>
        <w:rPr>
          <w:b/>
          <w:sz w:val="21"/>
        </w:rPr>
        <w:t xml:space="preserve">Durée : </w:t>
      </w:r>
      <w:r>
        <w:rPr>
          <w:sz w:val="21"/>
        </w:rPr>
        <w:t>contrat à durée indéterminée, résiliable par chaque partie avec un mois de préavis ; les commissions acquises restent dues.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4. Votre rémunération</w:t>
      </w:r>
    </w:p>
    <w:p>
      <w:pPr>
        <w:spacing w:before="0" w:after="80"/>
        <w:jc w:val="both"/>
      </w:pPr>
      <w:r>
        <w:rPr>
          <w:b w:val="0"/>
          <w:sz w:val="21"/>
        </w:rPr>
        <w:t>Une prime UNIQUE par garage signé, égale à 85 % de la mensualité hors taxes de la grille, plus un bonus si le garage s'engage 12 mois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4173"/>
            <w:shd w:val="clear" w:fill="7C3AED"/>
          </w:tcPr>
          <w:p>
            <w:r>
              <w:rPr>
                <w:b/>
                <w:color w:val="FFFFFF"/>
                <w:sz w:val="19"/>
              </w:rPr>
              <w:t>Formule vendue (mensualité HT)</w:t>
            </w:r>
          </w:p>
        </w:tc>
        <w:tc>
          <w:tcPr>
            <w:tcW w:type="dxa" w:w="1518"/>
            <w:shd w:val="clear" w:fill="7C3AED"/>
          </w:tcPr>
          <w:p>
            <w:r>
              <w:rPr>
                <w:b/>
                <w:color w:val="FFFFFF"/>
                <w:sz w:val="19"/>
              </w:rPr>
              <w:t>Prime</w:t>
            </w:r>
          </w:p>
        </w:tc>
        <w:tc>
          <w:tcPr>
            <w:tcW w:type="dxa" w:w="2276"/>
            <w:shd w:val="clear" w:fill="7C3AED"/>
          </w:tcPr>
          <w:p>
            <w:r>
              <w:rPr>
                <w:b/>
                <w:color w:val="FFFFFF"/>
                <w:sz w:val="19"/>
              </w:rPr>
              <w:t>Bonus engagement 12 mois</w:t>
            </w:r>
          </w:p>
        </w:tc>
        <w:tc>
          <w:tcPr>
            <w:tcW w:type="dxa" w:w="1897"/>
            <w:shd w:val="clear" w:fill="7C3AED"/>
          </w:tcPr>
          <w:p>
            <w:r>
              <w:rPr>
                <w:b/>
                <w:color w:val="FFFFFF"/>
                <w:sz w:val="19"/>
              </w:rPr>
              <w:t>Total si engagé</w:t>
            </w:r>
          </w:p>
        </w:tc>
      </w:tr>
      <w:tr>
        <w:tc>
          <w:tcPr>
            <w:tcW w:type="dxa" w:w="4173"/>
          </w:tcPr>
          <w:p>
            <w:r>
              <w:rPr>
                <w:b/>
                <w:sz w:val="19"/>
              </w:rPr>
              <w:t>ESSENTIEL (79 €/mois)</w:t>
            </w:r>
          </w:p>
        </w:tc>
        <w:tc>
          <w:tcPr>
            <w:tcW w:type="dxa" w:w="1518"/>
          </w:tcPr>
          <w:p>
            <w:r>
              <w:rPr>
                <w:sz w:val="19"/>
              </w:rPr>
              <w:t>130 €</w:t>
            </w:r>
          </w:p>
        </w:tc>
        <w:tc>
          <w:tcPr>
            <w:tcW w:type="dxa" w:w="2276"/>
          </w:tcPr>
          <w:p>
            <w:r>
              <w:rPr>
                <w:sz w:val="19"/>
              </w:rPr>
              <w:t>40 €</w:t>
            </w:r>
          </w:p>
        </w:tc>
        <w:tc>
          <w:tcPr>
            <w:tcW w:type="dxa" w:w="1897"/>
          </w:tcPr>
          <w:p>
            <w:r>
              <w:rPr>
                <w:sz w:val="19"/>
              </w:rPr>
              <w:t>170 €</w:t>
            </w:r>
          </w:p>
        </w:tc>
      </w:tr>
      <w:tr>
        <w:tc>
          <w:tcPr>
            <w:tcW w:type="dxa" w:w="4173"/>
            <w:shd w:val="clear" w:fill="FAF8FF"/>
          </w:tcPr>
          <w:p>
            <w:r>
              <w:rPr>
                <w:b/>
                <w:sz w:val="19"/>
              </w:rPr>
              <w:t>ADHÉSION SERVICE PLUS (490 €/mois — 10 h/mois)</w:t>
            </w:r>
          </w:p>
        </w:tc>
        <w:tc>
          <w:tcPr>
            <w:tcW w:type="dxa" w:w="1518"/>
            <w:shd w:val="clear" w:fill="FAF8FF"/>
          </w:tcPr>
          <w:p>
            <w:r>
              <w:rPr>
                <w:sz w:val="19"/>
              </w:rPr>
              <w:t>415 €</w:t>
            </w:r>
          </w:p>
        </w:tc>
        <w:tc>
          <w:tcPr>
            <w:tcW w:type="dxa" w:w="2276"/>
            <w:shd w:val="clear" w:fill="FAF8FF"/>
          </w:tcPr>
          <w:p>
            <w:r>
              <w:rPr>
                <w:sz w:val="19"/>
              </w:rPr>
              <w:t>85 €</w:t>
            </w:r>
          </w:p>
        </w:tc>
        <w:tc>
          <w:tcPr>
            <w:tcW w:type="dxa" w:w="1897"/>
            <w:shd w:val="clear" w:fill="FAF8FF"/>
          </w:tcPr>
          <w:p>
            <w:r>
              <w:rPr>
                <w:sz w:val="19"/>
              </w:rPr>
              <w:t>500 €</w:t>
            </w:r>
          </w:p>
        </w:tc>
      </w:tr>
      <w:tr>
        <w:tc>
          <w:tcPr>
            <w:tcW w:type="dxa" w:w="4173"/>
          </w:tcPr>
          <w:p>
            <w:r>
              <w:rPr>
                <w:b/>
                <w:sz w:val="19"/>
              </w:rPr>
              <w:t>ADHÉSION SERVICE PREMIUM (860 €/mois — 20 h/mois)</w:t>
            </w:r>
          </w:p>
        </w:tc>
        <w:tc>
          <w:tcPr>
            <w:tcW w:type="dxa" w:w="1518"/>
          </w:tcPr>
          <w:p>
            <w:r>
              <w:rPr>
                <w:sz w:val="19"/>
              </w:rPr>
              <w:t>730 €</w:t>
            </w:r>
          </w:p>
        </w:tc>
        <w:tc>
          <w:tcPr>
            <w:tcW w:type="dxa" w:w="2276"/>
          </w:tcPr>
          <w:p>
            <w:r>
              <w:rPr>
                <w:sz w:val="19"/>
              </w:rPr>
              <w:t>85 €</w:t>
            </w:r>
          </w:p>
        </w:tc>
        <w:tc>
          <w:tcPr>
            <w:tcW w:type="dxa" w:w="1897"/>
          </w:tcPr>
          <w:p>
            <w:r>
              <w:rPr>
                <w:sz w:val="19"/>
              </w:rPr>
              <w:t>815 €</w:t>
            </w:r>
          </w:p>
        </w:tc>
      </w:tr>
      <w:tr>
        <w:tc>
          <w:tcPr>
            <w:tcW w:type="dxa" w:w="4173"/>
            <w:shd w:val="clear" w:fill="FAF8FF"/>
          </w:tcPr>
          <w:p>
            <w:r>
              <w:rPr>
                <w:b/>
                <w:sz w:val="19"/>
              </w:rPr>
              <w:t>ADHÉSION SERVICE ULTIMATE (1 570 €/mois — 40 h/mois)</w:t>
            </w:r>
          </w:p>
        </w:tc>
        <w:tc>
          <w:tcPr>
            <w:tcW w:type="dxa" w:w="1518"/>
            <w:shd w:val="clear" w:fill="FAF8FF"/>
          </w:tcPr>
          <w:p>
            <w:r>
              <w:rPr>
                <w:sz w:val="19"/>
              </w:rPr>
              <w:t>1 335 €</w:t>
            </w:r>
          </w:p>
        </w:tc>
        <w:tc>
          <w:tcPr>
            <w:tcW w:type="dxa" w:w="2276"/>
            <w:shd w:val="clear" w:fill="FAF8FF"/>
          </w:tcPr>
          <w:p>
            <w:r>
              <w:rPr>
                <w:sz w:val="19"/>
              </w:rPr>
              <w:t>85 €</w:t>
            </w:r>
          </w:p>
        </w:tc>
        <w:tc>
          <w:tcPr>
            <w:tcW w:type="dxa" w:w="1897"/>
            <w:shd w:val="clear" w:fill="FAF8FF"/>
          </w:tcPr>
          <w:p>
            <w:r>
              <w:rPr>
                <w:sz w:val="19"/>
              </w:rPr>
              <w:t>1 420 €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/>
          <w:sz w:val="21"/>
        </w:rPr>
        <w:t xml:space="preserve">Quand la prime est acquise — </w:t>
      </w:r>
      <w:r>
        <w:rPr>
          <w:sz w:val="21"/>
        </w:rPr>
        <w:t>avec engagement 12 mois (ou année payée en une fois) : dès l'encaissement de la PREMIÈRE mensualité. Sans engagement : à la TROISIÈME mensualité encaissée (différé de deux mois). Dans tous les cas, jamais avant l'expiration du délai légal de rétractation de 14 jours quand il s'applique (vente hors établissement, garage de 5 salariés au plus) — une vente rétractée n'ouvre droit à aucune commission.</w:t>
      </w:r>
    </w:p>
    <w:p>
      <w:pPr>
        <w:pStyle w:val="ListBullet"/>
        <w:spacing w:after="40"/>
      </w:pPr>
      <w:r>
        <w:rPr>
          <w:b/>
          <w:sz w:val="21"/>
        </w:rPr>
        <w:t xml:space="preserve">Reprise — </w:t>
      </w:r>
      <w:r>
        <w:rPr>
          <w:sz w:val="21"/>
        </w:rPr>
        <w:t>si le garage arrête avant d'avoir réglé sa 3e mensualité, la prime correspondante est reprise sur vos relevés suivants.</w:t>
      </w:r>
    </w:p>
    <w:p>
      <w:pPr>
        <w:pStyle w:val="ListBullet"/>
        <w:spacing w:after="40"/>
      </w:pPr>
      <w:r>
        <w:rPr>
          <w:b/>
          <w:sz w:val="21"/>
        </w:rPr>
        <w:t xml:space="preserve">Remises — </w:t>
      </w:r>
      <w:r>
        <w:rPr>
          <w:sz w:val="21"/>
        </w:rPr>
        <w:t>les remises de la grille (engagement, paiement annuel) ne réduisent PAS votre prime. Seule une remise exceptionnelle accordée par IDEAFORMA la réduit dans la même proportion (plancher 130 € sur Essentiel).</w:t>
      </w:r>
    </w:p>
    <w:p>
      <w:pPr>
        <w:pStyle w:val="ListBullet"/>
        <w:spacing w:after="40"/>
      </w:pPr>
      <w:r>
        <w:rPr>
          <w:b/>
          <w:sz w:val="21"/>
        </w:rPr>
        <w:t xml:space="preserve">En plus — </w:t>
      </w:r>
      <w:r>
        <w:rPr>
          <w:sz w:val="21"/>
        </w:rPr>
        <w:t>montée en formule dans les 12 mois : 85 % de la différence de mensualité. Bonus de volume trimestriel (hors Essentiel) : 5 contrats → 255 €, 10 contrats → 680 €.</w:t>
      </w:r>
    </w:p>
    <w:p>
      <w:pPr>
        <w:spacing w:before="0" w:after="80"/>
        <w:jc w:val="both"/>
      </w:pPr>
      <w:r>
        <w:rPr>
          <w:b/>
          <w:sz w:val="21"/>
        </w:rPr>
        <w:t>Chaque mois avant le 5, IDEAFORMA vous adresse le relevé des commissions acquises ; vous facturez sur cette base, règlement par virement à 30 jours.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5. Vos outils</w:t>
      </w:r>
    </w:p>
    <w:p>
      <w:pPr>
        <w:pStyle w:val="ListBullet"/>
        <w:spacing w:after="40"/>
      </w:pPr>
      <w:r>
        <w:rPr>
          <w:b/>
          <w:sz w:val="21"/>
        </w:rPr>
        <w:t xml:space="preserve">Un compte commercial : </w:t>
      </w:r>
      <w:r>
        <w:rPr>
          <w:sz w:val="21"/>
        </w:rPr>
        <w:t>votre espace « Mes clients » (fiches garages pré-remplies par le SIREN, fiche de besoins, devis, contrat et signature sur place, suivi des ventes, rappels) et « Mes documents » (contrat, guides, plaquettes, grille).</w:t>
      </w:r>
    </w:p>
    <w:p>
      <w:pPr>
        <w:pStyle w:val="ListBullet"/>
        <w:spacing w:after="40"/>
      </w:pPr>
      <w:r>
        <w:rPr>
          <w:b/>
          <w:sz w:val="21"/>
        </w:rPr>
        <w:t xml:space="preserve">Votre code apporteur : </w:t>
      </w:r>
      <w:r>
        <w:rPr>
          <w:sz w:val="21"/>
        </w:rPr>
        <w:t>il identifie vos ventes sur la page publique myeasyauto.fr/vente et déclenche vos primes.</w:t>
      </w:r>
    </w:p>
    <w:p>
      <w:pPr>
        <w:pStyle w:val="ListBullet"/>
        <w:spacing w:after="40"/>
      </w:pPr>
      <w:r>
        <w:rPr>
          <w:b/>
          <w:sz w:val="21"/>
        </w:rPr>
        <w:t xml:space="preserve">Le compte démo : </w:t>
      </w:r>
      <w:r>
        <w:rPr>
          <w:sz w:val="21"/>
        </w:rPr>
        <w:t>identifiants remis avec le kit — pour toutes vos démonstrations.</w:t>
      </w:r>
    </w:p>
    <w:p>
      <w:pPr>
        <w:pStyle w:val="ListBullet"/>
        <w:spacing w:after="40"/>
      </w:pPr>
      <w:r>
        <w:rPr>
          <w:b/>
          <w:sz w:val="21"/>
        </w:rPr>
        <w:t xml:space="preserve">Le pack commercial : </w:t>
      </w:r>
      <w:r>
        <w:rPr>
          <w:sz w:val="21"/>
        </w:rPr>
        <w:t>guide du commercial, kit de vente, plaquettes, argumentaire, grille de commissions, contrat d'abonnement papier.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6. Déroulé de l'entretien — à cocher ensemble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Présentation d'IDEAFORMA, de My Easy Auto et de la mission (cette fiche, parties 1 à 3).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Lecture de la grille de commissions et des conditions d'acquisition (partie 4).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Zone et portefeuille définis, reportés sur la fiche du collaborateur et à l'annexe 1.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Contrat d'apporteur d'affaires relu ensemble, complété et SIGNÉ (signature électronique sur la fiche).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Attestation RC pro et justificatif d'immatriculation remis.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Compte commercial créé (email perso) — email de bienvenue reçu, mot de passe changé.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Code apporteur généré et remis.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Pack de documents remis (espace « Mes documents ») + identifiants du compte démo.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Date de la formation fixée (support : « Formation — Commercial »).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7. Points à convenir</w:t>
      </w:r>
    </w:p>
    <w:p>
      <w:pPr>
        <w:spacing w:after="120"/>
      </w:pPr>
      <w:r>
        <w:rPr>
          <w:b/>
          <w:sz w:val="21"/>
        </w:rPr>
        <w:t xml:space="preserve">Nom du collaborateur : </w:t>
      </w:r>
      <w:r>
        <w:rPr>
          <w:color w:val="6B6685"/>
        </w:rPr>
        <w:t>________________________________________________</w:t>
      </w:r>
    </w:p>
    <w:p>
      <w:pPr>
        <w:spacing w:after="120"/>
      </w:pPr>
      <w:r>
        <w:rPr>
          <w:b/>
          <w:sz w:val="21"/>
        </w:rPr>
        <w:t xml:space="preserve">Zone attribuée : </w:t>
      </w:r>
      <w:r>
        <w:rPr>
          <w:color w:val="6B6685"/>
        </w:rPr>
        <w:t>______________________________________________________</w:t>
      </w:r>
    </w:p>
    <w:p>
      <w:pPr>
        <w:spacing w:after="120"/>
      </w:pPr>
      <w:r>
        <w:rPr>
          <w:b/>
          <w:sz w:val="21"/>
        </w:rPr>
        <w:t xml:space="preserve">Portefeuille : </w:t>
      </w:r>
      <w:r>
        <w:rPr>
          <w:color w:val="6B6685"/>
        </w:rPr>
        <w:t>________________________________________________________</w:t>
      </w:r>
    </w:p>
    <w:p>
      <w:pPr>
        <w:spacing w:after="120"/>
      </w:pPr>
      <w:r>
        <w:rPr>
          <w:b/>
          <w:sz w:val="21"/>
        </w:rPr>
        <w:t xml:space="preserve">Code apporteur : </w:t>
      </w:r>
      <w:r>
        <w:rPr>
          <w:color w:val="6B6685"/>
        </w:rPr>
        <w:t>______________________________________________________</w:t>
      </w:r>
    </w:p>
    <w:p>
      <w:pPr>
        <w:spacing w:after="120"/>
      </w:pPr>
      <w:r>
        <w:rPr>
          <w:b/>
          <w:sz w:val="21"/>
        </w:rPr>
        <w:t xml:space="preserve">Date de début : </w:t>
      </w:r>
      <w:r>
        <w:rPr>
          <w:color w:val="6B6685"/>
        </w:rPr>
        <w:t>_______________________________________________________</w:t>
      </w:r>
    </w:p>
    <w:p>
      <w:pPr>
        <w:spacing w:after="120"/>
      </w:pPr>
      <w:r>
        <w:rPr>
          <w:b/>
          <w:sz w:val="21"/>
        </w:rPr>
        <w:t xml:space="preserve">Objectif indicatif des 3 premiers mois (visites / signatures) : </w:t>
      </w:r>
      <w:r>
        <w:rPr>
          <w:color w:val="6B6685"/>
        </w:rPr>
        <w:t>__________</w:t>
      </w:r>
    </w:p>
    <w:p>
      <w:pPr>
        <w:spacing w:after="120"/>
      </w:pPr>
      <w:r>
        <w:rPr>
          <w:b/>
          <w:sz w:val="21"/>
        </w:rPr>
        <w:t xml:space="preserve">Date de formation : </w:t>
      </w:r>
      <w:r>
        <w:rPr>
          <w:color w:val="6B6685"/>
        </w:rPr>
        <w:t>___________________________________________________</w:t>
      </w:r>
    </w:p>
    <w:p>
      <w:pPr>
        <w:spacing w:before="280"/>
      </w:pPr>
      <w:r>
        <w:rPr>
          <w:color w:val="6B6685"/>
          <w:sz w:val="16"/>
        </w:rPr>
        <w:t>IDEAFORMA — 144 Avenue Charles de Gaulle, 92200 Neuilly-sur-Seine · SIRET 993 125 335 00014 · contact@myeasyauto.fr · myeasyauto.fr · Document interne — ne pas remettre aux garages. Modèle indicatif, contrat et CGV font foi.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color w:val="241F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