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DB2777"/>
          <w:sz w:val="17"/>
        </w:rPr>
        <w:t>SUPPORT D'ENTRETIEN — À PARCOURIR ENSEMBLE À LA SIGNATURE</w:t>
      </w:r>
    </w:p>
    <w:p>
      <w:pPr>
        <w:spacing w:after="40"/>
      </w:pPr>
      <w:r>
        <w:rPr>
          <w:b/>
          <w:color w:val="7C3AED"/>
          <w:sz w:val="40"/>
        </w:rPr>
        <w:t>Entretien de collaboration — Chargé de mission</w:t>
      </w:r>
    </w:p>
    <w:p>
      <w:pPr>
        <w:spacing w:after="200"/>
      </w:pPr>
      <w:r>
        <w:rPr>
          <w:color w:val="6B6685"/>
          <w:sz w:val="20"/>
        </w:rPr>
        <w:t xml:space="preserve">Gestion des litiges et déblocage de dossiers · MY EASY AUTO · version 1.0 — août 2026</w:t>
      </w:r>
    </w:p>
    <w:p>
      <w:pPr>
        <w:spacing w:before="0" w:after="80"/>
        <w:jc w:val="both"/>
      </w:pPr>
      <w:r>
        <w:rPr>
          <w:b w:val="0"/>
          <w:sz w:val="21"/>
        </w:rPr>
        <w:t>Cette fiche sert de fil conducteur à notre entretien : elle présente l'organisation, votre mission, le cadre de la collaboration et votre rémunération, puis liste les points à convenir ensemble et le déroulé de la signature. Vous en repartez avec une copie (envoyée par email avec vos documents).</w:t>
      </w:r>
    </w:p>
    <w:p>
      <w:pPr>
        <w:spacing w:before="240" w:after="80"/>
        <w:pBdr>
          <w:bottom w:val="single" w:sz="8" w:space="2" w:color="7C3AED"/>
        </w:pBdr>
      </w:pPr>
      <w:r>
        <w:rPr>
          <w:b/>
          <w:color w:val="7C3AED"/>
          <w:sz w:val="26"/>
        </w:rPr>
        <w:t>1. L'organisation, et votre place dedans</w:t>
      </w:r>
    </w:p>
    <w:p>
      <w:pPr>
        <w:spacing w:before="0" w:after="80"/>
        <w:jc w:val="both"/>
      </w:pPr>
      <w:r>
        <w:rPr>
          <w:b w:val="0"/>
          <w:sz w:val="21"/>
        </w:rPr>
        <w:t xml:space="preserve">My Easy Auto est l'application qui gère les dossiers de sinistres des carrossiers ; l'éditeur vend aux garages des formules « application + Adhésion Service » : ADHÉSION SERVICE PLUS (10 h/mois), ADHÉSION SERVICE PREMIUM (20 h/mois), ADHÉSION SERVICE ULTIMATE (40 h/mois). Ce service, c'est vous : à distance, en toute indépendance, vous êtes le chargé de mission spécialisé dans la gestion des litiges d'un portefeuille de garages.</w:t>
      </w:r>
    </w:p>
    <w:tbl>
      <w:tblPr>
        <w:tblStyle w:val="TableGrid"/>
        <w:tblW w:type="auto" w:w="0"/>
        <w:jc w:val="center"/>
        <w:tblLook w:firstColumn="1" w:firstRow="1" w:lastColumn="0" w:lastRow="0" w:noHBand="0" w:noVBand="1" w:val="04A0"/>
      </w:tblPr>
      <w:tblGrid>
        <w:gridCol w:w="5100"/>
        <w:gridCol w:w="5100"/>
      </w:tblGrid>
      <w:tr>
        <w:tc>
          <w:tcPr>
            <w:tcW w:type="dxa" w:w="2740"/>
            <w:shd w:val="clear" w:fill="7C3AED"/>
          </w:tcPr>
          <w:p>
            <w:r>
              <w:rPr>
                <w:b/>
                <w:color w:val="FFFFFF"/>
                <w:sz w:val="19"/>
              </w:rPr>
              <w:t>Qui</w:t>
            </w:r>
          </w:p>
        </w:tc>
        <w:tc>
          <w:tcPr>
            <w:tcW w:type="dxa" w:w="7124"/>
            <w:shd w:val="clear" w:fill="7C3AED"/>
          </w:tcPr>
          <w:p>
            <w:r>
              <w:rPr>
                <w:b/>
                <w:color w:val="FFFFFF"/>
                <w:sz w:val="19"/>
              </w:rPr>
              <w:t>Rôle</w:t>
            </w:r>
          </w:p>
        </w:tc>
      </w:tr>
      <w:tr>
        <w:tc>
          <w:tcPr>
            <w:tcW w:type="dxa" w:w="2740"/>
          </w:tcPr>
          <w:p>
            <w:r>
              <w:rPr>
                <w:b/>
                <w:sz w:val="19"/>
              </w:rPr>
              <w:t>Vous — le chargé de mission</w:t>
            </w:r>
          </w:p>
        </w:tc>
        <w:tc>
          <w:tcPr>
            <w:tcW w:type="dxa" w:w="7124"/>
          </w:tcPr>
          <w:p>
            <w:r>
              <w:rPr>
                <w:sz w:val="19"/>
              </w:rPr>
              <w:t xml:space="preserve">Débloquer les dossiers de sinistre qui traînent (impayés, litiges, relances), jusqu'au paiement, dans l'application, pour les garages qui vous sont affectés.</w:t>
            </w:r>
          </w:p>
        </w:tc>
      </w:tr>
      <w:tr>
        <w:tc>
          <w:tcPr>
            <w:tcW w:type="dxa" w:w="2740"/>
            <w:shd w:val="clear" w:fill="FAF8FF"/>
          </w:tcPr>
          <w:p>
            <w:r>
              <w:rPr>
                <w:b/>
                <w:sz w:val="19"/>
              </w:rPr>
              <w:t xml:space="preserve">MY EASY AUTO — le donneur d'ordre</w:t>
            </w:r>
          </w:p>
        </w:tc>
        <w:tc>
          <w:tcPr>
            <w:tcW w:type="dxa" w:w="7124"/>
            <w:shd w:val="clear" w:fill="FAF8FF"/>
          </w:tcPr>
          <w:p>
            <w:r>
              <w:rPr>
                <w:sz w:val="19"/>
              </w:rPr>
              <w:t>Vend les abonnements, vous affecte les garages (d'un commun accord), encaisse les mensualités et vous règle chaque mois.</w:t>
            </w:r>
          </w:p>
        </w:tc>
      </w:tr>
      <w:tr>
        <w:tc>
          <w:tcPr>
            <w:tcW w:type="dxa" w:w="2740"/>
          </w:tcPr>
          <w:p>
            <w:r>
              <w:rPr>
                <w:b/>
                <w:sz w:val="19"/>
              </w:rPr>
              <w:t>Le garage — votre quotidien</w:t>
            </w:r>
          </w:p>
        </w:tc>
        <w:tc>
          <w:tcPr>
            <w:tcW w:type="dxa" w:w="7124"/>
          </w:tcPr>
          <w:p>
            <w:r>
              <w:rPr>
                <w:sz w:val="19"/>
              </w:rPr>
              <w:t xml:space="preserve">Vous travaillez dans SON compte My Easy Auto, en lien direct avec le patron : ses dossiers et les échanges utiles à leur déblocage.</w:t>
            </w:r>
          </w:p>
        </w:tc>
      </w:tr>
      <w:tr>
        <w:tc>
          <w:tcPr>
            <w:tcW w:type="dxa" w:w="2740"/>
            <w:shd w:val="clear" w:fill="FAF8FF"/>
          </w:tcPr>
          <w:p>
            <w:r>
              <w:rPr>
                <w:b/>
                <w:sz w:val="19"/>
              </w:rPr>
              <w:t>Le commercial</w:t>
            </w:r>
          </w:p>
        </w:tc>
        <w:tc>
          <w:tcPr>
            <w:tcW w:type="dxa" w:w="7124"/>
            <w:shd w:val="clear" w:fill="FAF8FF"/>
          </w:tcPr>
          <w:p>
            <w:r>
              <w:rPr>
                <w:sz w:val="19"/>
              </w:rPr>
              <w:t>Il a vendu l'abonnement et rempli la fiche de besoins du garage — votre point de départ à la mise en service.</w:t>
            </w:r>
          </w:p>
        </w:tc>
      </w:tr>
    </w:tbl>
    <w:p>
      <w:pPr>
        <w:spacing w:after="40"/>
      </w:pPr>
    </w:p>
    <w:p>
      <w:pPr>
        <w:spacing w:before="0" w:after="80"/>
        <w:jc w:val="both"/>
      </w:pPr>
      <w:r>
        <w:rPr>
          <w:b w:val="0"/>
          <w:sz w:val="21"/>
        </w:rPr>
        <w:t>Votre interlocuteur : contact@myeasyauto.fr — affectations, heures, difficultés, absences.</w:t>
      </w:r>
    </w:p>
    <w:p>
      <w:pPr>
        <w:spacing w:before="240" w:after="80"/>
        <w:pBdr>
          <w:bottom w:val="single" w:sz="8" w:space="2" w:color="7C3AED"/>
        </w:pBdr>
      </w:pPr>
      <w:r>
        <w:rPr>
          <w:b/>
          <w:color w:val="7C3AED"/>
          <w:sz w:val="26"/>
        </w:rPr>
        <w:t>2. Votre mission en une phrase</w:t>
      </w:r>
    </w:p>
    <w:tbl>
      <w:tblPr>
        <w:tblStyle w:val="TableGrid"/>
        <w:tblW w:type="auto" w:w="0"/>
        <w:tblLook w:firstColumn="1" w:firstRow="1" w:lastColumn="0" w:lastRow="0" w:noHBand="0" w:noVBand="1" w:val="04A0"/>
      </w:tblPr>
      <w:tblGrid>
        <w:gridCol w:w="10200"/>
      </w:tblGrid>
      <w:tr>
        <w:tc>
          <w:tcPr>
            <w:tcW w:type="dxa" w:w="10200"/>
            <w:shd w:val="clear" w:fill="F5F0FF"/>
          </w:tcPr>
          <w:p>
            <w:r>
              <w:rPr>
                <w:b/>
                <w:color w:val="7C3AED"/>
                <w:sz w:val="20"/>
              </w:rPr>
              <w:t>La mission</w:t>
            </w:r>
          </w:p>
          <w:p>
            <w:r>
              <w:rPr>
                <w:sz w:val="19"/>
              </w:rPr>
              <w:t xml:space="preserve">Vous faites avancer chaque dossier de sinistre de l'expertise jusqu'au paiement, dans My Easy Auto, pour que le carrossier ne fasse que de la carrosserie : relances des assurances et des experts, impayés, litiges, pièces manquantes, suivi des encaissements jusqu'au paiement.</w:t>
            </w:r>
          </w:p>
        </w:tc>
      </w:tr>
    </w:tbl>
    <w:p>
      <w:pPr>
        <w:spacing w:after="40"/>
      </w:pPr>
    </w:p>
    <w:p>
      <w:pPr>
        <w:spacing w:before="0" w:after="80"/>
        <w:jc w:val="both"/>
      </w:pPr>
      <w:r>
        <w:rPr>
          <w:b w:val="0"/>
          <w:sz w:val="21"/>
        </w:rPr>
        <w:t xml:space="preserve">Le détail du métier — pipeline en 7 étapes, bonnes pratiques, périmètre — est dans le GUIDE DU COLLABORATEUR, remis aujourd'hui, et repris lors de la formation.</w:t>
      </w:r>
    </w:p>
    <w:p>
      <w:pPr>
        <w:spacing w:before="240" w:after="80"/>
        <w:pBdr>
          <w:bottom w:val="single" w:sz="8" w:space="2" w:color="7C3AED"/>
        </w:pBdr>
      </w:pPr>
      <w:r>
        <w:rPr>
          <w:b/>
          <w:color w:val="7C3AED"/>
          <w:sz w:val="26"/>
        </w:rPr>
        <w:t>3. Le cadre de la collaboration</w:t>
      </w:r>
    </w:p>
    <w:p>
      <w:pPr>
        <w:pStyle w:val="ListBullet"/>
        <w:spacing w:after="40"/>
      </w:pPr>
      <w:r>
        <w:rPr>
          <w:b/>
          <w:sz w:val="21"/>
        </w:rPr>
        <w:t xml:space="preserve">Indépendance : </w:t>
      </w:r>
      <w:r>
        <w:rPr>
          <w:sz w:val="21"/>
        </w:rPr>
        <w:t xml:space="preserve">vous êtes indépendante (micro-entreprise) : pas de lien de subordination, vous organisez librement votre temps et vos méthodes, vous restez libre de développer votre propre clientèle. Attestation de vigilance URSSAF avant la première facture puis tous les six mois ; attestation RC professionnelle à la signature puis chaque année.</w:t>
      </w:r>
    </w:p>
    <w:p>
      <w:pPr>
        <w:pStyle w:val="ListBullet"/>
        <w:spacing w:after="40"/>
      </w:pPr>
      <w:r>
        <w:rPr>
          <w:b/>
          <w:sz w:val="21"/>
        </w:rPr>
        <w:t xml:space="preserve">Affectation : </w:t>
      </w:r>
      <w:r>
        <w:rPr>
          <w:sz w:val="21"/>
        </w:rPr>
        <w:t xml:space="preserve">les garages vous sont affectés d'un commun accord et par écrit (annexe 1 du contrat, tenue à jour sur votre fiche). Vous pouvez refuser une affectation. Volume indicatif : les heures du forfait de chaque garage (10, 20 ou 40 h par mois), sans volume garanti.</w:t>
      </w:r>
    </w:p>
    <w:p>
      <w:pPr>
        <w:pStyle w:val="ListBullet"/>
        <w:spacing w:after="40"/>
      </w:pPr>
      <w:r>
        <w:rPr>
          <w:b/>
          <w:sz w:val="21"/>
        </w:rPr>
        <w:t xml:space="preserve">Fin d'affectation : </w:t>
      </w:r>
      <w:r>
        <w:rPr>
          <w:sz w:val="21"/>
        </w:rPr>
        <w:t>si un garage résilie, change de formule ou ferme, vous êtes prévenue dès que c'est connu, avec un préavis d'au moins 15 jours avant la fin effective de l'affectation (sauf arrêt immédiat imposé, impayé ou rétractation) ; votre rémunération reste due sur chaque mensualité encaissée jusque-là. Perdre une affectation ne met pas fin au contrat.</w:t>
      </w:r>
    </w:p>
    <w:p>
      <w:pPr>
        <w:pStyle w:val="ListBullet"/>
        <w:spacing w:after="40"/>
      </w:pPr>
      <w:r>
        <w:rPr>
          <w:b/>
          <w:sz w:val="21"/>
        </w:rPr>
        <w:t xml:space="preserve">Vos accès : </w:t>
      </w:r>
      <w:r>
        <w:rPr>
          <w:sz w:val="21"/>
        </w:rPr>
        <w:t>pas de compte personnel : vous travaillez sur le compte My Easy Auto de chaque garage de votre portefeuille. Vos documents (contrat, guides, procédures) vous sont envoyés par email.</w:t>
      </w:r>
    </w:p>
    <w:p>
      <w:pPr>
        <w:pStyle w:val="ListBullet"/>
        <w:spacing w:after="40"/>
      </w:pPr>
      <w:r>
        <w:rPr>
          <w:b/>
          <w:sz w:val="21"/>
        </w:rPr>
        <w:t xml:space="preserve">Qualité de service : </w:t>
      </w:r>
      <w:r>
        <w:rPr>
          <w:sz w:val="21"/>
        </w:rPr>
        <w:t>réponse sous 1 jour ouvré à toute demande d'un garage ; dossiers tenus au fil de l'eau ; absences planifiées annoncées 7 jours à l'avance pour organiser la continuité.</w:t>
      </w:r>
    </w:p>
    <w:p>
      <w:pPr>
        <w:pStyle w:val="ListBullet"/>
        <w:spacing w:after="40"/>
      </w:pPr>
      <w:r>
        <w:rPr>
          <w:b/>
          <w:sz w:val="21"/>
        </w:rPr>
        <w:t xml:space="preserve">Confidentialité et RGPD : </w:t>
      </w:r>
      <w:r>
        <w:rPr>
          <w:sz w:val="21"/>
        </w:rPr>
        <w:t>confidentialité absolue sur les données des garages et de leurs clients (pendant le contrat et 5 ans après) ; RGPD : aucune copie hors plateforme, uniquement votre accès nominatif, toute violation signalée sans délai.</w:t>
      </w:r>
    </w:p>
    <w:p>
      <w:pPr>
        <w:pStyle w:val="ListBullet"/>
        <w:spacing w:after="40"/>
      </w:pPr>
      <w:r>
        <w:rPr>
          <w:b/>
          <w:sz w:val="21"/>
        </w:rPr>
        <w:t xml:space="preserve">Durée : durée indéterminée, préavis d'un mois de part et d'autre (contrat de prestation v2.1) ; pas de période d'essai — c'est une notion salariale, étrangère à une prestation indépendante ; non-sollicitation et non-contournement 12 mois.</w:t>
      </w:r>
    </w:p>
    <w:p>
      <w:pPr>
        <w:spacing w:before="240" w:after="80"/>
        <w:pBdr>
          <w:bottom w:val="single" w:sz="8" w:space="2" w:color="7C3AED"/>
        </w:pBdr>
      </w:pPr>
      <w:r>
        <w:rPr>
          <w:b/>
          <w:color w:val="7C3AED"/>
          <w:sz w:val="26"/>
        </w:rPr>
        <w:t>4. Votre rémunération</w:t>
      </w:r>
    </w:p>
    <w:p>
      <w:pPr>
        <w:spacing w:before="0" w:after="80"/>
        <w:jc w:val="both"/>
      </w:pPr>
      <w:r>
        <w:rPr>
          <w:b w:val="0"/>
          <w:sz w:val="21"/>
        </w:rPr>
        <w:t>Un forfait par garage affecté : les heures du forfait souscrit par ce garage × votre taux horaire HT (17 € à la signature, propre à chaque collaboratrice, révisable par avenant).</w:t>
      </w:r>
    </w:p>
    <w:tbl>
      <w:tblPr>
        <w:tblStyle w:val="TableGrid"/>
        <w:tblW w:type="auto" w:w="0"/>
        <w:jc w:val="center"/>
        <w:tblLook w:firstColumn="1" w:firstRow="1" w:lastColumn="0" w:lastRow="0" w:noHBand="0" w:noVBand="1" w:val="04A0"/>
      </w:tblPr>
      <w:tblGrid>
        <w:gridCol w:w="3400"/>
        <w:gridCol w:w="3400"/>
        <w:gridCol w:w="3400"/>
      </w:tblGrid>
      <w:tr>
        <w:tc>
          <w:tcPr>
            <w:tcW w:type="dxa" w:w="2740"/>
            <w:shd w:val="clear" w:fill="7C3AED"/>
          </w:tcPr>
          <w:p>
            <w:r>
              <w:rPr>
                <w:b/>
                <w:color w:val="FFFFFF"/>
                <w:sz w:val="19"/>
              </w:rPr>
              <w:t>Forfait du garage</w:t>
            </w:r>
          </w:p>
        </w:tc>
        <w:tc>
          <w:tcPr>
            <w:tcW w:type="dxa" w:w="2192"/>
            <w:shd w:val="clear" w:fill="7C3AED"/>
          </w:tcPr>
          <w:p>
            <w:r>
              <w:rPr>
                <w:b/>
                <w:color w:val="FFFFFF"/>
                <w:sz w:val="19"/>
              </w:rPr>
              <w:t>Heures / mois</w:t>
            </w:r>
          </w:p>
        </w:tc>
        <w:tc>
          <w:tcPr>
            <w:tcW w:type="dxa" w:w="4932"/>
            <w:shd w:val="clear" w:fill="7C3AED"/>
          </w:tcPr>
          <w:p>
            <w:r>
              <w:rPr>
                <w:b/>
                <w:color w:val="FFFFFF"/>
                <w:sz w:val="19"/>
              </w:rPr>
              <w:t>Votre rémunération (au taux de 17 €)</w:t>
            </w:r>
          </w:p>
        </w:tc>
      </w:tr>
      <w:tr>
        <w:tc>
          <w:tcPr>
            <w:tcW w:type="dxa" w:w="2740"/>
          </w:tcPr>
          <w:p>
            <w:r>
              <w:rPr>
                <w:b/>
                <w:sz w:val="19"/>
              </w:rPr>
              <w:t>ADHÉSION SERVICE PLUS</w:t>
            </w:r>
          </w:p>
        </w:tc>
        <w:tc>
          <w:tcPr>
            <w:tcW w:type="dxa" w:w="2192"/>
          </w:tcPr>
          <w:p>
            <w:r>
              <w:rPr>
                <w:sz w:val="19"/>
              </w:rPr>
              <w:t>10 h / mois</w:t>
            </w:r>
          </w:p>
        </w:tc>
        <w:tc>
          <w:tcPr>
            <w:tcW w:type="dxa" w:w="4932"/>
          </w:tcPr>
          <w:p>
            <w:r>
              <w:rPr>
                <w:sz w:val="19"/>
              </w:rPr>
              <w:t>170 € HT par garage et par mois</w:t>
            </w:r>
          </w:p>
        </w:tc>
      </w:tr>
      <w:tr>
        <w:tc>
          <w:tcPr>
            <w:tcW w:type="dxa" w:w="2740"/>
            <w:shd w:val="clear" w:fill="FAF8FF"/>
          </w:tcPr>
          <w:p>
            <w:r>
              <w:rPr>
                <w:b/>
                <w:sz w:val="19"/>
              </w:rPr>
              <w:t>ADHÉSION SERVICE PREMIUM</w:t>
            </w:r>
          </w:p>
        </w:tc>
        <w:tc>
          <w:tcPr>
            <w:tcW w:type="dxa" w:w="2192"/>
            <w:shd w:val="clear" w:fill="FAF8FF"/>
          </w:tcPr>
          <w:p>
            <w:r>
              <w:rPr>
                <w:sz w:val="19"/>
              </w:rPr>
              <w:t>20 h / mois</w:t>
            </w:r>
          </w:p>
        </w:tc>
        <w:tc>
          <w:tcPr>
            <w:tcW w:type="dxa" w:w="4932"/>
            <w:shd w:val="clear" w:fill="FAF8FF"/>
          </w:tcPr>
          <w:p>
            <w:r>
              <w:rPr>
                <w:sz w:val="19"/>
              </w:rPr>
              <w:t>340 € HT par garage et par mois</w:t>
            </w:r>
          </w:p>
        </w:tc>
      </w:tr>
      <w:tr>
        <w:tc>
          <w:tcPr>
            <w:tcW w:type="dxa" w:w="2740"/>
          </w:tcPr>
          <w:p>
            <w:r>
              <w:rPr>
                <w:b/>
                <w:sz w:val="19"/>
              </w:rPr>
              <w:t>ADHÉSION SERVICE ULTIMATE</w:t>
            </w:r>
          </w:p>
        </w:tc>
        <w:tc>
          <w:tcPr>
            <w:tcW w:type="dxa" w:w="2192"/>
          </w:tcPr>
          <w:p>
            <w:r>
              <w:rPr>
                <w:sz w:val="19"/>
              </w:rPr>
              <w:t>40 h / mois</w:t>
            </w:r>
          </w:p>
        </w:tc>
        <w:tc>
          <w:tcPr>
            <w:tcW w:type="dxa" w:w="4932"/>
          </w:tcPr>
          <w:p>
            <w:r>
              <w:rPr>
                <w:sz w:val="19"/>
              </w:rPr>
              <w:t>680 € HT par garage et par mois</w:t>
            </w:r>
          </w:p>
        </w:tc>
      </w:tr>
    </w:tbl>
    <w:p>
      <w:pPr>
        <w:spacing w:after="40"/>
      </w:pPr>
    </w:p>
    <w:p>
      <w:pPr>
        <w:pStyle w:val="ListBullet"/>
        <w:spacing w:after="40"/>
      </w:pPr>
      <w:r>
        <w:rPr>
          <w:b/>
          <w:sz w:val="21"/>
        </w:rPr>
        <w:t xml:space="preserve">Quand elle est due : </w:t>
      </w:r>
      <w:r>
        <w:rPr>
          <w:sz w:val="21"/>
        </w:rPr>
        <w:t xml:space="preserve">elle est due pour chaque mensualité effectivement encaissée par MY EASY AUTO auprès du garage. Le prix de vente et les remises consenties au garage ne changent RIEN à votre rémunération.</w:t>
      </w:r>
    </w:p>
    <w:p>
      <w:pPr>
        <w:pStyle w:val="ListBullet"/>
        <w:spacing w:after="40"/>
      </w:pPr>
      <w:r>
        <w:rPr>
          <w:b/>
          <w:sz w:val="21"/>
        </w:rPr>
        <w:t xml:space="preserve">Heures supplémentaires : </w:t>
      </w:r>
      <w:r>
        <w:rPr>
          <w:sz w:val="21"/>
        </w:rPr>
        <w:t xml:space="preserve">les heures hors forfait, acceptées par vous et validées par écrit au préalable par le garage et l'éditeur, sont payées au même taux horaire.</w:t>
      </w:r>
    </w:p>
    <w:p>
      <w:pPr>
        <w:pStyle w:val="ListBullet"/>
        <w:spacing w:after="40"/>
      </w:pPr>
      <w:r>
        <w:rPr>
          <w:b/>
          <w:sz w:val="21"/>
        </w:rPr>
        <w:t xml:space="preserve">Facturation : </w:t>
      </w:r>
      <w:r>
        <w:rPr>
          <w:sz w:val="21"/>
        </w:rPr>
        <w:t>avant le 5 de chaque mois, vous adressez votre facture accompagnée du relevé d'heures par garage tenu dans la plateforme. Règlement par virement à 10 jours.</w:t>
      </w:r>
    </w:p>
    <w:p>
      <w:pPr>
        <w:spacing w:before="240" w:after="80"/>
        <w:pBdr>
          <w:bottom w:val="single" w:sz="8" w:space="2" w:color="7C3AED"/>
        </w:pBdr>
      </w:pPr>
      <w:r>
        <w:rPr>
          <w:b/>
          <w:color w:val="7C3AED"/>
          <w:sz w:val="26"/>
        </w:rPr>
        <w:t>5. Vos outils</w:t>
      </w:r>
    </w:p>
    <w:p>
      <w:pPr>
        <w:pStyle w:val="ListBullet"/>
        <w:spacing w:after="40"/>
      </w:pPr>
      <w:r>
        <w:rPr>
          <w:b/>
          <w:sz w:val="21"/>
        </w:rPr>
        <w:t xml:space="preserve">Fournis par l'éditeur : l'accès nominatif aux comptes de vos garages, la formation initiale et les modèles de documents.</w:t>
      </w:r>
      <w:r>
        <w:rPr>
          <w:sz w:val="21"/>
        </w:rPr>
        <w:t xml:space="preserve"> Vous utilisez votre propre matériel et votre connexion.</w:t>
      </w:r>
    </w:p>
    <w:p>
      <w:pPr>
        <w:pStyle w:val="ListBullet"/>
        <w:spacing w:after="40"/>
      </w:pPr>
      <w:r>
        <w:rPr>
          <w:b/>
          <w:sz w:val="21"/>
        </w:rPr>
        <w:t xml:space="preserve">Vos documents : </w:t>
      </w:r>
      <w:r>
        <w:rPr>
          <w:sz w:val="21"/>
        </w:rPr>
        <w:t>GUIDE DU COLLABORATEUR (le métier au quotidien), procédures internes (changement de formule, résiliation), fiche de besoins du garage, devis type.</w:t>
      </w:r>
    </w:p>
    <w:p>
      <w:pPr>
        <w:pStyle w:val="ListBullet"/>
        <w:spacing w:after="40"/>
      </w:pPr>
      <w:r>
        <w:rPr>
          <w:b/>
          <w:sz w:val="21"/>
        </w:rPr>
        <w:t xml:space="preserve">À chaque affectation : </w:t>
      </w:r>
      <w:r>
        <w:rPr>
          <w:sz w:val="21"/>
        </w:rPr>
        <w:t>à la mise en service d'un nouveau garage, vous recevez sa fiche client PDF (besoins, agréments, demandes particulières) remplie par le commercial.</w:t>
      </w:r>
    </w:p>
    <w:p>
      <w:pPr>
        <w:spacing w:before="240" w:after="80"/>
        <w:pBdr>
          <w:bottom w:val="single" w:sz="8" w:space="2" w:color="7C3AED"/>
        </w:pBdr>
      </w:pPr>
      <w:r>
        <w:rPr>
          <w:b/>
          <w:color w:val="7C3AED"/>
          <w:sz w:val="26"/>
        </w:rPr>
        <w:t>6. Déroulé de l'entretien — à cocher ensemble</w:t>
      </w:r>
    </w:p>
    <w:p>
      <w:pPr>
        <w:spacing w:after="60"/>
      </w:pPr>
      <w:r>
        <w:rPr>
          <w:b/>
          <w:color w:val="7C3AED"/>
          <w:sz w:val="22"/>
        </w:rPr>
        <w:t xml:space="preserve">☐  </w:t>
      </w:r>
      <w:r>
        <w:rPr>
          <w:sz w:val="21"/>
        </w:rPr>
        <w:t xml:space="preserve">Présentation de MY EASY AUTO, de l'organisation et de la mission (parties 1 et 2).</w:t>
      </w:r>
    </w:p>
    <w:p>
      <w:pPr>
        <w:spacing w:after="60"/>
      </w:pPr>
      <w:r>
        <w:rPr>
          <w:b/>
          <w:color w:val="7C3AED"/>
          <w:sz w:val="22"/>
        </w:rPr>
        <w:t xml:space="preserve">☐  </w:t>
      </w:r>
      <w:r>
        <w:rPr>
          <w:sz w:val="21"/>
        </w:rPr>
        <w:t>Lecture du cadre : indépendance, affectations, qualité de service, confidentialité (partie 3).</w:t>
      </w:r>
    </w:p>
    <w:p>
      <w:pPr>
        <w:spacing w:after="60"/>
      </w:pPr>
      <w:r>
        <w:rPr>
          <w:b/>
          <w:color w:val="7C3AED"/>
          <w:sz w:val="22"/>
        </w:rPr>
        <w:t xml:space="preserve">☐  </w:t>
      </w:r>
      <w:r>
        <w:rPr>
          <w:sz w:val="21"/>
        </w:rPr>
        <w:t>Rémunération expliquée, taux horaire convenu (partie 4).</w:t>
      </w:r>
    </w:p>
    <w:p>
      <w:pPr>
        <w:spacing w:after="60"/>
      </w:pPr>
      <w:r>
        <w:rPr>
          <w:b/>
          <w:color w:val="7C3AED"/>
          <w:sz w:val="22"/>
        </w:rPr>
        <w:t xml:space="preserve">☐  </w:t>
      </w:r>
      <w:r>
        <w:rPr>
          <w:sz w:val="21"/>
        </w:rPr>
        <w:t>Contrat de prestation relu ensemble, complété (taux, date) et SIGNÉ (signature électronique sur la fiche).</w:t>
      </w:r>
    </w:p>
    <w:p>
      <w:pPr>
        <w:spacing w:after="60"/>
      </w:pPr>
      <w:r>
        <w:rPr>
          <w:b/>
          <w:color w:val="7C3AED"/>
          <w:sz w:val="22"/>
        </w:rPr>
        <w:t xml:space="preserve">☐  </w:t>
      </w:r>
      <w:r>
        <w:rPr>
          <w:sz w:val="21"/>
        </w:rPr>
        <w:t>Garages affectés au démarrage arrêtés (annexe 1) — ou premiers garages à venir précisés.</w:t>
      </w:r>
    </w:p>
    <w:p>
      <w:pPr>
        <w:spacing w:after="60"/>
      </w:pPr>
      <w:r>
        <w:rPr>
          <w:b/>
          <w:color w:val="7C3AED"/>
          <w:sz w:val="22"/>
        </w:rPr>
        <w:t xml:space="preserve">☐ Attestation RC pro, justificatif d'immatriculation et attestation de vigilance URSSAF remis.</w:t>
      </w:r>
      <w:r>
        <w:rPr>
          <w:sz w:val="21"/>
        </w:rPr>
        <w:t xml:space="preserve"/>
      </w:r>
    </w:p>
    <w:p>
      <w:pPr>
        <w:spacing w:after="60"/>
      </w:pPr>
      <w:r>
        <w:rPr>
          <w:b/>
          <w:color w:val="7C3AED"/>
          <w:sz w:val="22"/>
        </w:rPr>
        <w:t xml:space="preserve">☐  </w:t>
      </w:r>
      <w:r>
        <w:rPr>
          <w:sz w:val="21"/>
        </w:rPr>
        <w:t>Documents envoyés par email (contrat signé + guide + procédures).</w:t>
      </w:r>
    </w:p>
    <w:p>
      <w:pPr>
        <w:spacing w:after="60"/>
      </w:pPr>
      <w:r>
        <w:rPr>
          <w:b/>
          <w:color w:val="7C3AED"/>
          <w:sz w:val="22"/>
        </w:rPr>
        <w:t xml:space="preserve">☐  </w:t>
      </w:r>
      <w:r>
        <w:rPr>
          <w:sz w:val="21"/>
        </w:rPr>
        <w:t>Date de la formation fixée (support : « Formation — Chargé de mission »).</w:t>
      </w:r>
    </w:p>
    <w:p>
      <w:pPr>
        <w:spacing w:before="240" w:after="80"/>
        <w:pBdr>
          <w:bottom w:val="single" w:sz="8" w:space="2" w:color="7C3AED"/>
        </w:pBdr>
      </w:pPr>
      <w:r>
        <w:rPr>
          <w:b/>
          <w:color w:val="7C3AED"/>
          <w:sz w:val="26"/>
        </w:rPr>
        <w:t>7. Points à convenir</w:t>
      </w:r>
    </w:p>
    <w:p>
      <w:pPr>
        <w:spacing w:after="120"/>
      </w:pPr>
      <w:r>
        <w:rPr>
          <w:b/>
          <w:sz w:val="21"/>
        </w:rPr>
        <w:t xml:space="preserve">Nom de la collaboratrice / du collaborateur : </w:t>
      </w:r>
      <w:r>
        <w:rPr>
          <w:color w:val="6B6685"/>
        </w:rPr>
        <w:t>_________________________</w:t>
      </w:r>
    </w:p>
    <w:p>
      <w:pPr>
        <w:spacing w:after="120"/>
      </w:pPr>
      <w:r>
        <w:rPr>
          <w:b/>
          <w:sz w:val="21"/>
        </w:rPr>
        <w:t xml:space="preserve">Taux horaire HT convenu : </w:t>
      </w:r>
      <w:r>
        <w:rPr>
          <w:color w:val="6B6685"/>
        </w:rPr>
        <w:t>_____________________________________________</w:t>
      </w:r>
    </w:p>
    <w:p>
      <w:pPr>
        <w:spacing w:after="120"/>
      </w:pPr>
      <w:r>
        <w:rPr>
          <w:b/>
          <w:sz w:val="21"/>
        </w:rPr>
        <w:t xml:space="preserve">Garages affectés au démarrage (forfaits) : </w:t>
      </w:r>
      <w:r>
        <w:rPr>
          <w:color w:val="6B6685"/>
        </w:rPr>
        <w:t>____________________________</w:t>
      </w:r>
    </w:p>
    <w:p>
      <w:pPr>
        <w:spacing w:after="120"/>
      </w:pPr>
      <w:r>
        <w:rPr>
          <w:b/>
          <w:sz w:val="21"/>
        </w:rPr>
        <w:t xml:space="preserve">Date de début : </w:t>
      </w:r>
      <w:r>
        <w:rPr>
          <w:color w:val="6B6685"/>
        </w:rPr>
        <w:t>_______________________________________________________</w:t>
      </w:r>
    </w:p>
    <w:p>
      <w:pPr>
        <w:spacing w:after="120"/>
      </w:pPr>
      <w:r>
        <w:rPr>
          <w:b/>
          <w:sz w:val="21"/>
        </w:rPr>
        <w:t xml:space="preserve">Jours / plages de disponibilité : </w:t>
      </w:r>
      <w:r>
        <w:rPr>
          <w:color w:val="6B6685"/>
        </w:rPr>
        <w:t>_____________________________________</w:t>
      </w:r>
    </w:p>
    <w:p>
      <w:pPr>
        <w:spacing w:after="120"/>
      </w:pPr>
      <w:r>
        <w:rPr>
          <w:b/>
          <w:sz w:val="21"/>
        </w:rPr>
        <w:t xml:space="preserve">Date de formation : </w:t>
      </w:r>
      <w:r>
        <w:rPr>
          <w:color w:val="6B6685"/>
        </w:rPr>
        <w:t>___________________________________________________</w:t>
      </w:r>
    </w:p>
    <w:p>
      <w:pPr>
        <w:spacing w:before="280"/>
      </w:pPr>
      <w:r>
        <w:rPr>
          <w:color w:val="6B6685"/>
          <w:sz w:val="16"/>
        </w:rPr>
        <w:t xml:space="preserve">MY EASY AUTO — 144 Avenue Charles de Gaulle, 92200 Neuilly-sur-Seine · SIRET 993 125 335 00014 · contact@myeasyauto.fr · myeasyauto.fr · Document interne. Modèle indicatif, le contrat de prestation signé fait foi.</w:t>
      </w:r>
    </w:p>
    <w:sectPr w:rsidR="00FC693F" w:rsidRPr="0006063C" w:rsidSect="00034616">
      <w:headerReference w:type="default" r:id="rId9"/>
      <w:footerReference w:type="default" r:id="rId10"/>
      <w:headerReference w:type="first" r:id="rId11"/>
      <w:footerReference w:type="first" r:id="rId12"/>
      <w:pgSz w:w="12240" w:h="15840"/>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241F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