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"/>
      </w:pPr>
      <w:r>
        <w:rPr>
          <w:rFonts w:ascii="Arial" w:cs="Arial" w:eastAsia="Arial" w:hAnsi="Arial"/>
          <w:b/>
          <w:bCs/>
          <w:color w:val="7C3AED"/>
          <w:spacing w:val="30"/>
          <w:sz w:val="15"/>
          <w:szCs w:val="15"/>
        </w:rPr>
        <w:t xml:space="preserve">DOCUMENT INTERNE — ENTRETIEN DE DÉCOUVERTE</w:t>
      </w:r>
    </w:p>
    <w:p>
      <w:pPr>
        <w:pStyle w:val="Heading1"/>
        <w:spacing w:after="160" w:before="60"/>
      </w:pPr>
      <w:r>
        <w:rPr>
          <w:rFonts w:ascii="Arial" w:cs="Arial" w:eastAsia="Arial" w:hAnsi="Arial"/>
          <w:b/>
          <w:bCs/>
          <w:color w:val="1E2233"/>
          <w:sz w:val="40"/>
          <w:szCs w:val="40"/>
        </w:rPr>
        <w:t xml:space="preserve">Fiche d'identification des besoins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À remplir avec le responsable du garage lors du premier rendez-vous. Elle sert de base au devis personnalisé (appli + Adhésion Service de déblocage de dossiers).</w:t>
      </w:r>
    </w:p>
    <w:p>
      <w:pPr>
        <w:pStyle w:val="Heading2"/>
        <w:pBdr>
          <w:bottom w:val="single" w:color="7C3AED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1. Identité du garage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100"/>
      </w:tblGrid>
      <w:tr>
        <w:tc>
          <w:tcPr>
            <w:tcW w:type="dxa" w:w="36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Raison sociale</w:t>
            </w:r>
          </w:p>
        </w:tc>
        <w:tc>
          <w:tcPr>
            <w:tcW w:type="dxa" w:w="61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6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Enseigne / nom commercial</w:t>
            </w:r>
          </w:p>
        </w:tc>
        <w:tc>
          <w:tcPr>
            <w:tcW w:type="dxa" w:w="61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6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Adresse complète</w:t>
            </w:r>
          </w:p>
        </w:tc>
        <w:tc>
          <w:tcPr>
            <w:tcW w:type="dxa" w:w="61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6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SIRET</w:t>
            </w:r>
          </w:p>
        </w:tc>
        <w:tc>
          <w:tcPr>
            <w:tcW w:type="dxa" w:w="61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6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Contact (nom, fonction)</w:t>
            </w:r>
          </w:p>
        </w:tc>
        <w:tc>
          <w:tcPr>
            <w:tcW w:type="dxa" w:w="61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6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Téléphone / e-mail</w:t>
            </w:r>
          </w:p>
        </w:tc>
        <w:tc>
          <w:tcPr>
            <w:tcW w:type="dxa" w:w="61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6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Date de l'entretien / interlocuteur MY EASY AUTO</w:t>
            </w:r>
          </w:p>
        </w:tc>
        <w:tc>
          <w:tcPr>
            <w:tcW w:type="dxa" w:w="61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2"/>
        <w:pBdr>
          <w:bottom w:val="single" w:color="7C3AED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2. Activité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500"/>
      </w:tblGrid>
      <w:tr>
        <w:trPr>
          <w:tblHeader/>
        </w:trPr>
        <w:tc>
          <w:tcPr>
            <w:tcW w:type="dxa" w:w="52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7C3A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45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7C3A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Réponse</w:t>
            </w:r>
          </w:p>
        </w:tc>
      </w:tr>
      <w:tr>
        <w:tc>
          <w:tcPr>
            <w:tcW w:type="dxa" w:w="52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Métier principal</w:t>
            </w:r>
          </w:p>
        </w:tc>
        <w:tc>
          <w:tcPr>
            <w:tcW w:type="dxa" w:w="45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☐ Carrosserie      ☐ Vitrage / pare-brise      ☐ Mixte</w:t>
            </w:r>
          </w:p>
        </w:tc>
      </w:tr>
      <w:tr>
        <w:tc>
          <w:tcPr>
            <w:tcW w:type="dxa" w:w="52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Nombre de dossiers sinistres / mois (moyenne)</w:t>
            </w:r>
          </w:p>
        </w:tc>
        <w:tc>
          <w:tcPr>
            <w:tcW w:type="dxa" w:w="45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Panier moyen d'une réparation (€ TTC)</w:t>
            </w:r>
          </w:p>
        </w:tc>
        <w:tc>
          <w:tcPr>
            <w:tcW w:type="dxa" w:w="45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Assureurs / plateformes les plus fréquents</w:t>
            </w:r>
          </w:p>
        </w:tc>
        <w:tc>
          <w:tcPr>
            <w:tcW w:type="dxa" w:w="45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Agréments assureurs ?</w:t>
            </w:r>
          </w:p>
        </w:tc>
        <w:tc>
          <w:tcPr>
            <w:tcW w:type="dxa" w:w="45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☐ Oui      ☐ Non — lesquels :</w:t>
            </w:r>
          </w:p>
        </w:tc>
      </w:tr>
      <w:tr>
        <w:tc>
          <w:tcPr>
            <w:tcW w:type="dxa" w:w="52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Effectif atelier / effectif administratif</w:t>
            </w:r>
          </w:p>
        </w:tc>
        <w:tc>
          <w:tcPr>
            <w:tcW w:type="dxa" w:w="45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Véhicules de prêt (flotte)</w:t>
            </w:r>
          </w:p>
        </w:tc>
        <w:tc>
          <w:tcPr>
            <w:tcW w:type="dxa" w:w="45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☐ Oui — combien :            ☐ Non</w:t>
            </w:r>
          </w:p>
        </w:tc>
      </w:tr>
    </w:tbl>
    <w:p>
      <w:pPr>
        <w:pStyle w:val="Heading2"/>
        <w:pBdr>
          <w:bottom w:val="single" w:color="7C3AED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 Organisation administrative actuelle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500"/>
      </w:tblGrid>
      <w:tr>
        <w:trPr>
          <w:tblHeader/>
        </w:trPr>
        <w:tc>
          <w:tcPr>
            <w:tcW w:type="dxa" w:w="52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7C3A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45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7C3A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Réponse</w:t>
            </w:r>
          </w:p>
        </w:tc>
      </w:tr>
      <w:tr>
        <w:tc>
          <w:tcPr>
            <w:tcW w:type="dxa" w:w="52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Qui gère l'administratif aujourd'hui ?</w:t>
            </w:r>
          </w:p>
        </w:tc>
        <w:tc>
          <w:tcPr>
            <w:tcW w:type="dxa" w:w="45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☐ Le patron   ☐ Salarié(e) administratif(ve)   ☐ Conjoint(e)   ☐ Personne</w:t>
            </w:r>
          </w:p>
        </w:tc>
      </w:tr>
      <w:tr>
        <w:tc>
          <w:tcPr>
            <w:tcW w:type="dxa" w:w="52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Temps administratif estimé / semaine (heures)</w:t>
            </w:r>
          </w:p>
        </w:tc>
        <w:tc>
          <w:tcPr>
            <w:tcW w:type="dxa" w:w="45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Outils actuels (logiciel, Excel, papier…)</w:t>
            </w:r>
          </w:p>
        </w:tc>
        <w:tc>
          <w:tcPr>
            <w:tcW w:type="dxa" w:w="45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Délai moyen d'encaissement d'une facture assurance</w:t>
            </w:r>
          </w:p>
        </w:tc>
        <w:tc>
          <w:tcPr>
            <w:tcW w:type="dxa" w:w="45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Montant estimé des impayés / retards en cours (€)</w:t>
            </w:r>
          </w:p>
        </w:tc>
        <w:tc>
          <w:tcPr>
            <w:tcW w:type="dxa" w:w="45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Principales difficultés citées</w:t>
            </w:r>
          </w:p>
        </w:tc>
        <w:tc>
          <w:tcPr>
            <w:tcW w:type="dxa" w:w="45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7C3AED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4. Tâches à déléguer à l'Adhésion Service MY EASY AUTO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Cocher les tâches souhaitées — elles définissent le contenu du forfait.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233"/>
          <w:sz w:val="20"/>
          <w:szCs w:val="20"/>
        </w:rPr>
        <w:t xml:space="preserve">Création et saisie des dossiers sinistres (import du rapport d'expertise par IA)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233"/>
          <w:sz w:val="20"/>
          <w:szCs w:val="20"/>
        </w:rPr>
        <w:t xml:space="preserve">Édition des devis et factures depuis le chiffrage de l'expert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233"/>
          <w:sz w:val="20"/>
          <w:szCs w:val="20"/>
        </w:rPr>
        <w:t xml:space="preserve">Envoi des documents pour signature électronique (OR, cession de créance…)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233"/>
          <w:sz w:val="20"/>
          <w:szCs w:val="20"/>
        </w:rPr>
        <w:t xml:space="preserve">Relances des assurances et des experts (paiements, accords, pièces manquantes)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233"/>
          <w:sz w:val="20"/>
          <w:szCs w:val="20"/>
        </w:rPr>
        <w:t xml:space="preserve">Relances clients (franchises, restes à charge)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233"/>
          <w:sz w:val="20"/>
          <w:szCs w:val="20"/>
        </w:rPr>
        <w:t xml:space="preserve">Suivi des encaissements et rapprochement bancaire (import CSV)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233"/>
          <w:sz w:val="20"/>
          <w:szCs w:val="20"/>
        </w:rPr>
        <w:t xml:space="preserve">Gestion des rendez-vous (dépôt, expertise, restitution) et du planning atelier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233"/>
          <w:sz w:val="20"/>
          <w:szCs w:val="20"/>
        </w:rPr>
        <w:t xml:space="preserve">Commandes de pièces : suivi des demandes et des réceptions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233"/>
          <w:sz w:val="20"/>
          <w:szCs w:val="20"/>
        </w:rPr>
        <w:t xml:space="preserve">Gestion de la flotte de véhicules de prêt (contrats, alertes CT/CG)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233"/>
          <w:sz w:val="20"/>
          <w:szCs w:val="20"/>
        </w:rPr>
        <w:t xml:space="preserve">Boîte mail du garage : tri, réponses types, transferts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233"/>
          <w:sz w:val="20"/>
          <w:szCs w:val="20"/>
        </w:rPr>
        <w:t xml:space="preserve">Constitution des dossiers de prise en charge / cession de créance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233"/>
          <w:sz w:val="20"/>
          <w:szCs w:val="20"/>
        </w:rPr>
        <w:t xml:space="preserve">Autre : ______________________________________________</w:t>
      </w:r>
    </w:p>
    <w:p>
      <w:pPr>
        <w:pStyle w:val="Heading2"/>
        <w:pBdr>
          <w:bottom w:val="single" w:color="7C3AED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5. Volume et modalités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500"/>
      </w:tblGrid>
      <w:tr>
        <w:trPr>
          <w:tblHeader/>
        </w:trPr>
        <w:tc>
          <w:tcPr>
            <w:tcW w:type="dxa" w:w="52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7C3A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45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7C3A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Réponse</w:t>
            </w:r>
          </w:p>
        </w:tc>
      </w:tr>
      <w:tr>
        <w:tc>
          <w:tcPr>
            <w:tcW w:type="dxa" w:w="52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Volume horaire mensuel souhaité</w:t>
            </w:r>
          </w:p>
        </w:tc>
        <w:tc>
          <w:tcPr>
            <w:tcW w:type="dxa" w:w="45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>☐ 10 h / mois      ☐ 20 h / mois      ☐ 40 h / mois      ☐ À évaluer</w:t>
            </w:r>
          </w:p>
        </w:tc>
      </w:tr>
      <w:tr>
        <w:tc>
          <w:tcPr>
            <w:tcW w:type="dxa" w:w="52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Plages de disponibilité attendues</w:t>
            </w:r>
          </w:p>
        </w:tc>
        <w:tc>
          <w:tcPr>
            <w:tcW w:type="dxa" w:w="45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Canal privilégié (téléphone, mail, WhatsApp…)</w:t>
            </w:r>
          </w:p>
        </w:tc>
        <w:tc>
          <w:tcPr>
            <w:tcW w:type="dxa" w:w="45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Démarrage souhaité</w:t>
            </w:r>
          </w:p>
        </w:tc>
        <w:tc>
          <w:tcPr>
            <w:tcW w:type="dxa" w:w="45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Points de vigilance / confidentialité</w:t>
            </w:r>
          </w:p>
        </w:tc>
        <w:tc>
          <w:tcPr>
            <w:tcW w:type="dxa" w:w="45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2"/>
        <w:pBdr>
          <w:bottom w:val="single" w:color="7C3AED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6. Synthèse MY EASY AUTO (à remplir après l'entretien)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100"/>
      </w:tblGrid>
      <w:tr>
        <w:tc>
          <w:tcPr>
            <w:tcW w:type="dxa" w:w="36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>Formule recommandée (Essentiel / Adhésion Service Plus / Adhésion Service Premium / Adhésion Service Ultimate)</w:t>
            </w:r>
          </w:p>
        </w:tc>
        <w:tc>
          <w:tcPr>
            <w:tcW w:type="dxa" w:w="61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6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Volume horaire retenu / tâches prioritaires</w:t>
            </w:r>
          </w:p>
        </w:tc>
        <w:tc>
          <w:tcPr>
            <w:tcW w:type="dxa" w:w="61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6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Chargé de mission pressenti</w:t>
            </w:r>
          </w:p>
        </w:tc>
        <w:tc>
          <w:tcPr>
            <w:tcW w:type="dxa" w:w="61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6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Prochaine étape (démo, devis, relance…) et échéance</w:t>
            </w:r>
          </w:p>
        </w:tc>
        <w:tc>
          <w:tcPr>
            <w:tcW w:type="dxa" w:w="61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0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6F0" w:sz="4" w:space="3"/>
      </w:pBdr>
      <w:jc w:val="center"/>
    </w:pPr>
    <w:r>
      <w:rPr>
        <w:rFonts w:ascii="Arial" w:cs="Arial" w:eastAsia="Arial" w:hAnsi="Arial"/>
        <w:color w:val="64748B"/>
        <w:sz w:val="14"/>
        <w:szCs w:val="14"/>
      </w:rPr>
      <w:t xml:space="preserve">MY EASY AUTO — 144 Avenue Charles de Gaulle, 92200 Neuilly-sur-Seine — SIRET 993 125 335 00014 — NAF 8559A — contact@myeasyauto.fr   ·   Page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4"/>
        <w:szCs w:val="14"/>
      </w:rPr>
      <w:t xml:space="preserve"> /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100"/>
      <w:gridCol w:w="5500"/>
      <w:gridCol w:w="3100"/>
    </w:tblGrid>
    <w:tr>
      <w:tc>
        <w:tcPr>
          <w:tcW w:type="dxa" w:w="11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495300" cy="4381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5300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0"/>
          </w:pPr>
          <w:r>
            <w:rPr>
              <w:rFonts w:ascii="Arial" w:cs="Arial" w:eastAsia="Arial" w:hAnsi="Arial"/>
              <w:b/>
              <w:bCs/>
              <w:color w:val="1E2233"/>
              <w:sz w:val="24"/>
              <w:szCs w:val="24"/>
            </w:rPr>
            <w:t xml:space="preserve">My Easy Auto</w:t>
          </w:r>
        </w:p>
        <w:p>
          <w:pPr>
            <w:spacing w:after="0"/>
          </w:pPr>
          <w:r>
            <w:rPr>
              <w:rFonts w:ascii="Arial" w:cs="Arial" w:eastAsia="Arial" w:hAnsi="Arial"/>
              <w:color w:val="64748B"/>
              <w:sz w:val="16"/>
              <w:szCs w:val="16"/>
            </w:rPr>
            <w:t xml:space="preserve">Gestion des sinistres — carrosserie &amp; vitrage</w:t>
          </w:r>
        </w:p>
      </w:tc>
      <w:tc>
        <w:tcPr>
          <w:tcW w:type="dxa" w:w="31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0"/>
            <w:jc w:val="right"/>
          </w:pPr>
          <w:r>
            <w:rPr>
              <w:rFonts w:ascii="Arial" w:cs="Arial" w:eastAsia="Arial" w:hAnsi="Arial"/>
              <w:b/>
              <w:bCs/>
              <w:color w:val="7C3AED"/>
              <w:sz w:val="18"/>
              <w:szCs w:val="18"/>
            </w:rPr>
            <w:t xml:space="preserve">MY EASY AUTO</w:t>
          </w:r>
        </w:p>
        <w:p>
          <w:pPr>
            <w:spacing w:after="0"/>
            <w:jc w:val="right"/>
          </w:pPr>
          <w:r>
            <w:rPr>
              <w:rFonts w:ascii="Arial" w:cs="Arial" w:eastAsia="Arial" w:hAnsi="Arial"/>
              <w:color w:val="64748B"/>
              <w:sz w:val="14"/>
              <w:szCs w:val="14"/>
            </w:rPr>
            <w:t xml:space="preserve">contact@myeasyauto.fr</w:t>
          </w:r>
        </w:p>
      </w:tc>
    </w:tr>
  </w:tbl>
  <w:p>
    <w:pPr>
      <w:pBdr>
        <w:bottom w:val="single" w:color="7C3AED" w:sz="8" w:space="1"/>
      </w:pBdr>
      <w:spacing w:after="0" w:before="60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color w:val="DB2777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2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f66ef9b9b07e7a87e11ee03d0ddb2c0ae966ed1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2026-08-12T14:39:18.720Z</dcterms:created>
  <dcterms:modified xsi:type="dcterms:W3CDTF">2026-08-12T14:39:19.014Z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