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7C3AED"/>
          <w:spacing w:val="40"/>
          <w:sz w:val="15"/>
          <w:szCs w:val="15"/>
        </w:rPr>
        <w:t xml:space="preserve">DOCUMENT INTERNE — RÉSERVÉ AUX APPORTEURS D'AFFAIRES</w:t>
      </w:r>
    </w:p>
    <w:p>
      <w:pPr>
        <w:pStyle w:val="Heading1"/>
        <w:spacing w:after="200" w:before="60"/>
      </w:pPr>
      <w:r>
        <w:rPr>
          <w:rFonts w:ascii="Arial" w:cs="Arial" w:eastAsia="Arial" w:hAnsi="Arial"/>
          <w:b/>
          <w:bCs/>
          <w:color w:val="1E2233"/>
          <w:sz w:val="40"/>
          <w:szCs w:val="40"/>
        </w:rPr>
        <w:t xml:space="preserve">Guide du commercial My Easy Auto</w:t>
      </w:r>
    </w:p>
    <w:p>
      <w:pPr>
        <w:spacing w:after="240" w:before="0" w:line="300"/>
      </w:pPr>
      <w:r>
        <w:rPr>
          <w:rFonts w:ascii="Arial" w:cs="Arial" w:eastAsia="Arial" w:hAnsi="Arial"/>
          <w:color w:val="5B6078"/>
          <w:sz w:val="24"/>
          <w:szCs w:val="24"/>
        </w:rPr>
        <w:t xml:space="preserve">Ce que nous vendons, à qui, comment — et ce que vous gagnez.</w:t>
      </w:r>
    </w:p>
    <w:p>
      <w:pPr>
        <w:spacing w:after="200" w:before="0" w:line="300"/>
      </w:pPr>
      <w:r>
        <w:rPr>
          <w:rFonts w:ascii="Arial" w:cs="Arial" w:eastAsia="Arial" w:hAnsi="Arial"/>
          <w:b/>
          <w:bCs/>
          <w:color w:val="1E2233"/>
          <w:sz w:val="20"/>
          <w:szCs w:val="20"/>
        </w:rPr>
        <w:t xml:space="preserve">Version 1.3 — 1er septembre 2026. </w:t>
      </w:r>
      <w:r>
        <w:rPr>
          <w:rFonts w:ascii="Arial" w:cs="Arial" w:eastAsia="Arial" w:hAnsi="Arial"/>
          <w:color w:val="1E2233"/>
          <w:sz w:val="20"/>
          <w:szCs w:val="20"/>
        </w:rPr>
        <w:t xml:space="preserve">Ce guide est votre référence : mission, cible, méthode, argumentaire, grille de commissions et règles du jeu. Il est complété par le simulateur Excel, le contrat d'apporteur d'affaires et les documents de vente (plaquette, fiche besoins, devis-type).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C3AED" w:sz="24"/>
              <w:bottom w:val="none" w:color="FFFFFF" w:sz="0"/>
              <w:right w:val="none" w:color="FFFFFF" w:sz="0"/>
            </w:tcBorders>
            <w:shd w:fill="EDE9FE" w:val="clear"/>
            <w:tcMar>
              <w:top w:type="dxa" w:w="140"/>
              <w:left w:type="dxa" w:w="200"/>
              <w:bottom w:type="dxa" w:w="100"/>
              <w:right w:type="dxa" w:w="200"/>
            </w:tcMar>
          </w:tcPr>
          <w:p>
            <w:pPr>
              <w:spacing w:after="0" w:before="0" w:line="300"/>
            </w:pPr>
            <w:r>
              <w:rPr>
                <w:rFonts w:ascii="Arial" w:cs="Arial" w:eastAsia="Arial" w:hAnsi="Arial"/>
                <w:b/>
                <w:bCs/>
                <w:color w:val="7C3AED"/>
                <w:sz w:val="20"/>
                <w:szCs w:val="20"/>
              </w:rPr>
              <w:t xml:space="preserve">Le pitch en une phrase — </w:t>
            </w:r>
            <w:r>
              <w:rPr>
                <w:rFonts w:ascii="Arial" w:cs="Arial" w:eastAsia="Arial" w:hAnsi="Arial"/>
                <w:color w:val="1E2233"/>
                <w:sz w:val="20"/>
                <w:szCs w:val="20"/>
              </w:rPr>
              <w:t xml:space="preserve">My Easy Auto, c'est l'application qui fait rentrer l'argent des sinistres dans un garage : le rapport d'expertise est lu par l'IA, les documents se génèrent seuls, le client signe en 30 secondes et les assurances sont relancées automatiquement. Et pour ceux qui ne veulent plus toucher un papier, un chargé de mission spécialisé dans la gestion des litiges débloque les impayés, les litiges et les dossiers qui traînent.</w:t>
            </w:r>
          </w:p>
        </w:tc>
      </w:tr>
    </w:tbl>
    <w:p>
      <w:pPr>
        <w:pStyle w:val="Heading2"/>
        <w:keepNext/>
        <w:pBdr>
          <w:bottom w:val="single" w:color="E4E6F0" w:sz="6" w:space="4"/>
        </w:pBdr>
        <w:spacing w:after="120" w:before="320"/>
      </w:pPr>
      <w:r>
        <w:rPr>
          <w:rFonts w:ascii="Arial" w:cs="Arial" w:eastAsia="Arial" w:hAnsi="Arial"/>
          <w:b/>
          <w:bCs/>
          <w:color w:val="7C3AED"/>
          <w:sz w:val="26"/>
          <w:szCs w:val="26"/>
        </w:rPr>
        <w:t xml:space="preserve">1. Pourquoi les garages vont vous écouter</w:t>
      </w:r>
    </w:p>
    <w:p>
      <w:pPr>
        <w:spacing w:after="120" w:before="0" w:line="300"/>
      </w:pPr>
      <w:r>
        <w:rPr>
          <w:rFonts w:ascii="Arial" w:cs="Arial" w:eastAsia="Arial" w:hAnsi="Arial"/>
          <w:color w:val="1E2233"/>
          <w:sz w:val="20"/>
          <w:szCs w:val="20"/>
        </w:rPr>
        <w:t xml:space="preserve">Un carrossier ne manque pas de travail : il manque de temps et d'argent qui rentre. My Easy Auto a été conçu avec des carrosseries, à partir de leurs vrais dossiers : ce n'est pas un logiciel de gestion de plus, c'est la réponse aux trois problèmes qui empoisonnent réellement l'atelier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val="false"/>
        </w:trPr>
        <w:tc>
          <w:tcPr>
            <w:tcW w:type="dxa" w:w="2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Le problème du garage</w:t>
            </w:r>
          </w:p>
        </w:tc>
        <w:tc>
          <w:tcPr>
            <w:tcW w:type="dxa" w:w="29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Ce que ça lui coûte</w:t>
            </w:r>
          </w:p>
        </w:tc>
        <w:tc>
          <w:tcPr>
            <w:tcW w:type="dxa" w:w="38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Ce que My Easy Auto en fait</w:t>
            </w:r>
          </w:p>
        </w:tc>
      </w:tr>
      <w:tr>
        <w:trPr>
          <w:cantSplit/>
        </w:trPr>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Les assurances paient tard, ou pas</w:t>
            </w:r>
          </w:p>
        </w:tc>
        <w:tc>
          <w:tcPr>
            <w:tcW w:type="dxa" w:w="2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Trésorerie à découvert, temps passé au téléphone, factures oubliées</w:t>
            </w:r>
          </w:p>
        </w:tc>
        <w:tc>
          <w:tcPr>
            <w:tcW w:type="dxa" w:w="3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Cession de créance signée dès l'ordre de réparation, relances graduées et automatiques jusqu'à la mise en demeure, reste à encaisser visible chaque matin</w:t>
            </w:r>
          </w:p>
        </w:tc>
      </w:tr>
      <w:tr>
        <w:trPr>
          <w:cantSplit/>
        </w:trPr>
        <w:tc>
          <w:tcPr>
            <w:tcW w:type="dxa" w:w="2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Les dossiers se bloquent ou partent en litige</w:t>
            </w:r>
          </w:p>
        </w:tc>
        <w:tc>
          <w:tcPr>
            <w:tcW w:type="dxa" w:w="2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Pièces commandées pour rien, véhicule immobilisé, client mécontent</w:t>
            </w:r>
          </w:p>
        </w:tc>
        <w:tc>
          <w:tcPr>
            <w:tcW w:type="dxa" w:w="3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Une page par dossier avec la prochaine action, historique complet des échanges, demandes de l'expert et de l'assurance tracées avec dates</w:t>
            </w:r>
          </w:p>
        </w:tc>
      </w:tr>
      <w:tr>
        <w:trPr>
          <w:cantSplit/>
        </w:trPr>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La paperasse mange les soirées</w:t>
            </w:r>
          </w:p>
        </w:tc>
        <w:tc>
          <w:tcPr>
            <w:tcW w:type="dxa" w:w="2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Ressaisie du rapport, devis refaits, documents perdus</w:t>
            </w:r>
          </w:p>
        </w:tc>
        <w:tc>
          <w:tcPr>
            <w:tcW w:type="dxa" w:w="3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Lecture IA du rapport d'expertise, devis / facture / OR / cession générés en 2 minutes, signature sur tablette ou par lien</w:t>
            </w:r>
          </w:p>
        </w:tc>
      </w:tr>
    </w:tbl>
    <w:p>
      <w:pPr>
        <w:spacing w:after="140" w:before="60"/>
      </w:pPr>
      <w:r>
        <w:rPr>
          <w:rFonts w:ascii="Arial" w:cs="Arial" w:eastAsia="Arial" w:hAnsi="Arial"/>
          <w:i/>
          <w:iCs/>
          <w:color w:val="5B6078"/>
          <w:sz w:val="17"/>
          <w:szCs w:val="17"/>
        </w:rPr>
        <w:t xml:space="preserve">Ces trois lignes sont votre porte d'entrée. Ne parlez pas « logiciel » : parlez encaissement, dossiers bloqués et soirées libérées.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2. Ce que vous vendez</w:t>
      </w:r>
    </w:p>
    <w:p>
      <w:pPr>
        <w:spacing w:after="120" w:before="0" w:line="300"/>
      </w:pPr>
      <w:r>
        <w:rPr>
          <w:rFonts w:ascii="Arial" w:cs="Arial" w:eastAsia="Arial" w:hAnsi="Arial"/>
          <w:color w:val="1E2233"/>
          <w:sz w:val="20"/>
          <w:szCs w:val="20"/>
        </w:rPr>
        <w:t xml:space="preserve">Deux produits complémentaires, sur un seul devis, facturés mensuellement par MY EASY AUTO :</w:t>
      </w:r>
    </w:p>
    <w:p>
      <w:pPr>
        <w:pStyle w:val="ListParagraph"/>
        <w:numPr>
          <w:ilvl w:val="0"/>
          <w:numId w:val="2"/>
        </w:numPr>
        <w:spacing w:after="60" w:line="290"/>
      </w:pPr>
      <w:r>
        <w:rPr>
          <w:rFonts w:ascii="Arial" w:cs="Arial" w:eastAsia="Arial" w:hAnsi="Arial"/>
          <w:b/>
          <w:bCs/>
          <w:color w:val="1E2233"/>
          <w:sz w:val="20"/>
          <w:szCs w:val="20"/>
        </w:rPr>
        <w:t xml:space="preserve">L'application My Easy Auto </w:t>
      </w:r>
      <w:r>
        <w:rPr>
          <w:rFonts w:ascii="Arial" w:cs="Arial" w:eastAsia="Arial" w:hAnsi="Arial"/>
          <w:color w:val="1E2233"/>
          <w:sz w:val="20"/>
          <w:szCs w:val="20"/>
        </w:rPr>
        <w:t xml:space="preserve">(formule ESSENTIEL) : lecture IA des rapports, documents automatiques, signature électronique, relances, planning atelier, flotte de prêt, portail de suivi client, notifications, mode hors ligne, sauvegarde en un clic.</w:t>
      </w:r>
    </w:p>
    <w:p>
      <w:pPr>
        <w:pStyle w:val="ListParagraph"/>
        <w:numPr>
          <w:ilvl w:val="0"/>
          <w:numId w:val="2"/>
        </w:numPr>
        <w:spacing w:after="60" w:line="290"/>
      </w:pPr>
      <w:r>
        <w:rPr>
          <w:rFonts w:ascii="Arial" w:cs="Arial" w:eastAsia="Arial" w:hAnsi="Arial"/>
          <w:b/>
          <w:bCs/>
          <w:color w:val="1E2233"/>
          <w:sz w:val="20"/>
          <w:szCs w:val="20"/>
        </w:rPr>
        <w:t>L'Adhésion Service (Plus, Premium, Ultimate : 10, 20 ou 40 h par mois) : l'application + un chargé de mission spécialisé dans la gestion des litiges, qui reprend les dossiers compliqués — litiges, impayés, dossiers qui traînent depuis des mois — et appelle assurances, experts et clients jusqu'au déblocage et à l'encaissement. Heures décomptées au réel, relevé mensuel, heures reportables à 50 %.</w:t>
      </w:r>
      <w:r>
        <w:rPr>
          <w:rFonts w:ascii="Arial" w:cs="Arial" w:eastAsia="Arial" w:hAnsi="Arial"/>
          <w:color w:val="1E2233"/>
          <w:sz w:val="20"/>
          <w:szCs w:val="20"/>
        </w:rPr>
      </w:r>
    </w:p>
    <w:p>
      <w:pPr>
        <w:pStyle w:val="Heading3"/>
        <w:keepNext/>
        <w:spacing w:after="80" w:before="200"/>
      </w:pPr>
      <w:r>
        <w:rPr>
          <w:rFonts w:ascii="Arial" w:cs="Arial" w:eastAsia="Arial" w:hAnsi="Arial"/>
          <w:b/>
          <w:bCs/>
          <w:color w:val="1E2233"/>
          <w:sz w:val="22"/>
          <w:szCs w:val="22"/>
        </w:rPr>
        <w:t xml:space="preserve">La grille (€ HT /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val="false"/>
        </w:trPr>
        <w:tc>
          <w:tcPr>
            <w:tcW w:type="dxa" w:w="29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ESSENTIEL</w:t>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ADHÉSION SERVICE PLUS</w:t>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ADHÉSION SERVICE PREMIUM ★</w:t>
            </w:r>
          </w:p>
        </w:tc>
        <w:tc>
          <w:tcPr>
            <w:tcW w:type="dxa" w:w="1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ADHÉSION SERVICE ULTIMATE</w:t>
            </w:r>
          </w:p>
        </w:tc>
      </w:tr>
      <w:tr>
        <w:trPr>
          <w:cantSplit/>
        </w:trPr>
        <w:tc>
          <w:tcPr>
            <w:tcW w:type="dxa" w:w="29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Application My Easy Auto</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r>
      <w:tr>
        <w:trPr>
          <w:cantSplit/>
        </w:trPr>
        <w:tc>
          <w:tcPr>
            <w:tcW w:type="dxa" w:w="29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Heures d'Adhésion Service / mois</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10 h / mois</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20 h / mois</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40 h / mois</w:t>
            </w:r>
          </w:p>
        </w:tc>
      </w:tr>
      <w:tr>
        <w:trPr>
          <w:cantSplit/>
        </w:trPr>
        <w:tc>
          <w:tcPr>
            <w:tcW w:type="dxa" w:w="29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Taux horaire équivalent</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41,10 €</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39,05 €</w:t>
            </w:r>
          </w:p>
        </w:tc>
        <w:tc>
          <w:tcPr>
            <w:tcW w:type="dxa" w:w="1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37,28 €</w:t>
            </w:r>
          </w:p>
        </w:tc>
      </w:tr>
      <w:tr>
        <w:trPr>
          <w:cantSplit/>
        </w:trPr>
        <w:tc>
          <w:tcPr>
            <w:tcW w:type="dxa" w:w="29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Prix HT / mois</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79 €</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490 €</w:t>
            </w:r>
          </w:p>
        </w:tc>
        <w:tc>
          <w:tcPr>
            <w:tcW w:type="dxa" w:w="16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860 €</w:t>
            </w:r>
          </w:p>
        </w:tc>
        <w:tc>
          <w:tcPr>
            <w:tcW w:type="dxa" w:w="1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1 570 €</w:t>
            </w:r>
          </w:p>
        </w:tc>
      </w:tr>
    </w:tbl>
    <w:p>
      <w:pPr>
        <w:spacing w:after="140" w:before="60"/>
      </w:pPr>
      <w:r>
        <w:rPr>
          <w:rFonts w:ascii="Arial" w:cs="Arial" w:eastAsia="Arial" w:hAnsi="Arial"/>
          <w:i/>
          <w:iCs/>
          <w:color w:val="5B6078"/>
          <w:sz w:val="17"/>
          <w:szCs w:val="17"/>
        </w:rPr>
        <w:t>Heure supplémentaire : 45 € HT. Mise en service et formation : 290 € HT, OFFERTE pour tout engagement de 12 mois. Formule ajustable chaque mois. ADHÉSION SERVICE PREMIUM est la formule à proposer en premier : c'est celle qui règle le problème du garage moyen (20 h par mois = une demi-journée par semaine).</w:t>
      </w:r>
    </w:p>
    <w:p>
      <w:pPr>
        <w:pStyle w:val="Heading2"/>
        <w:keepNext/>
        <w:pBdr>
          <w:bottom w:val="single" w:color="E4E6F0" w:sz="6" w:space="4"/>
        </w:pBdr>
        <w:spacing w:after="120" w:before="320"/>
      </w:pPr>
      <w:r>
        <w:rPr>
          <w:rFonts w:ascii="Arial" w:cs="Arial" w:eastAsia="Arial" w:hAnsi="Arial"/>
          <w:b/>
          <w:bCs/>
          <w:color w:val="7C3AED"/>
          <w:sz w:val="26"/>
          <w:szCs w:val="26"/>
        </w:rPr>
        <w:t xml:space="preserve">3. Votre cible</w:t>
      </w:r>
    </w:p>
    <w:p>
      <w:pPr>
        <w:spacing w:after="120" w:before="0" w:line="300"/>
      </w:pPr>
      <w:r>
        <w:rPr>
          <w:rFonts w:ascii="Arial" w:cs="Arial" w:eastAsia="Arial" w:hAnsi="Arial"/>
          <w:color w:val="1E2233"/>
          <w:sz w:val="20"/>
          <w:szCs w:val="20"/>
        </w:rPr>
        <w:t xml:space="preserve">Vous cherchez des garages qui traitent des sinistres avec les assurances, c'est-à-dire :</w:t>
      </w:r>
    </w:p>
    <w:p>
      <w:pPr>
        <w:pStyle w:val="ListParagraph"/>
        <w:numPr>
          <w:ilvl w:val="0"/>
          <w:numId w:val="2"/>
        </w:numPr>
        <w:spacing w:after="60" w:line="290"/>
      </w:pPr>
      <w:r>
        <w:rPr>
          <w:rFonts w:ascii="Arial" w:cs="Arial" w:eastAsia="Arial" w:hAnsi="Arial"/>
          <w:b/>
          <w:bCs/>
          <w:color w:val="1E2233"/>
          <w:sz w:val="20"/>
          <w:szCs w:val="20"/>
        </w:rPr>
        <w:t xml:space="preserve">Carrosseries indépendantes </w:t>
      </w:r>
      <w:r>
        <w:rPr>
          <w:rFonts w:ascii="Arial" w:cs="Arial" w:eastAsia="Arial" w:hAnsi="Arial"/>
          <w:color w:val="1E2233"/>
          <w:sz w:val="20"/>
          <w:szCs w:val="20"/>
        </w:rPr>
        <w:t xml:space="preserve">de 2 à 10 personnes, agréées ou non par les assureurs, qui gèrent 10 à 60 dossiers de sinistre par mois. C'est le cœur de cible.</w:t>
      </w:r>
    </w:p>
    <w:p>
      <w:pPr>
        <w:pStyle w:val="ListParagraph"/>
        <w:numPr>
          <w:ilvl w:val="0"/>
          <w:numId w:val="2"/>
        </w:numPr>
        <w:spacing w:after="60" w:line="290"/>
      </w:pPr>
      <w:r>
        <w:rPr>
          <w:rFonts w:ascii="Arial" w:cs="Arial" w:eastAsia="Arial" w:hAnsi="Arial"/>
          <w:b/>
          <w:bCs/>
          <w:color w:val="1E2233"/>
          <w:sz w:val="20"/>
          <w:szCs w:val="20"/>
        </w:rPr>
        <w:t xml:space="preserve">Centres de vitrage / pare-brise </w:t>
      </w:r>
      <w:r>
        <w:rPr>
          <w:rFonts w:ascii="Arial" w:cs="Arial" w:eastAsia="Arial" w:hAnsi="Arial"/>
          <w:color w:val="1E2233"/>
          <w:sz w:val="20"/>
          <w:szCs w:val="20"/>
        </w:rPr>
        <w:t xml:space="preserve">indépendants (l'application a un espace Vitrage dédié).</w:t>
      </w:r>
    </w:p>
    <w:p>
      <w:pPr>
        <w:pStyle w:val="ListParagraph"/>
        <w:numPr>
          <w:ilvl w:val="0"/>
          <w:numId w:val="2"/>
        </w:numPr>
        <w:spacing w:after="60" w:line="290"/>
      </w:pPr>
      <w:r>
        <w:rPr>
          <w:rFonts w:ascii="Arial" w:cs="Arial" w:eastAsia="Arial" w:hAnsi="Arial"/>
          <w:b/>
          <w:bCs/>
          <w:color w:val="1E2233"/>
          <w:sz w:val="20"/>
          <w:szCs w:val="20"/>
        </w:rPr>
        <w:t xml:space="preserve">Garages mécanique + carrosserie </w:t>
      </w:r>
      <w:r>
        <w:rPr>
          <w:rFonts w:ascii="Arial" w:cs="Arial" w:eastAsia="Arial" w:hAnsi="Arial"/>
          <w:color w:val="1E2233"/>
          <w:sz w:val="20"/>
          <w:szCs w:val="20"/>
        </w:rPr>
        <w:t xml:space="preserve">où le patron fait lui-même l'administratif le soir.</w:t>
      </w:r>
    </w:p>
    <w:p>
      <w:pPr>
        <w:spacing w:after="120" w:before="0" w:line="300"/>
      </w:pPr>
      <w:r>
        <w:rPr>
          <w:rFonts w:ascii="Arial" w:cs="Arial" w:eastAsia="Arial" w:hAnsi="Arial"/>
          <w:color w:val="1E2233"/>
          <w:sz w:val="20"/>
          <w:szCs w:val="20"/>
        </w:rPr>
        <w:t>Les signaux qui font un bon prospect : un patron qui tient les dossiers lui-même ou avec sa conjointe, une personne à l'administratif débordée ou qui vient de partir, des factures d'assurance en attente depuis plus de 60 jours, un classeur ou un tableur pour suivre les dossiers, une expertise à distance (EAD) subie plutôt que maîtrisée.</w:t>
      </w:r>
    </w:p>
    <w:p>
      <w:pPr>
        <w:spacing w:after="120" w:before="0" w:line="300"/>
      </w:pPr>
      <w:r>
        <w:rPr>
          <w:rFonts w:ascii="Arial" w:cs="Arial" w:eastAsia="Arial" w:hAnsi="Arial"/>
          <w:b/>
          <w:bCs/>
          <w:color w:val="1E2233"/>
          <w:sz w:val="20"/>
          <w:szCs w:val="20"/>
        </w:rPr>
        <w:t xml:space="preserve">À éviter : </w:t>
      </w:r>
      <w:r>
        <w:rPr>
          <w:rFonts w:ascii="Arial" w:cs="Arial" w:eastAsia="Arial" w:hAnsi="Arial"/>
          <w:color w:val="1E2233"/>
          <w:sz w:val="20"/>
          <w:szCs w:val="20"/>
        </w:rPr>
        <w:t xml:space="preserve">les réseaux et franchises équipés par leur tête de réseau, les concessions avec un service administratif complet, les garages sans activité sinistre.</w:t>
      </w:r>
    </w:p>
    <w:p>
      <w:pPr>
        <w:pStyle w:val="Heading2"/>
        <w:keepNext/>
        <w:pBdr>
          <w:bottom w:val="single" w:color="E4E6F0" w:sz="6" w:space="4"/>
        </w:pBdr>
        <w:spacing w:after="120" w:before="320"/>
      </w:pPr>
      <w:r>
        <w:rPr>
          <w:rFonts w:ascii="Arial" w:cs="Arial" w:eastAsia="Arial" w:hAnsi="Arial"/>
          <w:b/>
          <w:bCs/>
          <w:color w:val="7C3AED"/>
          <w:sz w:val="26"/>
          <w:szCs w:val="26"/>
        </w:rPr>
        <w:t xml:space="preserve">4. Votre mission, étape par étape</w:t>
      </w:r>
    </w:p>
    <w:p>
      <w:pPr>
        <w:spacing w:after="120" w:before="0" w:line="300"/>
      </w:pPr>
      <w:r>
        <w:rPr>
          <w:rFonts w:ascii="Arial" w:cs="Arial" w:eastAsia="Arial" w:hAnsi="Arial"/>
          <w:color w:val="1E2233"/>
          <w:sz w:val="20"/>
          <w:szCs w:val="20"/>
        </w:rPr>
        <w:t xml:space="preserve">Vous êtes apporteur d'affaires : vous trouvez, qualifiez, faites la démonstration et amenez le garage jusqu'à la signature. MY EASY AUTO met en service et assure le suivi. Voici le parcours attendu pour chaque prospect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rPr>
          <w:tblHeader w:val="false"/>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7C3AED" w:val="clear"/>
          </w:tcPr>
          <w:p>
            <w:pPr>
              <w:spacing w:after="0" w:line="260"/>
              <w:jc w:val="left"/>
            </w:pPr>
            <w:r>
              <w:rPr>
                <w:rFonts w:ascii="Arial" w:cs="Arial" w:eastAsia="Arial" w:hAnsi="Arial"/>
                <w:b/>
                <w:bCs/>
                <w:color w:val="FFFFFF"/>
                <w:sz w:val="18"/>
                <w:szCs w:val="18"/>
              </w:rPr>
              <w:t xml:space="preserve">Étape</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7C3AED" w:val="clear"/>
          </w:tcPr>
          <w:p>
            <w:pPr>
              <w:spacing w:after="0" w:line="260"/>
              <w:jc w:val="left"/>
            </w:pPr>
            <w:r>
              <w:rPr>
                <w:rFonts w:ascii="Arial" w:cs="Arial" w:eastAsia="Arial" w:hAnsi="Arial"/>
                <w:b/>
                <w:bCs/>
                <w:color w:val="FFFFFF"/>
                <w:sz w:val="18"/>
                <w:szCs w:val="18"/>
              </w:rPr>
              <w:t xml:space="preserve">Ce que vous faites</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7C3AED" w:val="clear"/>
          </w:tcPr>
          <w:p>
            <w:pPr>
              <w:spacing w:after="0" w:line="260"/>
              <w:jc w:val="left"/>
            </w:pPr>
            <w:r>
              <w:rPr>
                <w:rFonts w:ascii="Arial" w:cs="Arial" w:eastAsia="Arial" w:hAnsi="Arial"/>
                <w:b/>
                <w:bCs/>
                <w:color w:val="FFFFFF"/>
                <w:sz w:val="18"/>
                <w:szCs w:val="18"/>
              </w:rPr>
              <w:t xml:space="preserve">Livrable / preuve</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1. Prospection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Visite à l'atelier (le meilleur canal : entre 8 h et 10 h ou après 17 h), appel ou message. Objectif : 5 minutes avec le patron, pas une présentation.</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Fiche prospect créée dans le tableau de suivi</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bCs/>
                <w:color w:val="1E2233"/>
                <w:sz w:val="19"/>
                <w:szCs w:val="19"/>
              </w:rPr>
              <w:t>2. Qualification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Remplir la FICHE-BESOINS avec le garage : nombre de dossiers / mois, qui fait l'administratif, montant en attente chez les assurances, outils actuels.</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Fiche besoins renseignée</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3. Démonstration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Rendez-vous de 20 minutes, en visio ou à l'atelier, sur le compte de démonstration (dossiers fictifs uniquement). C'est vous qui animez la démo et menez la relation.</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Compte-rendu de démo (3 lignes) dans le suivi</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bCs/>
                <w:color w:val="1E2233"/>
                <w:sz w:val="19"/>
                <w:szCs w:val="19"/>
              </w:rPr>
              <w:t>4. Proposition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DEVIS-TYPE pré-rempli avec la formule retenue. Vous proposez l'engagement 12 mois (mise en service offerte).</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Formule et mode de paiement choisis</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5. Déclaration de la vente</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Sur myeasyauto.fr/vente avec votre code apporteur : fiche besoins, formule, paiement, contrat signé sur l'écran par le garage. Un lead non signé se déclare par email.</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Numéro de vente + accusé de réception par email</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bCs/>
                <w:color w:val="1E2233"/>
                <w:sz w:val="19"/>
                <w:szCs w:val="19"/>
              </w:rPr>
              <w:t>6. Passation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Vous présentez le garage à MY EASY AUTO (mail de passation). Création du compte sous 5 jours ouvrés, puis mise en service par MY EASY AUTO (paramétrage, reprise des dossiers, formation à distance).</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6F7FB" w:val="clear"/>
          </w:tcPr>
          <w:p>
            <w:pPr>
              <w:spacing w:after="0" w:line="260"/>
              <w:jc w:val="left"/>
            </w:pPr>
            <w:r>
              <w:rPr>
                <w:rFonts w:ascii="Arial" w:cs="Arial" w:eastAsia="Arial" w:hAnsi="Arial"/>
                <w:b w:val="false"/>
                <w:bCs w:val="false"/>
                <w:color w:val="1E2233"/>
                <w:sz w:val="19"/>
                <w:szCs w:val="19"/>
              </w:rPr>
              <w:t xml:space="preserve">Mail de passation</w:t>
            </w:r>
          </w:p>
        </w:tc>
      </w:tr>
      <w:tr>
        <w:trPr>
          <w:cantSplit/>
        </w:trPr>
        <w:tc>
          <w:tcPr>
            <w:tcW w:type="dxa" w:w="19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bCs/>
                <w:color w:val="1E2233"/>
                <w:sz w:val="19"/>
                <w:szCs w:val="19"/>
              </w:rPr>
              <w:t>7. Fidélisation</w:t>
            </w:r>
          </w:p>
        </w:tc>
        <w:tc>
          <w:tcPr>
            <w:tcW w:type="dxa" w:w="500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Un appel ou une visite à M1 puis M5 : le garage est-il satisfait, utilise-t-il ses heures, veut-il monter de formule ? Une montée en formule vous rapporte une nouvelle prime, et un garage qui reste est un garage qui vous recommande.</w:t>
            </w:r>
          </w:p>
        </w:tc>
        <w:tc>
          <w:tcPr>
            <w:tcW w:type="dxa" w:w="2460"/>
            <w:tcBorders>
              <w:top w:val="single" w:color="E4E6F0" w:sz="4"/>
              <w:left w:val="single" w:color="E4E6F0" w:sz="4"/>
              <w:bottom w:val="single" w:color="E4E6F0" w:sz="4"/>
              <w:right w:val="single" w:color="E4E6F0" w:sz="4"/>
            </w:tcBorders>
            <w:tcMar>
              <w:top w:type="dxa" w:w="80"/>
              <w:left w:type="dxa" w:w="120"/>
              <w:bottom w:type="dxa" w:w="80"/>
              <w:right w:type="dxa" w:w="120"/>
            </w:tcMar>
            <w:vAlign w:val="center"/>
            <w:shd w:fill="FFFFFF" w:val="clear"/>
          </w:tcPr>
          <w:p>
            <w:pPr>
              <w:spacing w:after="0" w:line="260"/>
              <w:jc w:val="left"/>
            </w:pPr>
            <w:r>
              <w:rPr>
                <w:rFonts w:ascii="Arial" w:cs="Arial" w:eastAsia="Arial" w:hAnsi="Arial"/>
                <w:b w:val="false"/>
                <w:bCs w:val="false"/>
                <w:color w:val="1E2233"/>
                <w:sz w:val="19"/>
                <w:szCs w:val="19"/>
              </w:rPr>
              <w:t xml:space="preserve">Note dans le suivi</w:t>
            </w:r>
          </w:p>
        </w:tc>
      </w:tr>
    </w:tbl>
    <w:p>
      <w:pPr>
        <w:pStyle w:val="Heading3"/>
        <w:keepNext/>
        <w:spacing w:after="80" w:before="200"/>
      </w:pPr>
      <w:r>
        <w:rPr>
          <w:rFonts w:ascii="Arial" w:cs="Arial" w:eastAsia="Arial" w:hAnsi="Arial"/>
          <w:b/>
          <w:bCs/>
          <w:color w:val="1E2233"/>
          <w:sz w:val="22"/>
          <w:szCs w:val="22"/>
        </w:rPr>
        <w:t xml:space="preserve">Le rythme qui fonctionne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20 visites</w:t>
            </w:r>
          </w:p>
          <w:p>
            <w:pPr>
              <w:spacing w:after="0" w:line="250"/>
            </w:pPr>
            <w:r>
              <w:rPr>
                <w:rFonts w:ascii="Arial" w:cs="Arial" w:eastAsia="Arial" w:hAnsi="Arial"/>
                <w:color w:val="5B6078"/>
                <w:sz w:val="17"/>
                <w:szCs w:val="17"/>
              </w:rPr>
              <w:t xml:space="preserve">par semaine, à l'atelier, aux bonnes heures</w:t>
            </w:r>
          </w:p>
        </w:tc>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5 fiches besoins</w:t>
            </w:r>
          </w:p>
          <w:p>
            <w:pPr>
              <w:spacing w:after="0" w:line="250"/>
            </w:pPr>
            <w:r>
              <w:rPr>
                <w:rFonts w:ascii="Arial" w:cs="Arial" w:eastAsia="Arial" w:hAnsi="Arial"/>
                <w:color w:val="5B6078"/>
                <w:sz w:val="17"/>
                <w:szCs w:val="17"/>
              </w:rPr>
              <w:t xml:space="preserve">prospects qualifiés et déclarés</w:t>
            </w:r>
          </w:p>
        </w:tc>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2 démos</w:t>
            </w:r>
          </w:p>
          <w:p>
            <w:pPr>
              <w:spacing w:after="0" w:line="250"/>
            </w:pPr>
            <w:r>
              <w:rPr>
                <w:rFonts w:ascii="Arial" w:cs="Arial" w:eastAsia="Arial" w:hAnsi="Arial"/>
                <w:color w:val="5B6078"/>
                <w:sz w:val="17"/>
                <w:szCs w:val="17"/>
              </w:rPr>
              <w:t xml:space="preserve">sur le compte de démonstration</w:t>
            </w:r>
          </w:p>
        </w:tc>
        <w:tc>
          <w:tcPr>
            <w:tcW w:type="dxa" w:w="2340"/>
            <w:tcBorders>
              <w:top w:val="single" w:color="E4E6F0" w:sz="4"/>
              <w:left w:val="single" w:color="E4E6F0" w:sz="4"/>
              <w:bottom w:val="single" w:color="E4E6F0" w:sz="4"/>
              <w:right w:val="single" w:color="E4E6F0" w:sz="4"/>
            </w:tcBorders>
            <w:shd w:fill="FFFFFF" w:val="clear"/>
            <w:tcMar>
              <w:top w:type="dxa" w:w="140"/>
              <w:left w:type="dxa" w:w="160"/>
              <w:bottom w:type="dxa" w:w="140"/>
              <w:right w:type="dxa" w:w="160"/>
            </w:tcMar>
          </w:tcPr>
          <w:p>
            <w:pPr>
              <w:spacing w:after="40"/>
            </w:pPr>
            <w:r>
              <w:rPr>
                <w:rFonts w:ascii="Arial" w:cs="Arial" w:eastAsia="Arial" w:hAnsi="Arial"/>
                <w:b/>
                <w:bCs/>
                <w:color w:val="DB2777"/>
                <w:sz w:val="30"/>
                <w:szCs w:val="30"/>
              </w:rPr>
              <w:t xml:space="preserve">1 signature</w:t>
            </w:r>
          </w:p>
          <w:p>
            <w:pPr>
              <w:spacing w:after="0" w:line="250"/>
            </w:pPr>
            <w:r>
              <w:rPr>
                <w:rFonts w:ascii="Arial" w:cs="Arial" w:eastAsia="Arial" w:hAnsi="Arial"/>
                <w:color w:val="5B6078"/>
                <w:sz w:val="17"/>
                <w:szCs w:val="17"/>
              </w:rPr>
              <w:t xml:space="preserve">par semaine en régime de croisière</w:t>
            </w:r>
          </w:p>
        </w:tc>
      </w:tr>
    </w:tbl>
    <w:p>
      <w:pPr>
        <w:spacing w:after="140" w:before="60"/>
      </w:pPr>
      <w:r>
        <w:rPr>
          <w:rFonts w:ascii="Arial" w:cs="Arial" w:eastAsia="Arial" w:hAnsi="Arial"/>
          <w:i/>
          <w:iCs/>
          <w:color w:val="5B6078"/>
          <w:sz w:val="17"/>
          <w:szCs w:val="17"/>
        </w:rPr>
        <w:t xml:space="preserve">Ces chiffres sont un ordre de grandeur pour un commercial à temps partiel (2 jours / semaine). Le simulateur Excel vous permet de faire vos propres hypothèses.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5. L'argumentaire en situation</w:t>
      </w:r>
    </w:p>
    <w:p>
      <w:pPr>
        <w:pStyle w:val="Heading3"/>
        <w:keepNext/>
        <w:spacing w:after="80" w:before="200"/>
      </w:pPr>
      <w:r>
        <w:rPr>
          <w:rFonts w:ascii="Arial" w:cs="Arial" w:eastAsia="Arial" w:hAnsi="Arial"/>
          <w:b/>
          <w:bCs/>
          <w:color w:val="1E2233"/>
          <w:sz w:val="22"/>
          <w:szCs w:val="22"/>
        </w:rPr>
        <w:t xml:space="preserve">L'accroche à l'atelier (30 secondes)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B2777" w:sz="24"/>
              <w:bottom w:val="none" w:color="FFFFFF" w:sz="0"/>
              <w:right w:val="none" w:color="FFFFFF" w:sz="0"/>
            </w:tcBorders>
            <w:shd w:fill="F6F7FB" w:val="clear"/>
            <w:tcMar>
              <w:top w:type="dxa" w:w="140"/>
              <w:left w:type="dxa" w:w="200"/>
              <w:bottom w:type="dxa" w:w="100"/>
              <w:right w:type="dxa" w:w="200"/>
            </w:tcMar>
          </w:tcPr>
          <w:p>
            <w:pPr>
              <w:spacing w:after="0" w:before="0" w:line="300"/>
            </w:pPr>
            <w:r>
              <w:rPr>
                <w:rFonts w:ascii="Arial" w:cs="Arial" w:eastAsia="Arial" w:hAnsi="Arial"/>
                <w:i/>
                <w:iCs/>
                <w:color w:val="1E2233"/>
                <w:sz w:val="20"/>
                <w:szCs w:val="20"/>
              </w:rPr>
              <w:t xml:space="preserve">« Bonjour, je ne viens pas vous vendre un logiciel. Je travaille avec une équipe qui connaît la carrosserie et qui en a eu assez de voir les garages courir après les assurances. Elle a créé un outil qui lit le rapport d'expertise, sort la facture et la cession de créance, et relance l'assurance tout seul jusqu'à ce que ça paie. Vous avez combien de dossiers en attente de règlement en ce moment ? »</w:t>
            </w:r>
          </w:p>
        </w:tc>
      </w:tr>
    </w:tbl>
    <w:p>
      <w:pPr>
        <w:spacing w:after="120" w:before="0" w:line="300"/>
      </w:pPr>
      <w:r>
        <w:rPr>
          <w:rFonts w:ascii="Arial" w:cs="Arial" w:eastAsia="Arial" w:hAnsi="Arial"/>
          <w:color w:val="1E2233"/>
          <w:sz w:val="20"/>
          <w:szCs w:val="20"/>
        </w:rPr>
        <w:t xml:space="preserve">La question finale est la clé : elle fait parler le garage de son argent bloqué. Écoutez, notez le montant, et enchaînez sur la fiche besoins.</w:t>
      </w:r>
    </w:p>
    <w:p>
      <w:pPr>
        <w:pStyle w:val="Heading3"/>
        <w:keepNext/>
        <w:spacing w:after="80" w:before="200"/>
      </w:pPr>
      <w:r>
        <w:rPr>
          <w:rFonts w:ascii="Arial" w:cs="Arial" w:eastAsia="Arial" w:hAnsi="Arial"/>
          <w:b/>
          <w:bCs/>
          <w:color w:val="1E2233"/>
          <w:sz w:val="22"/>
          <w:szCs w:val="22"/>
        </w:rPr>
        <w:t xml:space="preserve">Les cinq questions de qualification</w:t>
      </w:r>
    </w:p>
    <w:p>
      <w:pPr>
        <w:pStyle w:val="ListParagraph"/>
        <w:numPr>
          <w:ilvl w:val="0"/>
          <w:numId w:val="3"/>
        </w:numPr>
        <w:spacing w:after="80" w:line="290"/>
      </w:pPr>
      <w:r>
        <w:rPr>
          <w:rFonts w:ascii="Arial" w:cs="Arial" w:eastAsia="Arial" w:hAnsi="Arial"/>
          <w:color w:val="1E2233"/>
          <w:sz w:val="20"/>
          <w:szCs w:val="20"/>
        </w:rPr>
        <w:t xml:space="preserve">Combien de dossiers de sinistre traitez-vous par mois ?</w:t>
      </w:r>
    </w:p>
    <w:p>
      <w:pPr>
        <w:pStyle w:val="ListParagraph"/>
        <w:numPr>
          <w:ilvl w:val="0"/>
          <w:numId w:val="3"/>
        </w:numPr>
        <w:spacing w:after="80" w:line="290"/>
      </w:pPr>
      <w:r>
        <w:rPr>
          <w:rFonts w:ascii="Arial" w:cs="Arial" w:eastAsia="Arial" w:hAnsi="Arial"/>
          <w:color w:val="1E2233"/>
          <w:sz w:val="20"/>
          <w:szCs w:val="20"/>
        </w:rPr>
        <w:t xml:space="preserve">Qui fait les devis, les factures et les relances aujourd'hui, et à quel moment de la journée ?</w:t>
      </w:r>
    </w:p>
    <w:p>
      <w:pPr>
        <w:pStyle w:val="ListParagraph"/>
        <w:numPr>
          <w:ilvl w:val="0"/>
          <w:numId w:val="3"/>
        </w:numPr>
        <w:spacing w:after="80" w:line="290"/>
      </w:pPr>
      <w:r>
        <w:rPr>
          <w:rFonts w:ascii="Arial" w:cs="Arial" w:eastAsia="Arial" w:hAnsi="Arial"/>
          <w:color w:val="1E2233"/>
          <w:sz w:val="20"/>
          <w:szCs w:val="20"/>
        </w:rPr>
        <w:t xml:space="preserve">Combien avez-vous en attente chez les assurances ? Depuis combien de temps pour le plus ancien ?</w:t>
      </w:r>
    </w:p>
    <w:p>
      <w:pPr>
        <w:pStyle w:val="ListParagraph"/>
        <w:numPr>
          <w:ilvl w:val="0"/>
          <w:numId w:val="3"/>
        </w:numPr>
        <w:spacing w:after="80" w:line="290"/>
      </w:pPr>
      <w:r>
        <w:rPr>
          <w:rFonts w:ascii="Arial" w:cs="Arial" w:eastAsia="Arial" w:hAnsi="Arial"/>
          <w:color w:val="1E2233"/>
          <w:sz w:val="20"/>
          <w:szCs w:val="20"/>
        </w:rPr>
        <w:t xml:space="preserve">Faites-vous signer une cession de créance ? Un ordre de réparation ? Sur quel support ?</w:t>
      </w:r>
    </w:p>
    <w:p>
      <w:pPr>
        <w:pStyle w:val="ListParagraph"/>
        <w:numPr>
          <w:ilvl w:val="0"/>
          <w:numId w:val="3"/>
        </w:numPr>
        <w:spacing w:after="80" w:line="290"/>
      </w:pPr>
      <w:r>
        <w:rPr>
          <w:rFonts w:ascii="Arial" w:cs="Arial" w:eastAsia="Arial" w:hAnsi="Arial"/>
          <w:color w:val="1E2233"/>
          <w:sz w:val="20"/>
          <w:szCs w:val="20"/>
        </w:rPr>
        <w:t xml:space="preserve">Si quelqu'un s'occupait de tout ça pour vous, qu'est-ce que vous feriez de ce temps ?</w:t>
      </w:r>
    </w:p>
    <w:p>
      <w:pPr>
        <w:pStyle w:val="Heading3"/>
        <w:keepNext/>
        <w:spacing w:after="80" w:before="200"/>
      </w:pPr>
      <w:r>
        <w:rPr>
          <w:rFonts w:ascii="Arial" w:cs="Arial" w:eastAsia="Arial" w:hAnsi="Arial"/>
          <w:b/>
          <w:bCs/>
          <w:color w:val="1E2233"/>
          <w:sz w:val="22"/>
          <w:szCs w:val="22"/>
        </w:rPr>
        <w:t xml:space="preserve">Les objections que vous entendrez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val="false"/>
        </w:trPr>
        <w:tc>
          <w:tcPr>
            <w:tcW w:type="dxa" w:w="27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Objection</w:t>
            </w:r>
          </w:p>
        </w:tc>
        <w:tc>
          <w:tcPr>
            <w:tcW w:type="dxa" w:w="66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Réponse</w:t>
            </w:r>
          </w:p>
        </w:tc>
      </w:tr>
      <w:tr>
        <w:trPr>
          <w:cantSplit/>
        </w:trPr>
        <w:tc>
          <w:tcPr>
            <w:tcW w:type="dxa" w:w="2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J'ai déjà un logiciel. »</w:t>
            </w:r>
          </w:p>
        </w:tc>
        <w:tc>
          <w:tcPr>
            <w:tcW w:type="dxa" w:w="66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 Lequel ? Il lit le rapport d'expertise tout seul ? Il relance l'assurance à votre place ? » Les logiciels de garage (29 à 59 €) gèrent l'atelier, pas le recouvrement des sinistres. My Easy Auto se met à côté et s'occupe de l'argent.</w:t>
            </w:r>
          </w:p>
        </w:tc>
      </w:tr>
      <w:tr>
        <w:trPr>
          <w:cantSplit/>
        </w:trPr>
        <w:tc>
          <w:tcPr>
            <w:tcW w:type="dxa" w:w="2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C'est trop cher. »</w:t>
            </w:r>
          </w:p>
        </w:tc>
        <w:tc>
          <w:tcPr>
            <w:tcW w:type="dxa" w:w="66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Ramenez au taux horaire : 39 € de l'heure pour un chargé de mission spécialisé dans les litiges, sans charges, sans absence, sans embauche. Puis au montant bloqué chez les assurances : un seul dossier de 2 000 € encaissé un mois plus tôt paie la formule.</w:t>
            </w:r>
          </w:p>
        </w:tc>
      </w:tr>
      <w:tr>
        <w:trPr>
          <w:cantSplit/>
        </w:trPr>
        <w:tc>
          <w:tcPr>
            <w:tcW w:type="dxa" w:w="2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Je n'ai pas le temps de changer. »</w:t>
            </w:r>
          </w:p>
        </w:tc>
        <w:tc>
          <w:tcPr>
            <w:tcW w:type="dxa" w:w="66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 C'est justement pour ça. » La mise en service prend une demi-journée, MY EASY AUTO reprend les dossiers en cours, et, en Adhésion Service, le chargé de mission prend le relais dès la mise en service terminée. Le garage ne change pas ses habitudes : c'est l'outil qui s'adapte à lui.</w:t>
            </w:r>
          </w:p>
        </w:tc>
      </w:tr>
      <w:tr>
        <w:trPr>
          <w:cantSplit/>
        </w:trPr>
        <w:tc>
          <w:tcPr>
            <w:tcW w:type="dxa" w:w="2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Je ne veux pas mettre mes données dans le cloud. »</w:t>
            </w:r>
          </w:p>
        </w:tc>
        <w:tc>
          <w:tcPr>
            <w:tcW w:type="dxa" w:w="66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Données cloisonnées par garage, chiffrées, hébergées sur des plateformes certifiées, exportables en un clic à tout moment. Le garage reste propriétaire de ses données. Mentions légales et politique de confidentialité publiées sur myeasyauto.fr.</w:t>
            </w:r>
          </w:p>
        </w:tc>
      </w:tr>
      <w:tr>
        <w:trPr>
          <w:cantSplit/>
        </w:trPr>
        <w:tc>
          <w:tcPr>
            <w:tcW w:type="dxa" w:w="2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Ma femme / mon fils s'en occupe. »</w:t>
            </w:r>
          </w:p>
        </w:tc>
        <w:tc>
          <w:tcPr>
            <w:tcW w:type="dxa" w:w="66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Et le soir, à quelle heure ils finissent ? » Le chargé de mission enlève la partie ingrate (relances, litiges, dossiers qui traînent) et laisse la relation client.</w:t>
            </w:r>
          </w:p>
        </w:tc>
      </w:tr>
      <w:tr>
        <w:trPr>
          <w:cantSplit/>
        </w:trPr>
        <w:tc>
          <w:tcPr>
            <w:tcW w:type="dxa" w:w="2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 Je veux voir avant. »</w:t>
            </w:r>
          </w:p>
        </w:tc>
        <w:tc>
          <w:tcPr>
            <w:tcW w:type="dxa" w:w="66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C'est exactement ce que nous proposons : une démonstration de 20 minutes sur notre compte de démonstration : vous voyez le dossier, les documents et la facture se créer devant vous. Sans engagement.</w:t>
            </w:r>
          </w:p>
        </w:tc>
      </w:tr>
    </w:tbl>
    <w:p>
      <w:pPr>
        <w:pStyle w:val="Heading3"/>
        <w:keepNext/>
        <w:spacing w:after="80" w:before="200"/>
      </w:pPr>
      <w:r>
        <w:rPr>
          <w:rFonts w:ascii="Arial" w:cs="Arial" w:eastAsia="Arial" w:hAnsi="Arial"/>
          <w:b/>
          <w:bCs/>
          <w:color w:val="1E2233"/>
          <w:sz w:val="22"/>
          <w:szCs w:val="22"/>
        </w:rPr>
        <w:t xml:space="preserve">Ce que vous ne devez jamais faire</w:t>
      </w:r>
    </w:p>
    <w:p>
      <w:pPr>
        <w:pStyle w:val="ListParagraph"/>
        <w:numPr>
          <w:ilvl w:val="0"/>
          <w:numId w:val="2"/>
        </w:numPr>
        <w:spacing w:after="60" w:line="290"/>
      </w:pPr>
      <w:r>
        <w:rPr>
          <w:rFonts w:ascii="Arial" w:cs="Arial" w:eastAsia="Arial" w:hAnsi="Arial"/>
          <w:color w:val="1E2233"/>
          <w:sz w:val="20"/>
          <w:szCs w:val="20"/>
        </w:rPr>
        <w:t xml:space="preserve">Promettre une fonctionnalité qui n'est pas dans la plaquette, ou un délai de règlement par les assurances : nous accélérons le recouvrement, nous ne le garantissons pas.</w:t>
      </w:r>
    </w:p>
    <w:p>
      <w:pPr>
        <w:pStyle w:val="ListParagraph"/>
        <w:numPr>
          <w:ilvl w:val="0"/>
          <w:numId w:val="2"/>
        </w:numPr>
        <w:spacing w:after="60" w:line="290"/>
      </w:pPr>
      <w:r>
        <w:rPr>
          <w:rFonts w:ascii="Arial" w:cs="Arial" w:eastAsia="Arial" w:hAnsi="Arial"/>
          <w:color w:val="1E2233"/>
          <w:sz w:val="20"/>
          <w:szCs w:val="20"/>
        </w:rPr>
        <w:t xml:space="preserve">Accorder une remise ou un mois gratuit hors grille sans accord écrit de MY EASY AUTO. Les seules concessions prévues sont celles de la plaquette tarifaire : engagement 12 mois (−5 % ESSENTIEL, −10 % ADHÉSION SERVICE PLUS, −12 % ADHÉSION SERVICE PREMIUM, −15 % ADHÉSION SERVICE ULTIMATE, mise en service offerte) et année payée en une fois (1 mensualité offerte ESSENTIEL, 100 € ADHÉSION SERVICE PLUS, 200 € ADHÉSION SERVICE PREMIUM / ADHÉSION SERVICE ULTIMATE). Une remise exceptionnelle se demande dans la déclaration de vente ; MY EASY AUTO décide.</w:t>
      </w:r>
    </w:p>
    <w:p>
      <w:pPr>
        <w:pStyle w:val="ListParagraph"/>
        <w:numPr>
          <w:ilvl w:val="0"/>
          <w:numId w:val="2"/>
        </w:numPr>
        <w:spacing w:after="60" w:line="290"/>
      </w:pPr>
      <w:r>
        <w:rPr>
          <w:rFonts w:ascii="Arial" w:cs="Arial" w:eastAsia="Arial" w:hAnsi="Arial"/>
          <w:color w:val="1E2233"/>
          <w:sz w:val="20"/>
          <w:szCs w:val="20"/>
        </w:rPr>
        <w:t xml:space="preserve">Faire signer autre chose que le contrat en vigueur (conditions particulières, CGV et CGU sur myeasyauto.fr/vente), ou encaisser quoi que ce soit : le garage paie MY EASY AUTO, jamais le commercial.</w:t>
      </w:r>
    </w:p>
    <w:p>
      <w:pPr>
        <w:pStyle w:val="ListParagraph"/>
        <w:numPr>
          <w:ilvl w:val="0"/>
          <w:numId w:val="2"/>
        </w:numPr>
        <w:spacing w:after="60" w:line="290"/>
      </w:pPr>
      <w:r>
        <w:rPr>
          <w:rFonts w:ascii="Arial" w:cs="Arial" w:eastAsia="Arial" w:hAnsi="Arial"/>
          <w:color w:val="1E2233"/>
          <w:sz w:val="20"/>
          <w:szCs w:val="20"/>
        </w:rPr>
        <w:t xml:space="preserve">Photographier ou emporter des documents du garage (rapports, factures) sans son accord : la démonstration se fait uniquement sur le compte démo, avec ses dossiers fictifs.</w:t>
      </w:r>
    </w:p>
    <w:p>
      <w:pPr>
        <w:pStyle w:val="Heading2"/>
        <w:keepNext/>
        <w:pBdr>
          <w:bottom w:val="single" w:color="E4E6F0" w:sz="6" w:space="4"/>
        </w:pBdr>
        <w:spacing w:after="120" w:before="320"/>
      </w:pPr>
      <w:r>
        <w:rPr>
          <w:rFonts w:ascii="Arial" w:cs="Arial" w:eastAsia="Arial" w:hAnsi="Arial"/>
          <w:b/>
          <w:bCs/>
          <w:color w:val="7C3AED"/>
          <w:sz w:val="26"/>
          <w:szCs w:val="26"/>
        </w:rPr>
        <w:t xml:space="preserve">6. Votre rémunération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7C3AED" w:sz="24"/>
              <w:bottom w:val="none" w:color="FFFFFF" w:sz="0"/>
              <w:right w:val="none" w:color="FFFFFF" w:sz="0"/>
            </w:tcBorders>
            <w:shd w:fill="EDE9FE" w:val="clear"/>
            <w:tcMar>
              <w:top w:type="dxa" w:w="140"/>
              <w:left w:type="dxa" w:w="200"/>
              <w:bottom w:type="dxa" w:w="100"/>
              <w:right w:type="dxa" w:w="200"/>
            </w:tcMar>
          </w:tcPr>
          <w:p>
            <w:pPr>
              <w:spacing w:after="0" w:before="0" w:line="300"/>
            </w:pPr>
            <w:r>
              <w:rPr>
                <w:rFonts w:ascii="Arial" w:cs="Arial" w:eastAsia="Arial" w:hAnsi="Arial"/>
                <w:b/>
                <w:bCs/>
                <w:color w:val="7C3AED"/>
                <w:sz w:val="20"/>
                <w:szCs w:val="20"/>
              </w:rPr>
              <w:t xml:space="preserve">Une règle, une seule : </w:t>
            </w:r>
            <w:r>
              <w:rPr>
                <w:rFonts w:ascii="Arial" w:cs="Arial" w:eastAsia="Arial" w:hAnsi="Arial"/>
                <w:color w:val="1E2233"/>
                <w:sz w:val="20"/>
                <w:szCs w:val="20"/>
              </w:rPr>
              <w:t xml:space="preserve">vous touchez UNE prime pour chaque garage que vous signez. Elle est acquise dès la 1re mensualité encaissée si le garage s'engage 12 mois (ou paie l'année d'avance), à la 3e mensualité sinon ; elle figure sur le relevé du mois suivant et vous est virée à 30 jours sur facture. Rien d'autre à attendre, rien qui se paie « à la vie ».</w:t>
            </w:r>
          </w:p>
        </w:tc>
      </w:tr>
    </w:tbl>
    <w:p>
      <w:pPr>
        <w:spacing w:after="60" w:before="0" w:line="300"/>
      </w:pPr>
      <w:r>
        <w:rPr>
          <w:rFonts w:ascii="Arial" w:cs="Arial" w:eastAsia="Arial" w:hAnsi="Arial"/>
          <w:color w:val="1E22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00"/>
        <w:gridCol w:w="1500"/>
        <w:gridCol w:w="1900"/>
        <w:gridCol w:w="1500"/>
      </w:tblGrid>
      <w:tr>
        <w:trPr>
          <w:tblHeader w:val="false"/>
        </w:trPr>
        <w:tc>
          <w:tcPr>
            <w:tcW w:type="dxa" w:w="27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Formule signée par le garage</w:t>
            </w:r>
          </w:p>
        </w:tc>
        <w:tc>
          <w:tcPr>
            <w:tcW w:type="dxa" w:w="17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Prix HT / mois du garage</w:t>
            </w:r>
          </w:p>
        </w:tc>
        <w:tc>
          <w:tcPr>
            <w:tcW w:type="dxa" w:w="15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VOTRE PRIME</w:t>
            </w:r>
          </w:p>
        </w:tc>
        <w:tc>
          <w:tcPr>
            <w:tcW w:type="dxa" w:w="19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 si engagement 12 mois</w:t>
            </w:r>
          </w:p>
        </w:tc>
        <w:tc>
          <w:tcPr>
            <w:tcW w:type="dxa" w:w="15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Total</w:t>
            </w:r>
          </w:p>
        </w:tc>
      </w:tr>
      <w:tr>
        <w:trPr>
          <w:cantSplit/>
        </w:trPr>
        <w:tc>
          <w:tcPr>
            <w:tcW w:type="dxa" w:w="27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ESSENTIEL — appli seule</w:t>
            </w:r>
          </w:p>
        </w:tc>
        <w:tc>
          <w:tcPr>
            <w:tcW w:type="dxa" w:w="17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79 €</w:t>
            </w:r>
          </w:p>
        </w:tc>
        <w:tc>
          <w:tcPr>
            <w:tcW w:type="dxa" w:w="15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130 €</w:t>
            </w:r>
          </w:p>
        </w:tc>
        <w:tc>
          <w:tcPr>
            <w:tcW w:type="dxa" w:w="1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+ 40 €</w:t>
            </w:r>
          </w:p>
        </w:tc>
        <w:tc>
          <w:tcPr>
            <w:tcW w:type="dxa" w:w="15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170 €</w:t>
            </w:r>
          </w:p>
        </w:tc>
      </w:tr>
      <w:tr>
        <w:trPr>
          <w:cantSplit/>
        </w:trPr>
        <w:tc>
          <w:tcPr>
            <w:tcW w:type="dxa" w:w="2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PLUS — appli + 10 h / mois</w:t>
            </w:r>
          </w:p>
        </w:tc>
        <w:tc>
          <w:tcPr>
            <w:tcW w:type="dxa" w:w="1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490 €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415 €</w:t>
            </w:r>
          </w:p>
        </w:tc>
        <w:tc>
          <w:tcPr>
            <w:tcW w:type="dxa" w:w="1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+ 85 €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500 €</w:t>
            </w:r>
          </w:p>
        </w:tc>
      </w:tr>
      <w:tr>
        <w:trPr>
          <w:cantSplit/>
        </w:trPr>
        <w:tc>
          <w:tcPr>
            <w:tcW w:type="dxa" w:w="276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PREMIUM — appli + 20 h / mois</w:t>
            </w:r>
          </w:p>
        </w:tc>
        <w:tc>
          <w:tcPr>
            <w:tcW w:type="dxa" w:w="17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860 €</w:t>
            </w:r>
          </w:p>
        </w:tc>
        <w:tc>
          <w:tcPr>
            <w:tcW w:type="dxa" w:w="15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730 €</w:t>
            </w:r>
          </w:p>
        </w:tc>
        <w:tc>
          <w:tcPr>
            <w:tcW w:type="dxa" w:w="19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+ 85 €</w:t>
            </w:r>
          </w:p>
        </w:tc>
        <w:tc>
          <w:tcPr>
            <w:tcW w:type="dxa" w:w="1500"/>
            <w:tcBorders>
              <w:top w:val="single" w:color="E4E6F0" w:sz="4"/>
              <w:left w:val="single" w:color="E4E6F0" w:sz="4"/>
              <w:bottom w:val="single" w:color="E4E6F0" w:sz="4"/>
              <w:right w:val="single" w:color="E4E6F0" w:sz="4"/>
            </w:tcBorders>
            <w:shd w:fill="FCE7F3"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815 €</w:t>
            </w:r>
          </w:p>
        </w:tc>
      </w:tr>
      <w:tr>
        <w:trPr>
          <w:cantSplit/>
        </w:trPr>
        <w:tc>
          <w:tcPr>
            <w:tcW w:type="dxa" w:w="2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ULTIMATE — appli + 40 h / mois</w:t>
            </w:r>
          </w:p>
        </w:tc>
        <w:tc>
          <w:tcPr>
            <w:tcW w:type="dxa" w:w="17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1 570 €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1 335 €</w:t>
            </w:r>
          </w:p>
        </w:tc>
        <w:tc>
          <w:tcPr>
            <w:tcW w:type="dxa" w:w="1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+ 85 €</w:t>
            </w:r>
          </w:p>
        </w:tc>
        <w:tc>
          <w:tcPr>
            <w:tcW w:type="dxa" w:w="15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1 420 €</w:t>
            </w:r>
          </w:p>
        </w:tc>
      </w:tr>
    </w:tbl>
    <w:p>
      <w:pPr>
        <w:spacing w:after="140" w:before="60"/>
      </w:pPr>
      <w:r>
        <w:rPr>
          <w:rFonts w:ascii="Arial" w:cs="Arial" w:eastAsia="Arial" w:hAnsi="Arial"/>
          <w:i/>
          <w:iCs/>
          <w:color w:val="5B6078"/>
          <w:sz w:val="17"/>
          <w:szCs w:val="17"/>
        </w:rPr>
        <w:t xml:space="preserve">Montants HT. La prime vaut 85 % d'une mensualité (minimum 130 € pour ESSENTIEL). Le bonus s'ajoute si le devis signé comporte l'engagement de 12 mois.</w:t>
      </w:r>
    </w:p>
    <w:p>
      <w:pPr>
        <w:pStyle w:val="ListParagraph"/>
        <w:numPr>
          <w:ilvl w:val="0"/>
          <w:numId w:val="2"/>
        </w:numPr>
        <w:spacing w:after="60" w:line="290"/>
      </w:pPr>
      <w:r>
        <w:rPr>
          <w:rFonts w:ascii="Arial" w:cs="Arial" w:eastAsia="Arial" w:hAnsi="Arial"/>
          <w:b/>
          <w:bCs/>
          <w:color w:val="1E2233"/>
          <w:sz w:val="20"/>
          <w:szCs w:val="20"/>
        </w:rPr>
        <w:t xml:space="preserve">Acquise IMMÉDIATEMENT (dès la 1re mensualité encaissée par MY EASY AUTO) quand le garage s'engage 12 mois ou paie l'année en une fois ; DIFFÉRÉE DE DEUX MOIS (3e mensualité encaissée) sans engagement. Elle figure sur votre relevé du mois de l'encaissement, vous facturez, virement à 30 jours. Exemple : ADHÉSION SERVICE PREMIUM engagé signé le 10 septembre → 1re mensualité payée à la signature → relevé avant le 5 octobre → virement début novembre (815 €).</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 xml:space="preserve">Remise de grille (engagement 12 mois, année en une fois) : aucune incidence sur la prime. Remise exceptionnelle hors grille, acceptée par écrit par MY EASY AUTO : la prime suit la remise dans la même proportion (minimum ESSENTIEL conservé, bonus engagement inchangé).</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 xml:space="preserve">Année payée en une fois : prime + bonus engagement acquis dès l'encaissement du forfait annuel ; l'avantage annuel offert par MY EASY AUTO ne réduit pas la prime.</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 xml:space="preserve">Montée en formule </w:t>
      </w:r>
      <w:r>
        <w:rPr>
          <w:rFonts w:ascii="Arial" w:cs="Arial" w:eastAsia="Arial" w:hAnsi="Arial"/>
          <w:color w:val="1E2233"/>
          <w:sz w:val="20"/>
          <w:szCs w:val="20"/>
        </w:rPr>
        <w:t xml:space="preserve">dans les 12 mois : 85 % de la différence entre les deux mensualités, aux mêmes conditions.</w:t>
      </w:r>
    </w:p>
    <w:p>
      <w:pPr>
        <w:pStyle w:val="ListParagraph"/>
        <w:numPr>
          <w:ilvl w:val="0"/>
          <w:numId w:val="2"/>
        </w:numPr>
        <w:spacing w:after="60" w:line="290"/>
      </w:pPr>
      <w:r>
        <w:rPr>
          <w:rFonts w:ascii="Arial" w:cs="Arial" w:eastAsia="Arial" w:hAnsi="Arial"/>
          <w:b/>
          <w:bCs/>
          <w:color w:val="1E2233"/>
          <w:sz w:val="20"/>
          <w:szCs w:val="20"/>
        </w:rPr>
        <w:t xml:space="preserve">Bonus de volume trimestriel </w:t>
      </w:r>
      <w:r>
        <w:rPr>
          <w:rFonts w:ascii="Arial" w:cs="Arial" w:eastAsia="Arial" w:hAnsi="Arial"/>
          <w:color w:val="1E2233"/>
          <w:sz w:val="20"/>
          <w:szCs w:val="20"/>
        </w:rPr>
        <w:t xml:space="preserve">: 5 contrats hors ESSENTIEL signés et payés dans le trimestre → 255 € ; 10 contrats → 680 € (non cumulables, le plus élevé s'applique).</w:t>
      </w:r>
    </w:p>
    <w:p>
      <w:pPr>
        <w:pStyle w:val="ListParagraph"/>
        <w:numPr>
          <w:ilvl w:val="0"/>
          <w:numId w:val="2"/>
        </w:numPr>
        <w:spacing w:after="60" w:line="290"/>
      </w:pPr>
      <w:r>
        <w:rPr>
          <w:rFonts w:ascii="Arial" w:cs="Arial" w:eastAsia="Arial" w:hAnsi="Arial"/>
          <w:b/>
          <w:bCs/>
          <w:color w:val="1E2233"/>
          <w:sz w:val="20"/>
          <w:szCs w:val="20"/>
        </w:rPr>
        <w:t xml:space="preserve">Pas de commission </w:t>
      </w:r>
      <w:r>
        <w:rPr>
          <w:rFonts w:ascii="Arial" w:cs="Arial" w:eastAsia="Arial" w:hAnsi="Arial"/>
          <w:color w:val="1E2233"/>
          <w:sz w:val="20"/>
          <w:szCs w:val="20"/>
        </w:rPr>
        <w:t xml:space="preserve">sur les heures hors forfait, la mise en service et les prestations ponctuelles.</w:t>
      </w:r>
    </w:p>
    <w:p>
      <w:pPr>
        <w:pStyle w:val="Heading3"/>
        <w:keepNext/>
        <w:spacing w:after="80" w:before="200"/>
      </w:pPr>
      <w:r>
        <w:rPr>
          <w:rFonts w:ascii="Arial" w:cs="Arial" w:eastAsia="Arial" w:hAnsi="Arial"/>
          <w:b/>
          <w:bCs/>
          <w:color w:val="1E2233"/>
          <w:sz w:val="22"/>
          <w:szCs w:val="22"/>
        </w:rPr>
        <w:t xml:space="preserve">Ce que ça représente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900"/>
        <w:gridCol w:w="1460"/>
      </w:tblGrid>
      <w:tr>
        <w:trPr>
          <w:tblHeader w:val="false"/>
        </w:trPr>
        <w:tc>
          <w:tcPr>
            <w:tcW w:type="dxa" w:w="20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Scénario</w:t>
            </w:r>
          </w:p>
        </w:tc>
        <w:tc>
          <w:tcPr>
            <w:tcW w:type="dxa" w:w="26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Signatures / mois</w:t>
            </w:r>
          </w:p>
        </w:tc>
        <w:tc>
          <w:tcPr>
            <w:tcW w:type="dxa" w:w="14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right"/>
            </w:pPr>
            <w:r>
              <w:rPr>
                <w:rFonts w:ascii="Arial" w:cs="Arial" w:eastAsia="Arial" w:hAnsi="Arial"/>
                <w:b/>
                <w:bCs/>
                <w:color w:val="FFFFFF"/>
                <w:sz w:val="18"/>
                <w:szCs w:val="18"/>
              </w:rPr>
              <w:t xml:space="preserve">Primes / mois</w:t>
            </w:r>
          </w:p>
        </w:tc>
        <w:tc>
          <w:tcPr>
            <w:tcW w:type="dxa" w:w="19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right"/>
            </w:pPr>
            <w:r>
              <w:rPr>
                <w:rFonts w:ascii="Arial" w:cs="Arial" w:eastAsia="Arial" w:hAnsi="Arial"/>
                <w:b/>
                <w:bCs/>
                <w:color w:val="FFFFFF"/>
                <w:sz w:val="18"/>
                <w:szCs w:val="18"/>
              </w:rPr>
              <w:t xml:space="preserve">Perçu sur les 12 premiers mois</w:t>
            </w:r>
          </w:p>
        </w:tc>
        <w:tc>
          <w:tcPr>
            <w:tcW w:type="dxa" w:w="14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right"/>
            </w:pPr>
            <w:r>
              <w:rPr>
                <w:rFonts w:ascii="Arial" w:cs="Arial" w:eastAsia="Arial" w:hAnsi="Arial"/>
                <w:b/>
                <w:bCs/>
                <w:color w:val="FFFFFF"/>
                <w:sz w:val="18"/>
                <w:szCs w:val="18"/>
              </w:rPr>
              <w:t xml:space="preserve">Perçu en année pleine</w:t>
            </w:r>
          </w:p>
        </w:tc>
      </w:tr>
      <w:tr>
        <w:trPr>
          <w:cantSplit/>
        </w:trPr>
        <w:tc>
          <w:tcPr>
            <w:tcW w:type="dxa" w:w="20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Démarrage (1 j / sem.)</w:t>
            </w:r>
          </w:p>
        </w:tc>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2 : 1 Adhésion Service Plus + 1 Adhésion Service Premium</w:t>
            </w:r>
          </w:p>
        </w:tc>
        <w:tc>
          <w:tcPr>
            <w:tcW w:type="dxa" w:w="14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1 145 €</w:t>
            </w:r>
          </w:p>
        </w:tc>
        <w:tc>
          <w:tcPr>
            <w:tcW w:type="dxa" w:w="1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11 500 €</w:t>
            </w:r>
          </w:p>
        </w:tc>
        <w:tc>
          <w:tcPr>
            <w:tcW w:type="dxa" w:w="14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13 700 €</w:t>
            </w:r>
          </w:p>
        </w:tc>
      </w:tr>
      <w:tr>
        <w:trPr>
          <w:cantSplit/>
        </w:trPr>
        <w:tc>
          <w:tcPr>
            <w:tcW w:type="dxa" w:w="20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Croisière (2 j / sem.)</w:t>
            </w:r>
          </w:p>
        </w:tc>
        <w:tc>
          <w:tcPr>
            <w:tcW w:type="dxa" w:w="26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4 : 1 Ess. + 2 Adhésion Service Plus + 1 Adhésion Service Premium</w:t>
            </w:r>
          </w:p>
        </w:tc>
        <w:tc>
          <w:tcPr>
            <w:tcW w:type="dxa" w:w="14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1 690 €</w:t>
            </w:r>
          </w:p>
        </w:tc>
        <w:tc>
          <w:tcPr>
            <w:tcW w:type="dxa" w:w="19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16 900 €</w:t>
            </w:r>
          </w:p>
        </w:tc>
        <w:tc>
          <w:tcPr>
            <w:tcW w:type="dxa" w:w="14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20 300 €</w:t>
            </w:r>
          </w:p>
        </w:tc>
      </w:tr>
      <w:tr>
        <w:trPr>
          <w:cantSplit/>
        </w:trPr>
        <w:tc>
          <w:tcPr>
            <w:tcW w:type="dxa" w:w="20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Temps plein</w:t>
            </w:r>
          </w:p>
        </w:tc>
        <w:tc>
          <w:tcPr>
            <w:tcW w:type="dxa" w:w="26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8 : 2 Ess. + 3 Adhésion Service Plus + 3 Adhésion Service Premium</w:t>
            </w:r>
          </w:p>
        </w:tc>
        <w:tc>
          <w:tcPr>
            <w:tcW w:type="dxa" w:w="14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3 695 €</w:t>
            </w:r>
          </w:p>
        </w:tc>
        <w:tc>
          <w:tcPr>
            <w:tcW w:type="dxa" w:w="19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37 000 €</w:t>
            </w:r>
          </w:p>
        </w:tc>
        <w:tc>
          <w:tcPr>
            <w:tcW w:type="dxa" w:w="14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right"/>
            </w:pPr>
            <w:r>
              <w:rPr>
                <w:rFonts w:ascii="Arial" w:cs="Arial" w:eastAsia="Arial" w:hAnsi="Arial"/>
                <w:b w:val="false"/>
                <w:bCs w:val="false"/>
                <w:color w:val="1E2233"/>
                <w:sz w:val="19"/>
                <w:szCs w:val="19"/>
              </w:rPr>
              <w:t xml:space="preserve">≈ 44 300 €</w:t>
            </w:r>
          </w:p>
        </w:tc>
      </w:tr>
    </w:tbl>
    <w:p>
      <w:pPr>
        <w:spacing w:after="140" w:before="60"/>
      </w:pPr>
      <w:r>
        <w:rPr>
          <w:rFonts w:ascii="Arial" w:cs="Arial" w:eastAsia="Arial" w:hAnsi="Arial"/>
          <w:i/>
          <w:iCs/>
          <w:color w:val="5B6078"/>
          <w:sz w:val="17"/>
          <w:szCs w:val="17"/>
        </w:rPr>
        <w:t xml:space="preserve">Avec engagement, la prime figure sur le relevé du 2e mois et elle est virée le 3e ; sans engagement, relevé du 4e mois et virement le 5e. Hors bonus de volume. Chiffres indicatifs calculés dans le simulateur Excel — modifiez les hypothèses.</w:t>
      </w:r>
    </w:p>
    <w:p>
      <w:pPr>
        <w:pStyle w:val="Heading3"/>
        <w:keepNext/>
        <w:spacing w:after="80" w:before="200"/>
      </w:pPr>
      <w:r>
        <w:rPr>
          <w:rFonts w:ascii="Arial" w:cs="Arial" w:eastAsia="Arial" w:hAnsi="Arial"/>
          <w:b/>
          <w:bCs/>
          <w:color w:val="1E2233"/>
          <w:sz w:val="22"/>
          <w:szCs w:val="22"/>
        </w:rPr>
        <w:t xml:space="preserve">Les règles qui protègent tout le monde</w:t>
      </w:r>
    </w:p>
    <w:p>
      <w:pPr>
        <w:pStyle w:val="ListParagraph"/>
        <w:numPr>
          <w:ilvl w:val="0"/>
          <w:numId w:val="2"/>
        </w:numPr>
        <w:spacing w:after="60" w:line="290"/>
      </w:pPr>
      <w:r>
        <w:rPr>
          <w:rFonts w:ascii="Arial" w:cs="Arial" w:eastAsia="Arial" w:hAnsi="Arial"/>
          <w:b/>
          <w:bCs/>
          <w:color w:val="1E2233"/>
          <w:sz w:val="20"/>
          <w:szCs w:val="20"/>
        </w:rPr>
        <w:t>Le lead déclaré (sur myeasyauto.fr/vente ou par email) est protégé 60 jours à votre nom, renouvelables une fois si un rendez-vous est planifié. Premier déclaré, premier servi ; un doublon est tranché par la date de la déclaration.</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 xml:space="preserve">Reprise de prime : si le garage résilie, se rétracte ou cesse de payer avant sa 3e mensualité, la prime (et le bonus engagement) est reprise par compensation sur vos relevés suivants, ou remboursée sous 30 jours s'il n'y a plus rien à compenser. MY EASY AUTO ne paie jamais une vente qui n'a pas tenu — c'est la contrepartie du versement immédiat.</w:t>
      </w:r>
      <w:r>
        <w:rPr>
          <w:rFonts w:ascii="Arial" w:cs="Arial" w:eastAsia="Arial" w:hAnsi="Arial"/>
          <w:color w:val="1E2233"/>
          <w:sz w:val="20"/>
          <w:szCs w:val="20"/>
        </w:rPr>
      </w:r>
    </w:p>
    <w:p>
      <w:pPr>
        <w:pStyle w:val="ListParagraph"/>
        <w:numPr>
          <w:ilvl w:val="0"/>
          <w:numId w:val="2"/>
        </w:numPr>
        <w:spacing w:after="60" w:line="290"/>
      </w:pPr>
      <w:r>
        <w:rPr>
          <w:rFonts w:ascii="Arial" w:cs="Arial" w:eastAsia="Arial" w:hAnsi="Arial"/>
          <w:b/>
          <w:bCs/>
          <w:color w:val="1E2233"/>
          <w:sz w:val="20"/>
          <w:szCs w:val="20"/>
        </w:rPr>
        <w:t xml:space="preserve">Facturation : </w:t>
      </w:r>
      <w:r>
        <w:rPr>
          <w:rFonts w:ascii="Arial" w:cs="Arial" w:eastAsia="Arial" w:hAnsi="Arial"/>
          <w:color w:val="1E2233"/>
          <w:sz w:val="20"/>
          <w:szCs w:val="20"/>
        </w:rPr>
        <w:t xml:space="preserve">vous adressez une facture mensuelle à MY EASY AUTO reprenant le relevé de commissions qu'elle vous transmet avant le 5 de chaque mois ; règlement à 30 jours. Vous exercez sous votre propre statut (auto-entrepreneur ou société), avec votre propre assurance RC pro.</w:t>
      </w:r>
    </w:p>
    <w:p>
      <w:pPr>
        <w:pStyle w:val="ListParagraph"/>
        <w:numPr>
          <w:ilvl w:val="0"/>
          <w:numId w:val="2"/>
        </w:numPr>
        <w:spacing w:after="60" w:line="290"/>
      </w:pPr>
      <w:r>
        <w:rPr>
          <w:rFonts w:ascii="Arial" w:cs="Arial" w:eastAsia="Arial" w:hAnsi="Arial"/>
          <w:b/>
          <w:bCs/>
          <w:color w:val="1E2233"/>
          <w:sz w:val="20"/>
          <w:szCs w:val="20"/>
        </w:rPr>
        <w:t xml:space="preserve">Pas d'exclusivité territoriale, </w:t>
      </w:r>
      <w:r>
        <w:rPr>
          <w:rFonts w:ascii="Arial" w:cs="Arial" w:eastAsia="Arial" w:hAnsi="Arial"/>
          <w:color w:val="1E2233"/>
          <w:sz w:val="20"/>
          <w:szCs w:val="20"/>
        </w:rPr>
        <w:t xml:space="preserve">mais MY EASY AUTO n'affecte pas deux apporteurs sur la même zone sans les prévenir.</w:t>
      </w:r>
    </w:p>
    <w:p>
      <w:pPr>
        <w:pStyle w:val="ListParagraph"/>
        <w:numPr>
          <w:ilvl w:val="0"/>
          <w:numId w:val="2"/>
        </w:numPr>
        <w:spacing w:after="60" w:line="290"/>
      </w:pPr>
      <w:r>
        <w:rPr>
          <w:rFonts w:ascii="Arial" w:cs="Arial" w:eastAsia="Arial" w:hAnsi="Arial"/>
          <w:b/>
          <w:bCs/>
          <w:color w:val="1E2233"/>
          <w:sz w:val="20"/>
          <w:szCs w:val="20"/>
        </w:rPr>
        <w:t xml:space="preserve">Non-sollicitation : </w:t>
      </w:r>
      <w:r>
        <w:rPr>
          <w:rFonts w:ascii="Arial" w:cs="Arial" w:eastAsia="Arial" w:hAnsi="Arial"/>
          <w:color w:val="1E2233"/>
          <w:sz w:val="20"/>
          <w:szCs w:val="20"/>
        </w:rPr>
        <w:t xml:space="preserve">pendant la collaboration et 12 mois après, vous ne proposez pas de service concurrent aux garages rencontrés dans ce cadre.</w:t>
      </w:r>
    </w:p>
    <w:p>
      <w:pPr>
        <w:pStyle w:val="Heading2"/>
        <w:keepNext/>
        <w:pBdr>
          <w:bottom w:val="single" w:color="E4E6F0" w:sz="6" w:space="4"/>
        </w:pBdr>
        <w:spacing w:after="120" w:before="320"/>
      </w:pPr>
      <w:r>
        <w:rPr>
          <w:rFonts w:ascii="Arial" w:cs="Arial" w:eastAsia="Arial" w:hAnsi="Arial"/>
          <w:b/>
          <w:bCs/>
          <w:color w:val="7C3AED"/>
          <w:sz w:val="26"/>
          <w:szCs w:val="26"/>
        </w:rPr>
        <w:t xml:space="preserve">7. Vos outils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1860"/>
      </w:tblGrid>
      <w:tr>
        <w:trPr>
          <w:tblHeader w:val="false"/>
        </w:trPr>
        <w:tc>
          <w:tcPr>
            <w:tcW w:type="dxa" w:w="33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Document</w:t>
            </w:r>
          </w:p>
        </w:tc>
        <w:tc>
          <w:tcPr>
            <w:tcW w:type="dxa" w:w="42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À quoi il sert</w:t>
            </w:r>
          </w:p>
        </w:tc>
        <w:tc>
          <w:tcPr>
            <w:tcW w:type="dxa" w:w="18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Quand</w:t>
            </w:r>
          </w:p>
        </w:tc>
      </w:tr>
      <w:tr>
        <w:trPr>
          <w:cantSplit/>
        </w:trPr>
        <w:tc>
          <w:tcPr>
            <w:tcW w:type="dxa" w:w="33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PLAQUETTE-COMMERCIALE (PDF, 2 pages)</w:t>
            </w:r>
          </w:p>
        </w:tc>
        <w:tc>
          <w:tcPr>
            <w:tcW w:type="dxa" w:w="42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À laisser au garage. Reprend l'offre, la grille et l'Adhésion Service.</w:t>
            </w:r>
          </w:p>
        </w:tc>
        <w:tc>
          <w:tcPr>
            <w:tcW w:type="dxa" w:w="1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À chaque visite</w:t>
            </w:r>
          </w:p>
        </w:tc>
      </w:tr>
      <w:tr>
        <w:trPr>
          <w:cantSplit/>
        </w:trPr>
        <w:tc>
          <w:tcPr>
            <w:tcW w:type="dxa" w:w="33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FICHE-BESOINS_garage</w:t>
            </w:r>
          </w:p>
        </w:tc>
        <w:tc>
          <w:tcPr>
            <w:tcW w:type="dxa" w:w="42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Les questions de qualification, à remplir avec le patron.</w:t>
            </w:r>
          </w:p>
        </w:tc>
        <w:tc>
          <w:tcPr>
            <w:tcW w:type="dxa" w:w="1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Étape 2</w:t>
            </w:r>
          </w:p>
        </w:tc>
      </w:tr>
      <w:tr>
        <w:trPr>
          <w:cantSplit/>
        </w:trPr>
        <w:tc>
          <w:tcPr>
            <w:tcW w:type="dxa" w:w="33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DEVIS-TYPE_appli-et-secretariat</w:t>
            </w:r>
          </w:p>
        </w:tc>
        <w:tc>
          <w:tcPr>
            <w:tcW w:type="dxa" w:w="42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La proposition à signer, formule et engagement cochés.</w:t>
            </w:r>
          </w:p>
        </w:tc>
        <w:tc>
          <w:tcPr>
            <w:tcW w:type="dxa" w:w="1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Étape 4</w:t>
            </w:r>
          </w:p>
        </w:tc>
      </w:tr>
      <w:tr>
        <w:trPr>
          <w:cantSplit/>
        </w:trPr>
        <w:tc>
          <w:tcPr>
            <w:tcW w:type="dxa" w:w="33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ARGUMENTAIRE-DEMARCHAGE</w:t>
            </w:r>
          </w:p>
        </w:tc>
        <w:tc>
          <w:tcPr>
            <w:tcW w:type="dxa" w:w="42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Version longue de l'argumentaire, avec le détail des fonctionnalités.</w:t>
            </w:r>
          </w:p>
        </w:tc>
        <w:tc>
          <w:tcPr>
            <w:tcW w:type="dxa" w:w="1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Préparation</w:t>
            </w:r>
          </w:p>
        </w:tc>
      </w:tr>
      <w:tr>
        <w:trPr>
          <w:cantSplit/>
        </w:trPr>
        <w:tc>
          <w:tcPr>
            <w:tcW w:type="dxa" w:w="33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SIMULATEUR-COMMISSIONS (Excel)</w:t>
            </w:r>
          </w:p>
        </w:tc>
        <w:tc>
          <w:tcPr>
            <w:tcW w:type="dxa" w:w="42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Vos revenus selon votre rythme, et le suivi de vos prospects.</w:t>
            </w:r>
          </w:p>
        </w:tc>
        <w:tc>
          <w:tcPr>
            <w:tcW w:type="dxa" w:w="18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Chaque semaine</w:t>
            </w:r>
          </w:p>
        </w:tc>
      </w:tr>
      <w:tr>
        <w:trPr>
          <w:cantSplit/>
        </w:trPr>
        <w:tc>
          <w:tcPr>
            <w:tcW w:type="dxa" w:w="33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Compte de démonstration</w:t>
            </w:r>
          </w:p>
        </w:tc>
        <w:tc>
          <w:tcPr>
            <w:tcW w:type="dxa" w:w="42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 xml:space="preserve">Accès à demo@myeasyauto.fr avec 7 dossiers fictifs pour montrer l'application.</w:t>
            </w:r>
          </w:p>
        </w:tc>
        <w:tc>
          <w:tcPr>
            <w:tcW w:type="dxa" w:w="18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val="false"/>
                <w:bCs w:val="false"/>
                <w:color w:val="1E2233"/>
                <w:sz w:val="19"/>
                <w:szCs w:val="19"/>
              </w:rPr>
              <w:t>Étape 3</w:t>
            </w:r>
          </w:p>
        </w:tc>
      </w:tr>
    </w:tbl>
    <w:p>
      <w:pPr>
        <w:pStyle w:val="Heading3"/>
        <w:keepNext/>
        <w:spacing w:after="80" w:before="200"/>
      </w:pPr>
      <w:r>
        <w:rPr>
          <w:rFonts w:ascii="Arial" w:cs="Arial" w:eastAsia="Arial" w:hAnsi="Arial"/>
          <w:b/>
          <w:bCs/>
          <w:color w:val="1E2233"/>
          <w:sz w:val="22"/>
          <w:szCs w:val="22"/>
        </w:rPr>
        <w:t xml:space="preserve">Le reporting hebdomadaire</w:t>
      </w:r>
    </w:p>
    <w:p>
      <w:pPr>
        <w:spacing w:after="120" w:before="0" w:line="300"/>
      </w:pPr>
      <w:r>
        <w:rPr>
          <w:rFonts w:ascii="Arial" w:cs="Arial" w:eastAsia="Arial" w:hAnsi="Arial"/>
          <w:color w:val="1E2233"/>
          <w:sz w:val="20"/>
          <w:szCs w:val="20"/>
        </w:rPr>
        <w:t xml:space="preserve">Chaque vendredi, vous envoyez à contact@myeasyauto.fr votre tableau de suivi à jour (onglet « Suivi prospects » du simulateur) : garages visités, fiches besoins, démos planifiées, devis en attente, signatures. Un point téléphonique de 15 minutes a lieu chaque lundi. C'est aussi là que vous remontez ce que vous entendez sur le terrain : les objections nouvelles, les fonctionnalités demandées, les concurrents rencontrés. L'application évolue chaque semaine, souvent grâce à ces retours.</w:t>
      </w:r>
    </w:p>
    <w:p>
      <w:pPr>
        <w:pStyle w:val="Heading2"/>
        <w:keepNext/>
        <w:pBdr>
          <w:bottom w:val="single" w:color="E4E6F0" w:sz="6" w:space="4"/>
        </w:pBdr>
        <w:spacing w:after="120" w:before="320"/>
      </w:pPr>
      <w:r>
        <w:rPr>
          <w:rFonts w:ascii="Arial" w:cs="Arial" w:eastAsia="Arial" w:hAnsi="Arial"/>
          <w:b/>
          <w:bCs/>
          <w:color w:val="7C3AED"/>
          <w:sz w:val="26"/>
          <w:szCs w:val="26"/>
        </w:rPr>
        <w:t xml:space="preserve">8. Pour démarrer</w:t>
      </w:r>
    </w:p>
    <w:p>
      <w:pPr>
        <w:pStyle w:val="ListParagraph"/>
        <w:numPr>
          <w:ilvl w:val="0"/>
          <w:numId w:val="4"/>
        </w:numPr>
        <w:spacing w:after="80" w:line="290"/>
      </w:pPr>
      <w:r>
        <w:rPr>
          <w:rFonts w:ascii="Arial" w:cs="Arial" w:eastAsia="Arial" w:hAnsi="Arial"/>
          <w:color w:val="1E2233"/>
          <w:sz w:val="20"/>
          <w:szCs w:val="20"/>
        </w:rPr>
        <w:t xml:space="preserve">Signer le contrat d'apporteur d'affaires et transmettre votre SIRET, votre RIB et votre attestation RC pro.</w:t>
      </w:r>
    </w:p>
    <w:p>
      <w:pPr>
        <w:pStyle w:val="ListParagraph"/>
        <w:numPr>
          <w:ilvl w:val="0"/>
          <w:numId w:val="4"/>
        </w:numPr>
        <w:spacing w:after="80" w:line="290"/>
      </w:pPr>
      <w:r>
        <w:rPr>
          <w:rFonts w:ascii="Arial" w:cs="Arial" w:eastAsia="Arial" w:hAnsi="Arial"/>
          <w:color w:val="1E2233"/>
          <w:sz w:val="20"/>
          <w:szCs w:val="20"/>
        </w:rPr>
        <w:t>Suivre la formation initiale (2 heures en visio) : l'application sur le compte démo, l'offre et la plaquette tarifaire, le contrat garage + CGV, la déclaration de vente sur myeasyauto.fr/vente avec votre code apporteur.</w:t>
      </w:r>
    </w:p>
    <w:p>
      <w:pPr>
        <w:pStyle w:val="ListParagraph"/>
        <w:numPr>
          <w:ilvl w:val="0"/>
          <w:numId w:val="4"/>
        </w:numPr>
        <w:spacing w:after="80" w:line="290"/>
      </w:pPr>
      <w:r>
        <w:rPr>
          <w:rFonts w:ascii="Arial" w:cs="Arial" w:eastAsia="Arial" w:hAnsi="Arial"/>
          <w:color w:val="1E2233"/>
          <w:sz w:val="20"/>
          <w:szCs w:val="20"/>
        </w:rPr>
        <w:t xml:space="preserve">Recevoir votre kit : plaquettes imprimées, accès au compte démo, ce guide et le simulateur.</w:t>
      </w:r>
    </w:p>
    <w:p>
      <w:pPr>
        <w:pStyle w:val="ListParagraph"/>
        <w:numPr>
          <w:ilvl w:val="0"/>
          <w:numId w:val="4"/>
        </w:numPr>
        <w:spacing w:after="80" w:line="290"/>
      </w:pPr>
      <w:r>
        <w:rPr>
          <w:rFonts w:ascii="Arial" w:cs="Arial" w:eastAsia="Arial" w:hAnsi="Arial"/>
          <w:color w:val="1E2233"/>
          <w:sz w:val="20"/>
          <w:szCs w:val="20"/>
        </w:rPr>
        <w:t xml:space="preserve">Faire vos 20 premières visites dans la semaine, et débriefer le vendredi.</w:t>
      </w:r>
    </w:p>
    <w:sectPr>
      <w:headerReference w:type="default" r:id="rId7"/>
      <w:footerReference w:type="default" r:id="rId8"/>
      <w:headerReference w:type="first" r:id="rId10"/>
      <w:footerReference w:type="first" r:id="rId11"/>
      <w:pgSz w:w="11906" w:h="16838" w:orient="portrait"/>
      <w:pgMar w:top="13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F0" w:sz="6" w:space="6"/>
      </w:pBdr>
      <w:tabs>
        <w:tab w:val="right" w:pos="9360"/>
      </w:tabs>
      <w:spacing w:after="0" w:before="0"/>
    </w:pPr>
    <w:r>
      <w:rPr>
        <w:rFonts w:ascii="Arial" w:cs="Arial" w:eastAsia="Arial" w:hAnsi="Arial"/>
        <w:color w:val="9AA0B8"/>
        <w:sz w:val="14"/>
        <w:szCs w:val="14"/>
      </w:rPr>
      <w:t xml:space="preserve">MY EASY AUTO — 144 Avenue Charles de Gaulle, 92200 Neuilly-sur-Seine — SIRET 993 125 335 00014 — contact@myeasyauto.fr</w:t>
    </w:r>
    <w:r>
      <w:rPr>
        <w:rFonts w:ascii="Arial" w:cs="Arial" w:eastAsia="Arial" w:hAnsi="Arial"/>
        <w:color w:val="9AA0B8"/>
        <w:sz w:val="14"/>
        <w:szCs w:val="14"/>
      </w:rPr>
      <w:t xml:space="preserve">	Page </w:t>
    </w:r>
    <w:r>
      <w:rPr>
        <w:rFonts w:ascii="Arial" w:cs="Arial" w:eastAsia="Arial" w:hAnsi="Arial"/>
        <w:color w:val="9AA0B8"/>
        <w:sz w:val="14"/>
        <w:szCs w:val="14"/>
      </w:rPr>
      <w:fldChar w:fldCharType="begin"/>
      <w:instrText xml:space="preserve">PAGE</w:instrText>
      <w:fldChar w:fldCharType="separate"/>
      <w:fldChar w:fldCharType="end"/>
    </w:r>
    <w:r>
      <w:rPr>
        <w:rFonts w:ascii="Arial" w:cs="Arial" w:eastAsia="Arial" w:hAnsi="Arial"/>
        <w:color w:val="9AA0B8"/>
        <w:sz w:val="14"/>
        <w:szCs w:val="14"/>
      </w:rPr>
      <w:t xml:space="preserve"> / </w:t>
    </w:r>
    <w:r>
      <w:rPr>
        <w:rFonts w:ascii="Arial" w:cs="Arial" w:eastAsia="Arial" w:hAnsi="Arial"/>
        <w:color w:val="9AA0B8"/>
        <w:sz w:val="14"/>
        <w:szCs w:val="14"/>
      </w:rPr>
      <w:fldChar w:fldCharType="begin"/>
      <w:instrText xml:space="preserve">NUMPAGES</w:instrText>
      <w:fldChar w:fldCharType="separate"/>
      <w:fldChar w:fldCharType="end"/>
    </w:r>
  </w:p>
  <w:p>
    <w:pPr>
      <w:spacing w:before="40"/>
    </w:pPr>
    <w:r>
      <w:rPr>
        <w:rFonts w:ascii="Arial" w:cs="Arial" w:eastAsia="Arial" w:hAnsi="Arial"/>
        <w:i/>
        <w:iCs/>
        <w:color w:val="9AA0B8"/>
        <w:sz w:val="13"/>
        <w:szCs w:val="13"/>
      </w:rPr>
      <w:t xml:space="preserve">Document interne et confidentiel — ne pas diffuser aux garages.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4660"/>
      <w:gridCol w:w="4000"/>
    </w:tblGrid>
    <w:tr>
      <w:tc>
        <w:tcPr>
          <w:tcW w:type="dxa" w:w="700"/>
          <w:tcBorders>
            <w:top w:val="none" w:color="FFFFFF" w:sz="0"/>
            <w:left w:val="none" w:color="FFFFFF" w:sz="0"/>
            <w:bottom w:val="none" w:color="FFFFFF" w:sz="0"/>
            <w:right w:val="none" w:color="FFFFFF" w:sz="0"/>
          </w:tcBorders>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tc>
      <w:tc>
        <w:tcPr>
          <w:tcW w:type="dxa" w:w="4660"/>
          <w:tcBorders>
            <w:top w:val="none" w:color="FFFFFF" w:sz="0"/>
            <w:left w:val="none" w:color="FFFFFF" w:sz="0"/>
            <w:bottom w:val="none" w:color="FFFFFF" w:sz="0"/>
            <w:right w:val="none" w:color="FFFFFF" w:sz="0"/>
          </w:tcBorders>
          <w:vAlign w:val="center"/>
        </w:tcPr>
        <w:p>
          <w:pPr>
            <w:spacing w:after="0"/>
          </w:pPr>
          <w:r>
            <w:rPr>
              <w:rFonts w:ascii="Arial" w:cs="Arial" w:eastAsia="Arial" w:hAnsi="Arial"/>
              <w:b/>
              <w:bCs/>
              <w:color w:val="1E2233"/>
              <w:sz w:val="22"/>
              <w:szCs w:val="22"/>
            </w:rPr>
            <w:t xml:space="preserve">My Easy Auto</w:t>
          </w:r>
        </w:p>
        <w:p>
          <w:pPr>
            <w:spacing w:after="0"/>
          </w:pPr>
          <w:r>
            <w:rPr>
              <w:rFonts w:ascii="Arial" w:cs="Arial" w:eastAsia="Arial" w:hAnsi="Arial"/>
              <w:color w:val="5B6078"/>
              <w:sz w:val="16"/>
              <w:szCs w:val="16"/>
            </w:rPr>
            <w:t xml:space="preserve">Guide du commercial — apporteurs d'affaires</w:t>
          </w:r>
        </w:p>
      </w:tc>
      <w:tc>
        <w:tcPr>
          <w:tcW w:type="dxa" w:w="4000"/>
          <w:tcBorders>
            <w:top w:val="none" w:color="FFFFFF" w:sz="0"/>
            <w:left w:val="none" w:color="FFFFFF" w:sz="0"/>
            <w:bottom w:val="none" w:color="FFFFFF" w:sz="0"/>
            <w:right w:val="none" w:color="FFFFFF" w:sz="0"/>
          </w:tcBorders>
          <w:vAlign w:val="center"/>
        </w:tcPr>
        <w:p>
          <w:pPr>
            <w:spacing w:after="0"/>
            <w:jc w:val="right"/>
          </w:pPr>
          <w:r>
            <w:rPr>
              <w:rFonts w:ascii="Arial" w:cs="Arial" w:eastAsia="Arial" w:hAnsi="Arial"/>
              <w:b/>
              <w:bCs/>
              <w:color w:val="7C3AED"/>
              <w:sz w:val="16"/>
              <w:szCs w:val="16"/>
            </w:rPr>
            <w:t xml:space="preserve">MY EASY AUTO</w:t>
          </w:r>
        </w:p>
        <w:p>
          <w:pPr>
            <w:spacing w:after="0"/>
            <w:jc w:val="right"/>
          </w:pPr>
          <w:r>
            <w:rPr>
              <w:rFonts w:ascii="Arial" w:cs="Arial" w:eastAsia="Arial" w:hAnsi="Arial"/>
              <w:color w:val="5B6078"/>
              <w:sz w:val="16"/>
              <w:szCs w:val="16"/>
            </w:rPr>
            <w:t xml:space="preserve">contact@myeasyauto.fr</w:t>
          </w:r>
        </w:p>
      </w:tc>
    </w:tr>
  </w:tbl>
  <w:p>
    <w:pPr>
      <w:pBdr>
        <w:bottom w:val="single" w:color="E4E6F0" w:sz="6" w:space="6"/>
      </w:pBdr>
      <w:spacing w:after="20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b/>
        <w:bCs/>
        <w:color w:val="DB2777"/>
      </w:rPr>
    </w:lvl>
  </w:abstractNum>
  <w:abstractNum w:abstractNumId="3" w15:restartNumberingAfterBreak="0">
    <w:multiLevelType w:val="hybridMultilevel"/>
    <w:lvl w:ilvl="0" w15:tentative="1">
      <w:start w:val="1"/>
      <w:numFmt w:val="decimal"/>
      <w:lvlText w:val="%1."/>
      <w:lvlJc w:val="left"/>
      <w:pPr>
        <w:ind w:left="440" w:hanging="300"/>
      </w:pPr>
      <w:rPr>
        <w:b/>
        <w:bCs/>
        <w:color w:val="7C3AED"/>
      </w:rPr>
    </w:lvl>
  </w:abstractNum>
  <w:abstractNum w:abstractNumId="4" w15:restartNumberingAfterBreak="0">
    <w:multiLevelType w:val="hybridMultilevel"/>
    <w:lvl w:ilvl="0" w15:tentative="1">
      <w:start w:val="1"/>
      <w:numFmt w:val="decimal"/>
      <w:lvlText w:val="%1."/>
      <w:lvlJc w:val="left"/>
      <w:pPr>
        <w:ind w:left="440" w:hanging="300"/>
      </w:pPr>
      <w:rPr>
        <w:b/>
        <w:bCs/>
        <w:color w:val="7C3AED"/>
      </w:rPr>
    </w:lvl>
  </w:abstractNum>
  <w:abstractNum w:abstractNumId="5" w15:restartNumberingAfterBreak="0">
    <w:multiLevelType w:val="hybridMultilevel"/>
    <w:lvl w:ilvl="0" w15:tentative="1">
      <w:start w:val="1"/>
      <w:numFmt w:val="decimal"/>
      <w:lvlText w:val="%1."/>
      <w:lvlJc w:val="left"/>
      <w:pPr>
        <w:ind w:left="440" w:hanging="300"/>
      </w:pPr>
      <w:rPr>
        <w:b/>
        <w:bCs/>
        <w:color w:val="7C3AE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f66ef9b9b07e7a87e11ee03d0ddb2c0ae966ed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2026-08-25T21:31:13.606Z</dcterms:created>
  <dcterms:modified xsi:type="dcterms:W3CDTF">2026-08-25T21:31:13.607Z</dcterms:modified>
</cp:coreProperties>
</file>

<file path=docProps/custom.xml><?xml version="1.0" encoding="utf-8"?>
<Properties xmlns="http://schemas.openxmlformats.org/officeDocument/2006/custom-properties" xmlns:vt="http://schemas.openxmlformats.org/officeDocument/2006/docPropsVTypes"/>
</file>