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rFonts w:ascii="Arial" w:cs="Arial" w:eastAsia="Arial" w:hAnsi="Arial"/>
          <w:b/>
          <w:bCs/>
          <w:color w:val="7C3AED"/>
          <w:spacing w:val="40"/>
          <w:sz w:val="15"/>
          <w:szCs w:val="15"/>
        </w:rPr>
        <w:t xml:space="preserve">DOCUMENT INTERNE IDEAFORMA — CONFIDENTIEL</w:t>
      </w:r>
    </w:p>
    <w:p>
      <w:pPr>
        <w:pStyle w:val="Heading1"/>
        <w:spacing w:after="200" w:before="60"/>
      </w:pPr>
      <w:r>
        <w:rPr>
          <w:rFonts w:ascii="Arial" w:cs="Arial" w:eastAsia="Arial" w:hAnsi="Arial"/>
          <w:b/>
          <w:bCs/>
          <w:color w:val="1E2233"/>
          <w:sz w:val="40"/>
          <w:szCs w:val="40"/>
        </w:rPr>
        <w:t xml:space="preserve">Ce que me rapporte chaque garage, commercial compris</w:t>
      </w:r>
    </w:p>
    <w:p>
      <w:pPr>
        <w:spacing w:after="200" w:before="0" w:line="300"/>
      </w:pPr>
      <w:r>
        <w:rPr>
          <w:rFonts w:ascii="Arial" w:cs="Arial" w:eastAsia="Arial" w:hAnsi="Arial"/>
          <w:color w:val="5B6078"/>
          <w:sz w:val="20"/>
          <w:szCs w:val="20"/>
        </w:rPr>
        <w:t xml:space="preserve">Revenu net mensuel par formule, coût réel du commercial et marge — sur la première année (avec commission) puis en régime de croisière. Hypothèses : rétrocession secrétaire 65 % du CA secrétariat, coût technique 25 € / garage / mois, 60 % des garages engagés 12 mois, 85 % toujours clients à M6. Toutes ces hypothèses sont modifiables dans SIMULATEUR-COMMISSIONS.xlsx.</w:t>
      </w:r>
    </w:p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1. Par garage et par mois — année 1 (commission lissée sur 12 mois)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1550"/>
        <w:gridCol w:w="1550"/>
        <w:gridCol w:w="1550"/>
        <w:gridCol w:w="1550"/>
      </w:tblGrid>
      <w:tr>
        <w:trPr>
          <w:tblHeader w:val="false"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€ HT /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ESSENTIEL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STARTER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CONFORT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SÉRÉNITÉ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Chiffre d'affaires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79 €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490 €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860 €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1 570 €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− Rétrocession secrétaire (65 %)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—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− 267,15 €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− 507,65 €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− 969,15 €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− Coût technique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− 25 €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= Marge avant commercial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54,00 €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197,85 €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327,35 €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575,85 €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− Commission commerciale (lissée)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− 15,67 €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− 53,71 €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− 90,94 €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− 162,60 €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= Marge nette année 1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38,33 €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144,14 €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236,41 €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413,25 €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nette en % du CA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49 %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29 %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27 %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26 %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Part de la marge qui va au commercial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29 %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27 %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28 %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28 %</w:t>
            </w:r>
          </w:p>
        </w:tc>
      </w:tr>
    </w:tbl>
    <w:p>
      <w:pPr>
        <w:spacing w:after="140" w:before="60"/>
      </w:pPr>
      <w:r>
        <w:rPr>
          <w:rFonts w:ascii="Arial" w:cs="Arial" w:eastAsia="Arial" w:hAnsi="Arial"/>
          <w:i/>
          <w:iCs/>
          <w:color w:val="5B6078"/>
          <w:sz w:val="17"/>
          <w:szCs w:val="17"/>
        </w:rPr>
        <w:t xml:space="preserve">Commission « lissée » = total des primes espérées sur l'année (signature + 60 % du bonus engagement + 85 % de la fidélité) ÷ 12. En trésorerie, elle sort en réalité en deux fois : vers M2 et vers M6.</w:t>
      </w:r>
    </w:p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2. Le coût réel du commercial, par garage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1550"/>
        <w:gridCol w:w="1550"/>
        <w:gridCol w:w="1550"/>
        <w:gridCol w:w="1550"/>
      </w:tblGrid>
      <w:tr>
        <w:trPr>
          <w:tblHeader w:val="false"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ESSENTIEL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STARTER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CONFORT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SÉRÉNITÉ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Commission totale année 1 (espérance)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188 €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645 €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1 091 €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1 951 €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Commission année 2 et suivantes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année 1 avec commercial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460 €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1 730 €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2 837 €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4 959 €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année 2 (croisière, sans commission)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648 €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2 374 €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3 928 €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6 910 €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cumulée sur 24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1 108 €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4 104 €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6 765 €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11 869 €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Mois de marge « offerts » au commercial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3.5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3.3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3.3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3.4 mois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EDE9FE" w:val="clear"/>
            <w:tcMar>
              <w:top w:type="dxa" w:w="140"/>
              <w:left w:type="dxa" w:w="200"/>
              <w:bottom w:type="dxa" w:w="100"/>
              <w:right w:type="dxa" w:w="200"/>
            </w:tcMar>
          </w:tcPr>
          <w:p>
            <w:pPr>
              <w:spacing w:after="0" w:before="0" w:line="300"/>
            </w:pPr>
            <w:r>
              <w:rPr>
                <w:rFonts w:ascii="Arial" w:cs="Arial" w:eastAsia="Arial" w:hAnsi="Arial"/>
                <w:b/>
                <w:bCs/>
                <w:color w:val="1E2233"/>
                <w:sz w:val="20"/>
                <w:szCs w:val="20"/>
              </w:rPr>
              <w:t xml:space="preserve">Lecture. </w:t>
            </w:r>
            <w:r>
              <w:rPr>
                <w:rFonts w:ascii="Arial" w:cs="Arial" w:eastAsia="Arial" w:hAnsi="Arial"/>
                <w:color w:val="1E2233"/>
                <w:sz w:val="20"/>
                <w:szCs w:val="20"/>
              </w:rPr>
              <w:t xml:space="preserve">Un garage CONFORT vous laisse 327 € de marge par mois. Avec la grille v1.1 (−15 %), le commercial en prend l'équivalent de 3,3 mois la première année (1 091 € en espérance), puis plus rien : sur 24 mois, ce garage vous rapporte 6 765 € de marge, dont 16 % sont partis en commission.</w:t>
            </w:r>
          </w:p>
        </w:tc>
      </w:tr>
    </w:tbl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3. Vue portefeuille — 10 garages (3 Starter, 5 Confort, 2 Sérénité)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2400"/>
        <w:gridCol w:w="2400"/>
      </w:tblGrid>
      <w:tr>
        <w:trPr>
          <w:tblHeader w:val="false"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€ HT / mois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Année 1 (avec commercial)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Croisière (sans commission)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Chiffre d'affaires mensuel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8 910 €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8 910 €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après secrétaires et technique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3 382 €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3 382 €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Commission commerciale lissée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− 941 €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Coûts fixes IDEAFORMA (hébergement, outils, assurance…)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− 270 €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− 270 €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Résultat mensuel avant votre rémunération et impôt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2 171 €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3 112 €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DB2777"/>
                <w:sz w:val="30"/>
                <w:szCs w:val="30"/>
              </w:rPr>
              <w:t xml:space="preserve">2 171 € / mois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5B6078"/>
                <w:sz w:val="17"/>
                <w:szCs w:val="17"/>
              </w:rPr>
              <w:t xml:space="preserve">année 1, commercial payé, 10 garages</w:t>
            </w:r>
          </w:p>
        </w:tc>
        <w:tc>
          <w:tcPr>
            <w:tcW w:type="dxa" w:w="312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DB2777"/>
                <w:sz w:val="30"/>
                <w:szCs w:val="30"/>
              </w:rPr>
              <w:t xml:space="preserve">3 112 € / mois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5B6078"/>
                <w:sz w:val="17"/>
                <w:szCs w:val="17"/>
              </w:rPr>
              <w:t xml:space="preserve">en croisière, les mêmes 10 garages</w:t>
            </w:r>
          </w:p>
        </w:tc>
        <w:tc>
          <w:tcPr>
            <w:tcW w:type="dxa" w:w="312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DB2777"/>
                <w:sz w:val="30"/>
                <w:szCs w:val="30"/>
              </w:rPr>
              <w:t xml:space="preserve">11 292 €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5B6078"/>
                <w:sz w:val="17"/>
                <w:szCs w:val="17"/>
              </w:rPr>
              <w:t xml:space="preserve">coût total du commercial pour ces 10 garages, une seule fois</w:t>
            </w:r>
          </w:p>
        </w:tc>
      </w:tr>
    </w:tbl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4. Grille v1.1 (−15 %) contre grille initiale v1.0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10"/>
        <w:gridCol w:w="1310"/>
        <w:gridCol w:w="1310"/>
        <w:gridCol w:w="1310"/>
        <w:gridCol w:w="1310"/>
        <w:gridCol w:w="1310"/>
      </w:tblGrid>
      <w:tr>
        <w:trPr>
          <w:tblHeader w:val="false"/>
        </w:trPr>
        <w:tc>
          <w:tcPr>
            <w:tcW w:type="dxa" w:w="1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 garage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possible v1.0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possible v1.1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Coût espéré v1.0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Coût espéré v1.1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Marge nette / mois v1.0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Marge nette / mois v1.1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ESSENTIEL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250 €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210 €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223 €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188 €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35 €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38 €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STARTER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835 €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710 €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758 €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645 €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135 €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144 €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CONFORT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1 390 €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1 180 €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1 286 €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1 091 €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220 €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236 €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SÉRÉNITÉ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2 455 €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2 085 €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2 297 €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1 951 €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384 €</w:t>
            </w:r>
          </w:p>
        </w:tc>
        <w:tc>
          <w:tcPr>
            <w:tcW w:type="dxa" w:w="131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413 €</w:t>
            </w:r>
          </w:p>
        </w:tc>
      </w:tr>
    </w:tbl>
    <w:p>
      <w:pPr>
        <w:spacing w:after="120" w:before="120" w:line="300"/>
      </w:pPr>
      <w:r>
        <w:rPr>
          <w:rFonts w:ascii="Arial" w:cs="Arial" w:eastAsia="Arial" w:hAnsi="Arial"/>
          <w:b/>
          <w:bCs/>
          <w:color w:val="1E2233"/>
          <w:sz w:val="20"/>
          <w:szCs w:val="20"/>
        </w:rPr>
        <w:t xml:space="preserve">Ce que change la baisse de 15 %. </w:t>
      </w:r>
      <w:r>
        <w:rPr>
          <w:rFonts w:ascii="Arial" w:cs="Arial" w:eastAsia="Arial" w:hAnsi="Arial"/>
          <w:color w:val="1E2233"/>
          <w:sz w:val="20"/>
          <w:szCs w:val="20"/>
        </w:rPr>
        <w:t xml:space="preserve">Sur un garage CONFORT, vous gagnez 16 € de marge par mois la première année (220 → 236 €) et le commercial perd 210 € sur le total possible (1 390 → 1 180 €). Sur 10 garages, l'économie est d'environ 2 000 € la première année. La grille reste dans la norme des apporteurs SaaS (0,85 mensualité à la signature) ; en dessous de ¾ de mensualité, la formule ESSENTIEL ne vaudrait plus le déplacement pour un commercial — c'est pour cela que son minimum est maintenu à 130 €.</w:t>
      </w:r>
    </w:p>
    <w:sectPr>
      <w:headerReference w:type="default" r:id="rId7"/>
      <w:footerReference w:type="default" r:id="rId8"/>
      <w:pgSz w:w="11906" w:h="16838" w:orient="portrait"/>
      <w:pgMar w:top="130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6F0" w:sz="6" w:space="6"/>
      </w:pBdr>
      <w:tabs>
        <w:tab w:val="right" w:pos="9360"/>
      </w:tabs>
      <w:spacing w:after="0" w:before="0"/>
    </w:pPr>
    <w:r>
      <w:rPr>
        <w:rFonts w:ascii="Arial" w:cs="Arial" w:eastAsia="Arial" w:hAnsi="Arial"/>
        <w:color w:val="9AA0B8"/>
        <w:sz w:val="14"/>
        <w:szCs w:val="14"/>
      </w:rPr>
      <w:t xml:space="preserve">IDEAFORMA — 144 Avenue Charles de Gaulle, 92200 Neuilly-sur-Seine — SIRET 993 125 335 00014 — contact@myeasyauto.fr</w:t>
    </w:r>
    <w:r>
      <w:rPr>
        <w:rFonts w:ascii="Arial" w:cs="Arial" w:eastAsia="Arial" w:hAnsi="Arial"/>
        <w:color w:val="9AA0B8"/>
        <w:sz w:val="14"/>
        <w:szCs w:val="14"/>
      </w:rPr>
      <w:t xml:space="preserve">	Page </w:t>
    </w:r>
    <w:r>
      <w:rPr>
        <w:rFonts w:ascii="Arial" w:cs="Arial" w:eastAsia="Arial" w:hAnsi="Arial"/>
        <w:color w:val="9AA0B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AA0B8"/>
        <w:sz w:val="14"/>
        <w:szCs w:val="14"/>
      </w:rPr>
      <w:t xml:space="preserve"> / </w:t>
    </w:r>
    <w:r>
      <w:rPr>
        <w:rFonts w:ascii="Arial" w:cs="Arial" w:eastAsia="Arial" w:hAnsi="Arial"/>
        <w:color w:val="9AA0B8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  <w:p>
    <w:pPr>
      <w:spacing w:before="40"/>
    </w:pPr>
    <w:r>
      <w:rPr>
        <w:rFonts w:ascii="Arial" w:cs="Arial" w:eastAsia="Arial" w:hAnsi="Arial"/>
        <w:i/>
        <w:iCs/>
        <w:color w:val="9AA0B8"/>
        <w:sz w:val="13"/>
        <w:szCs w:val="13"/>
      </w:rPr>
      <w:t xml:space="preserve">Document interne — chiffres HT, avant rémunération du dirigeant, impôt et TVA. Ne pas remettre aux commerciaux.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700"/>
      <w:gridCol w:w="4660"/>
      <w:gridCol w:w="4000"/>
    </w:tblGrid>
    <w:tr>
      <w:tc>
        <w:tcPr>
          <w:tcW w:type="dxa" w:w="7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3810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1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E2233"/>
              <w:sz w:val="22"/>
              <w:szCs w:val="22"/>
            </w:rPr>
            <w:t xml:space="preserve">My Easy Auto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B6078"/>
              <w:sz w:val="16"/>
              <w:szCs w:val="16"/>
            </w:rPr>
            <w:t xml:space="preserve">Rentabilité par offre — coût du commercial et marge</w:t>
          </w:r>
        </w:p>
      </w:tc>
      <w:tc>
        <w:tcPr>
          <w:tcW w:type="dxa" w:w="4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7C3AED"/>
              <w:sz w:val="16"/>
              <w:szCs w:val="16"/>
            </w:rPr>
            <w:t xml:space="preserve">MY EASY AUTO by IDEAFORMA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B6078"/>
              <w:sz w:val="16"/>
              <w:szCs w:val="16"/>
            </w:rPr>
            <w:t xml:space="preserve">contact@myeasyauto.fr</w:t>
          </w:r>
        </w:p>
      </w:tc>
    </w:tr>
  </w:tbl>
  <w:p>
    <w:pPr>
      <w:pBdr>
        <w:bottom w:val="single" w:color="E4E6F0" w:sz="6" w:space="6"/>
      </w:pBdr>
      <w:spacing w:after="2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  <w:rPr>
        <w:b/>
        <w:bCs/>
        <w:color w:val="DB2777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7C3AED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7C3AED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7C3AE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2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ef9b9b07e7a87e11ee03d0ddb2c0ae966ed1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2026-08-25T16:25:24.951Z</dcterms:created>
  <dcterms:modified xsi:type="dcterms:W3CDTF">2026-08-25T16:25:24.952Z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