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LOCALEO — Conditions générales de vente Marketplace</w:t>
      </w:r>
    </w:p>
    <w:p>
      <w:pPr>
        <w:pStyle w:val="Subtitle"/>
      </w:pPr>
      <w:r>
        <w:t>Version 1.1 — 13 septembre 2026</w:t>
      </w:r>
    </w:p>
    <w:p>
      <w:pPr>
        <w:pStyle w:val="Heading1"/>
      </w:pPr>
      <w:r>
        <w:t>1. Vendeur et champ d'application</w:t>
      </w:r>
    </w:p>
    <w:p>
      <w:r>
        <w:t>Les présentes conditions régissent l'achat de coffrets numériques Localeo par une personne physique agissant à des fins privées, en qualité de consommateur.</w:t>
      </w:r>
    </w:p>
    <w:p>
      <w:r>
        <w:t xml:space="preserve">Le vendeur et émetteur du coffret est </w:t>
      </w:r>
      <w:r>
        <w:rPr>
          <w:b/>
        </w:rPr>
        <w:t>Localeo</w:t>
      </w:r>
      <w:r>
        <w:t>, société par actions simplifiée au capital de 2 000 euros, RCS Bordeaux 104 836 846, numéro de TVA intracommunautaire FR78 104836846, dont le siège social est situé 10 Lotissement Joualle de Paulin, 33750 Beychac-et-Caillau, France. Localeo est représentée par son président, Thibaut CASTAING.</w:t>
      </w:r>
    </w:p>
    <w:p>
      <w:r>
        <w:t xml:space="preserve">Vous pouvez contacter Localeo à </w:t>
      </w:r>
      <w:r>
        <w:rPr>
          <w:b/>
        </w:rPr>
        <w:t>contact@localeo.city</w:t>
      </w:r>
      <w:r>
        <w:t xml:space="preserve">, au </w:t>
      </w:r>
      <w:r>
        <w:rPr>
          <w:b/>
        </w:rPr>
        <w:t>07 80 37 67 51</w:t>
      </w:r>
      <w:r>
        <w:t xml:space="preserve"> ou par courrier à son siège social. Les communications téléphoniques sont facturées au tarif de votre opérateur, sans surtaxe Localeo.</w:t>
      </w:r>
    </w:p>
    <w:p>
      <w:r>
        <w:t>Les commandes professionnelles, les abonnements Localeo Animation et les dotations financées par un organisateur relèvent de leurs conditions particulières. L'utilisation facultative de Localeo Live relève également de ses conditions d'utilisation ; elle ne modifie pas vos droits sur le coffret acheté.</w:t>
      </w:r>
    </w:p>
    <w:p>
      <w:pPr>
        <w:pStyle w:val="Heading1"/>
      </w:pPr>
      <w:r>
        <w:t>2. Contenu du coffret et professionnels concernés</w:t>
      </w:r>
    </w:p>
    <w:p>
      <w:r>
        <w:t>Un coffret donne droit aux prestations décrites dans l'offre acceptée lors de l'achat. Selon le coffret, il comprend une ou plusieurs prestations, ou un choix parmi les possibilités expressément présentées. Le terme « prestation » peut désigner un service ou la remise d'un bien lorsque la fiche le prévoit. Le coffret n'est pas une carte de paiement utilisable auprès de tout professionnel.</w:t>
      </w:r>
    </w:p>
    <w:p>
      <w:r>
        <w:t>Localeo assure la vente et la remise du coffret, l'accès à ses droits, les outils de consultation et le traitement des réclamations relatives à cet achat. Chaque commerçant identifié dans l'offre fournit la prestation qui lui incombe et répond de son exécution, de sa sécurité et de sa conformité. Cette répartition ne limite pas les responsabilités que la loi impose à Localeo ou au commerçant.</w:t>
      </w:r>
    </w:p>
    <w:p>
      <w:r>
        <w:t>La fiche d'offre et le récapitulatif de commande précisent le contenu garanti, le territoire, les professionnels ou choix éligibles, les quantités, le prix total, la durée de validité, les conditions de réservation et les restrictions. Les options payantes sont identifiées et ne sont jamais nécessaires pour bénéficier du contenu annoncé comme inclus. Les exemples ou photographies illustratifs ne remplacent pas la description contractuelle.</w:t>
      </w:r>
    </w:p>
    <w:p>
      <w:r>
        <w:t>Les prestations nécessitant une condition d'âge, une aptitude, une réservation ou un équipement l'indiquent avant l'achat. Vous êtes invité à prendre connaissance de ces conditions et à choisir une offre adaptée au bénéficiaire. Un prix public de référence présenté à côté du prix du coffret ne constitue pas une somme remboursable indépendamment de votre achat.</w:t>
      </w:r>
    </w:p>
    <w:p>
      <w:pPr>
        <w:pStyle w:val="Heading1"/>
      </w:pPr>
      <w:r>
        <w:t>3. Commande, prix et paiement</w:t>
      </w:r>
    </w:p>
    <w:p>
      <w:r>
        <w:t>Les prix sont affichés en euros, toutes taxes comprises lorsqu'une taxe est applicable. Les frais éventuels sont précisés avant la confirmation finale ; aucun supplément n'est ajouté sans votre accord. Le prix retenu est celui du récapitulatif accepté. Une évolution ultérieure du catalogue n'affecte pas une commande conclue.</w:t>
      </w:r>
    </w:p>
    <w:p>
      <w:r>
        <w:t>Vous sélectionnez le coffret, la quantité et, selon le parcours, les informations de l'acheteur et du bénéficiaire. Vous pouvez vérifier et corriger ces informations avant de confirmer la commande. Vous acceptez les présentes conditions et confirmez votre achat par une action indiquant sans ambiguïté l'obligation de paiement. Le contrat est conclu lorsque le paiement est confirmé et la commande acceptée. Un paiement refusé ne crée pas de droit à un coffret actif.</w:t>
      </w:r>
    </w:p>
    <w:p>
      <w:r>
        <w:t>Le paiement est traité par Stripe au moyen des modes proposés au moment de l'achat. Le paiement du coffret est enregistré sur le compte Stripe de la plateforme Localeo. Les transferts aux comptes connectés des commerçants interviennent distinctement, selon la réalisation des prestations. Cette organisation n'affecte ni votre prix ni vos recours : Stripe exécute les opérations de paiement et Localeo reste tenue des remboursements qui lui incombent. Localeo ne conserve pas les numéros complets de carte ni leur cryptogramme.</w:t>
      </w:r>
    </w:p>
    <w:p>
      <w:r>
        <w:t>La confirmation reprend la commande et les informations contractuelles sur un support durable, notamment par courriel. Vous pouvez demander une copie à contact@localeo.city. Les commandes sont conclues en français. Lorsque le montant du contrat électronique atteint le seuil légal de 120 euros, Localeo en assure la conservation pendant dix ans dans les conditions légales et vous en garantit l'accès sur demande.</w:t>
      </w:r>
    </w:p>
    <w:p>
      <w:pPr>
        <w:pStyle w:val="Heading1"/>
      </w:pPr>
      <w:r>
        <w:t>4. Remise numérique</w:t>
      </w:r>
    </w:p>
    <w:p>
      <w:r>
        <w:t>Le coffret est remis par voie électronique après confirmation du paiement, à l'adresse renseignée lors de l'achat. Il comprend les informations permettant d'identifier le coffret, de consulter ses prestations et de connaître son échéance. Sauf date d'envoi différente expressément choisie dans la commande, l'envoi intervient sans retard injustifié après la confirmation.</w:t>
      </w:r>
    </w:p>
    <w:p>
      <w:r>
        <w:t>En l'absence de courriel, vérifiez votre dossier de messages indésirables puis contactez Localeo avec la référence de commande. Une erreur d'adresse peut être corrigée après un contrôle permettant de protéger les droits du bénéficiaire. Aucune création de compte Localeo Live n'est nécessaire pour recevoir le coffret.</w:t>
      </w:r>
    </w:p>
    <w:p>
      <w:r>
        <w:t>Si la remise n'intervient pas dans le délai convenu, vous pouvez mettre Localeo en demeure de l'effectuer dans un délai supplémentaire raisonnable puis résoudre le contrat si elle n'a pas lieu. La résolution peut être immédiate en cas de refus manifeste d'exécution ou lorsque la date convenue constitue une condition essentielle du contrat. Dans les cas prévus aux articles L. 216-6 et L. 216-7 du Code de la consommation, les sommes dues sont remboursées au plus tard quatorze jours après la résolution.</w:t>
      </w:r>
    </w:p>
    <w:p>
      <w:pPr>
        <w:pStyle w:val="Heading1"/>
      </w:pPr>
      <w:r>
        <w:t>5. Validité, cadeau et utilisation</w:t>
      </w:r>
    </w:p>
    <w:p>
      <w:r>
        <w:t>La durée de validité figure sur l'offre. Pour un coffret acheté dans le parcours consommateur, elle court à partir de l'activation consécutive à la confirmation du paiement ; l'envoi à un bénéficiaire ou l'ajout dans Localeo Live ne la fait pas recommencer. La date et l'heure d'expiration du coffret sont consultables dans ses informations. Les heures affichées dans le navigateur sont converties selon les réglages de votre appareil. Un changement de fuseau horaire ne modifie pas l'instant d'expiration. Le support peut vous confirmer l'échéance dans le fuseau Europe/Paris.</w:t>
      </w:r>
    </w:p>
    <w:p>
      <w:r>
        <w:t>Le coffret peut être offert à la personne de votre choix sous réserve des restrictions de l'offre. Le bénéficiaire reçoit uniquement les droits encore disponibles et pour leur durée restante. Vous devez lui communiquer les conditions d'utilisation et les précautions de confidentialité. La remise du coffret ne permet pas d'en multiplier les utilisations. Une revente organisée dans un cadre professionnel nécessite un accord avec Localeo.</w:t>
      </w:r>
    </w:p>
    <w:p>
      <w:r>
        <w:t>Chaque prestation est utilisable dans les quantités prévues. Lorsque le coffret comprend plusieurs prestations indépendantes, l'utilisation de l'une ne supprime pas les autres. Une utilisation partielle ne prolonge pas l'échéance. Les droits non utilisés à l'expiration ne donnent pas lieu à un remboursement du seul fait de leur non-utilisation, sans préjudice d'un droit légal, d'une impossibilité d'exécution imputable à un professionnel ou d'une condition plus favorable de l'offre.</w:t>
      </w:r>
    </w:p>
    <w:p>
      <w:r>
        <w:t>Prenez rendez-vous suffisamment tôt lorsque la réservation est requise. Un commerçant ne peut opposer une indisponibilité durable sans solution à un droit valablement acquis. Si une indisponibilité ou une panne empêche l'utilisation avant l'échéance, contactez Localeo : les circonstances et vos justificatifs sont examinés pour rétablir l'utilisation, proposer une prolongation adaptée ou appliquer les remèdes prévus à l'article 9.</w:t>
      </w:r>
    </w:p>
    <w:p>
      <w:pPr>
        <w:pStyle w:val="Heading1"/>
      </w:pPr>
      <w:r>
        <w:t>6. Confidentialité du coffret et accès</w:t>
      </w:r>
    </w:p>
    <w:p>
      <w:r>
        <w:t>Les liens de consultation, codes et QR permettent d'accéder à des droits : conservez-les confidentiels et remettez-les uniquement au bénéficiaire ou au commerçant lors de l'utilisation. Une copie peut permettre à un tiers de tenter d'utiliser le coffret. N'adressez jamais un code de paiement bancaire ou le cryptogramme de votre carte au support.</w:t>
      </w:r>
    </w:p>
    <w:p>
      <w:r>
        <w:t>Les liens de courriel peuvent être à usage unique et ouvrir une session de durée limitée. L'expiration d'un lien ou d'une session ne réduit pas la validité du coffret. Un nouveau lien peut être envoyé à l'adresse déjà associée au coffret ; une modification du destinataire ou une récupération après perte nécessite une vérification adaptée. Localeo peut révoquer et renouveler les accès compromis et suspendre les opérations suspectes, dans la mesure nécessaire à la protection des droits.</w:t>
      </w:r>
    </w:p>
    <w:p>
      <w:r>
        <w:t>Une perte, un vol ou une consommation inconnue doit être signalé dès sa découverte. Aucune présomption automatique de faute du bénéficiaire ne résulte de l'utilisation d'un QR. Localeo examine les traces et justificatifs ; le droit à un remboursement ou à une réparation est apprécié selon les circonstances et les responsabilités établies.</w:t>
      </w:r>
    </w:p>
    <w:p>
      <w:r>
        <w:t>L'accès web nécessite une connexion internet et un navigateur récent prenant en charge les fonctionnalités courantes du site. Un QR imprimé peut être présenté au commerçant lorsqu'il est toujours valide. Localeo Live constitue une option de consultation supplémentaire ; son installation, les notifications et la biométrie ne sont pas une condition de l'achat du coffret.</w:t>
      </w:r>
    </w:p>
    <w:p>
      <w:pPr>
        <w:pStyle w:val="Heading1"/>
      </w:pPr>
      <w:r>
        <w:t>7. Réalisation de la prestation</w:t>
      </w:r>
    </w:p>
    <w:p>
      <w:r>
        <w:t>La réservation, lorsqu'elle est nécessaire, est effectuée selon les indications de la fiche. Les conditions d'annulation d'un rendez-vous doivent avoir été portées à votre connaissance avant votre engagement. Aucun frais ou perte de droit non annoncé ne peut vous être imposé.</w:t>
      </w:r>
    </w:p>
    <w:p>
      <w:r>
        <w:t>Le commerçant valide la prestation au moment de sa réalisation effective, au moyen du QR ou de la procédure de secours proposée par Localeo. La validation ne doit pas être demandée pour une prestation non fournie. Vérifiez la prestation affichée et signalez une erreur à Localeo et au commerçant dès que possible. L'historique informatique peut être contesté à l'aide de tout justificatif pertinent.</w:t>
      </w:r>
    </w:p>
    <w:p>
      <w:pPr>
        <w:pStyle w:val="Heading1"/>
      </w:pPr>
      <w:r>
        <w:t>8. Droit de rétractation</w:t>
      </w:r>
    </w:p>
    <w:p>
      <w:r>
        <w:t xml:space="preserve">Vous disposez de </w:t>
      </w:r>
      <w:r>
        <w:rPr>
          <w:b/>
        </w:rPr>
        <w:t>quatorze jours à compter de la conclusion du contrat</w:t>
      </w:r>
      <w:r>
        <w:t xml:space="preserve"> pour vous rétracter de l'achat d'un coffret sans avoir à justifier votre décision. Le jour de la conclusion n'est pas compté. Si le dernier jour est un samedi, un dimanche ou un jour férié ou chômé, le délai est prolongé jusqu'au premier jour ouvrable suivant. Les prolongations légales en cas de défaut d'information demeurent applicables.</w:t>
      </w:r>
    </w:p>
    <w:p>
      <w:r>
        <w:t>Pour exercer ce droit, adressez avant l'expiration du délai une déclaration dénuée d'ambiguïté à contact@localeo.city ou à Localeo, 10 Lotissement Joualle de Paulin, 33750 Beychac-et-Caillau. Vous pouvez utiliser le formulaire de rétractation Localeo ; il n'est pas obligatoire. Une référence de commande facilite le traitement, mais une information accessoire manquante ne rend pas invalide une demande suffisamment identifiable. Conservez une preuve de son envoi.</w:t>
      </w:r>
    </w:p>
    <w:p>
      <w:r>
        <w:t>Pour un contrat conclu sur une interface en ligne, le droit peut également être exercé gratuitement au moyen de la fonctionnalité de rétractation de cette interface prévue par les articles L. 221-21 et D. 221-5 du Code de la consommation. La déclaration est confirmée expressément et donne lieu à un accusé de réception sur support durable indiquant son contenu, sa date et son heure d'envoi.</w:t>
      </w:r>
    </w:p>
    <w:p>
      <w:r>
        <w:t>La remise numérique du coffret, la consultation du QR, l'ouverture d'un lien ou l'ajout dans Localeo Live ne constituent pas, à eux seuls, une renonciation au droit de rétractation.</w:t>
      </w:r>
    </w:p>
    <w:p>
      <w:r>
        <w:t>Si vous demandez expressément qu'une prestation de services commence avant la fin du délai, la somme éventuellement due en cas de rétractation correspond uniquement au service effectivement fourni avant votre déclaration, proportionnellement au prix convenu. Cette somme n'est pas due si votre demande expresse n'a pas été recueillie ou si l'information requise par la loi ne vous a pas été donnée. Une validation QR ne remplace pas ces exigences.</w:t>
      </w:r>
    </w:p>
    <w:p>
      <w:r>
        <w:t>La perte du droit pour un service entièrement exécuté suppose les conditions légales, notamment votre accord préalable exprès et la reconnaissance de cette perte. Les exceptions prévues par la loi, par exemple certaines activités de loisirs, d'hébergement ou de restauration fournies à une date déterminée, ne s'appliquent que si le contrat en remplit effectivement les conditions et que vous en avez été informé. Le simple fait qu'un coffret ait une date d'expiration ne constitue pas une telle exception.</w:t>
      </w:r>
    </w:p>
    <w:p>
      <w:r>
        <w:t>Localeo rembourse les sommes dues, y compris les frais de livraison standard éventuellement perçus, sans retard injustifié et au plus tard quatorze jours à compter du jour où elle est informée de votre décision. Le même moyen de paiement est utilisé, sauf votre accord exprès pour un autre moyen sans frais. Aucun avoir ne remplace le remboursement sans votre accord. Les droits remboursés sont désactivés ; les remboursements partiels ne concernent que les droits correspondants.</w:t>
      </w:r>
    </w:p>
    <w:p>
      <w:pPr>
        <w:pStyle w:val="Heading1"/>
      </w:pPr>
      <w:r>
        <w:t>9. Indisponibilité, défaut d'exécution et remboursement</w:t>
      </w:r>
    </w:p>
    <w:p>
      <w:r>
        <w:t>Vous pouvez signaler à Localeo toute difficulté liée au coffret ou à une prestation. Le départ d'un commerçant du réseau ne supprime pas vos droits acquis.</w:t>
      </w:r>
    </w:p>
    <w:p>
      <w:r>
        <w:t>Lorsqu'une prestation devient définitivement indisponible, Localeo vous propose une solution équivalente sans surcoût, que vous êtes libre d'accepter, ou procède au remboursement des droits concernés. Une substitution qui modifie une caractéristique essentielle n'est jamais imposée. Si l'inexécution justifie légalement la résolution de l'ensemble du contrat, le remboursement ne se limite pas à une prestation isolée.</w:t>
      </w:r>
    </w:p>
    <w:p>
      <w:r>
        <w:t>Le remboursement tient compte du prix effectivement payé et des droits inexécutés. La valeur de référence interne utilisée pour rémunérer un commerçant ne peut réduire un remboursement que la loi vous garantit. Le décompte vous est communiqué ; aucune commission Localeo ni frais Stripe ne sont retenus sur un remboursement légalement dû.</w:t>
      </w:r>
    </w:p>
    <w:p>
      <w:r>
        <w:t>Le remboursement reste dû même si un transfert a déjà été exécuté au profit d'un commerçant. Les difficultés de rapprochement, de solde ou de récupération des sommes entre professionnels ne suspendent pas vos droits et les délais légaux.</w:t>
      </w:r>
    </w:p>
    <w:p>
      <w:pPr>
        <w:pStyle w:val="Heading1"/>
      </w:pPr>
      <w:r>
        <w:t>10. Garanties et services numériques</w:t>
      </w:r>
    </w:p>
    <w:p>
      <w:r>
        <w:t>Localeo répond de la conformité du coffret et des services numériques qu'elle fournit. Le commerçant répond de la conformité des biens et prestations qu'il fournit, sans préjudice des responsabilités légales de Localeo. Pour une demande de garantie, contactez Localeo à contact@localeo.city ou par courrier à son siège, en décrivant le défaut et le coffret concerné ; Localeo traite ce qui relève de ses obligations et facilite les échanges avec le commerçant.</w:t>
      </w:r>
    </w:p>
    <w:p>
      <w:r>
        <w:t>Les prestations doivent correspondre à leur description et aux obligations légales du professionnel. Pour les biens remis en exécution du coffret, les garanties légales de conformité et des vices cachés s'appliquent lorsque leurs conditions sont réunies. Les conditions de vente du professionnel remettant le bien vous informent des modalités correspondantes. Une demande peut également être fondée sur les règles générales de l'inexécution contractuelle.</w:t>
      </w:r>
    </w:p>
    <w:p>
      <w:r>
        <w:t>Les fonctionnalités numériques nécessaires à la consultation et à l'utilisation du coffret sont fournies pendant la durée de validité de ses droits. Les mises à jour nécessaires à leur conformité et à leur sécurité sont fournies pendant cette période et, lorsqu'une règle légale prévoit une durée supérieure, pendant cette durée. Les changements du service ne peuvent supprimer un droit déjà acquis. Une incompatibilité ou une difficulté d'accès est traitée avec le support afin de permettre une utilisation conforme, sans imposer l'achat d'une option.</w:t>
      </w:r>
    </w:p>
    <w:p>
      <w:r>
        <w:t>La garantie légale des contenus et services numériques s'applique aux fonctionnalités relevant des articles L. 224-25-1 et suivants du Code de la consommation. Elle permet une mise en conformité sans frais ni retard injustifié, puis, dans les situations prévues par la loi, une réduction du prix ou la résolution du contrat. Les dommages et intérêts légalement dus restent possibles. Aucune garantie commerciale payante n'est imposée pour bénéficier de ces droits.</w:t>
      </w:r>
    </w:p>
    <w:p>
      <w:pPr>
        <w:pStyle w:val="Heading2"/>
        <w:keepNext/>
      </w:pPr>
      <w:r>
        <w:t>Garantie légale — Fourniture continue des fonctionnalités numériques du coffret</w:t>
      </w:r>
    </w:p>
    <w:tbl>
      <w:tblPr>
        <w:tblStyle w:val="TableGrid"/>
        <w:tblW w:type="auto" w:w="0"/>
        <w:tblLook w:firstColumn="1" w:firstRow="1" w:lastColumn="0" w:lastRow="0" w:noHBand="0" w:noVBand="1" w:val="04A0"/>
        <w:tblBorders>
          <w:top w:val="single" w:sz="6" w:color="4B5563" w:space="6"/>
          <w:left w:val="single" w:sz="6" w:color="4B5563" w:space="6"/>
          <w:bottom w:val="single" w:sz="6" w:color="4B5563" w:space="6"/>
          <w:right w:val="single" w:sz="6" w:color="4B5563" w:space="6"/>
          <w:insideH w:val="nil"/>
          <w:insideV w:val="nil"/>
        </w:tblBorders>
      </w:tblPr>
      <w:tblGrid>
        <w:gridCol w:w="9582"/>
      </w:tblGrid>
      <w:tr>
        <w:trPr>
          <w:cantSplit/>
        </w:trPr>
        <w:tc>
          <w:tcPr>
            <w:tcW w:type="dxa" w:w="9582"/>
          </w:tcPr>
          <w:p>
            <w:pPr>
              <w:keepLines/>
              <w:spacing w:after="140"/>
            </w:pPr>
            <w:r>
              <w:rPr>
                <w:sz w:val="20"/>
              </w:rPr>
              <w:t>Le consommateur a droit à la mise en œuvre de la garantie légale de conformité en cas d'apparition d'un défaut de conformité durant la durée de validité contractuelle du coffret précisée dans l'offre et le récapitulatif de commande, à compter de la fourniture du service numérique lors de l'activation du coffret. Durant ce délai, le consommateur n'est tenu d'établir que l'existence du défaut de conformité et non la date d'apparition de celui-ci.</w:t>
            </w:r>
          </w:p>
        </w:tc>
      </w:tr>
      <w:tr>
        <w:trPr>
          <w:cantSplit/>
        </w:trPr>
        <w:tc>
          <w:tcPr>
            <w:tcW w:type="dxa" w:w="9582"/>
          </w:tcPr>
          <w:p>
            <w:pPr>
              <w:keepLines/>
              <w:spacing w:after="140"/>
            </w:pPr>
            <w:r>
              <w:rPr>
                <w:sz w:val="20"/>
              </w:rPr>
              <w:t>La garantie légale de conformité emporte obligation de fournir toutes les mises à jour nécessaires au maintien de la conformité du contenu numérique ou du service numérique durant cette durée de validité contractuelle.</w:t>
            </w:r>
          </w:p>
        </w:tc>
      </w:tr>
      <w:tr>
        <w:trPr>
          <w:cantSplit/>
        </w:trPr>
        <w:tc>
          <w:tcPr>
            <w:tcW w:type="dxa" w:w="9582"/>
          </w:tcPr>
          <w:p>
            <w:pPr>
              <w:keepLines/>
              <w:spacing w:after="140"/>
            </w:pPr>
            <w:r>
              <w:rPr>
                <w:sz w:val="20"/>
              </w:rPr>
              <w:t>La garantie légale de conformité donne au consommateur droit à la mise en conformité du contenu numérique ou du service numérique sans retard injustifié suivant sa demande, sans frais et sans inconvénient majeur pour lui.</w:t>
            </w:r>
          </w:p>
        </w:tc>
      </w:tr>
      <w:tr>
        <w:trPr>
          <w:cantSplit/>
        </w:trPr>
        <w:tc>
          <w:tcPr>
            <w:tcW w:type="dxa" w:w="9582"/>
          </w:tcPr>
          <w:p>
            <w:pPr>
              <w:keepLines/>
              <w:spacing w:after="140"/>
            </w:pPr>
            <w:r>
              <w:rPr>
                <w:sz w:val="20"/>
              </w:rPr>
              <w:t>Le consommateur peut obtenir une réduction du prix en conservant le contenu numérique ou le service numérique, ou il peut mettre fin au contrat en se faisant rembourser intégralement contre renoncement au contenu numérique ou au service numérique, si :</w:t>
            </w:r>
          </w:p>
        </w:tc>
      </w:tr>
      <w:tr>
        <w:trPr>
          <w:cantSplit/>
        </w:trPr>
        <w:tc>
          <w:tcPr>
            <w:tcW w:type="dxa" w:w="9582"/>
          </w:tcPr>
          <w:p>
            <w:pPr>
              <w:keepLines/>
              <w:spacing w:after="140"/>
            </w:pPr>
            <w:r>
              <w:rPr>
                <w:sz w:val="20"/>
              </w:rPr>
              <w:t>1° Le professionnel refuse de mettre le contenu numérique ou le service numérique en conformité ;</w:t>
            </w:r>
          </w:p>
        </w:tc>
      </w:tr>
      <w:tr>
        <w:trPr>
          <w:cantSplit/>
        </w:trPr>
        <w:tc>
          <w:tcPr>
            <w:tcW w:type="dxa" w:w="9582"/>
          </w:tcPr>
          <w:p>
            <w:pPr>
              <w:keepLines/>
              <w:spacing w:after="140"/>
            </w:pPr>
            <w:r>
              <w:rPr>
                <w:sz w:val="20"/>
              </w:rPr>
              <w:t>2° La mise en conformité du contenu numérique ou du service numérique est retardée de manière injustifiée ;</w:t>
            </w:r>
          </w:p>
        </w:tc>
      </w:tr>
      <w:tr>
        <w:trPr>
          <w:cantSplit/>
        </w:trPr>
        <w:tc>
          <w:tcPr>
            <w:tcW w:type="dxa" w:w="9582"/>
          </w:tcPr>
          <w:p>
            <w:pPr>
              <w:keepLines/>
              <w:spacing w:after="140"/>
            </w:pPr>
            <w:r>
              <w:rPr>
                <w:sz w:val="20"/>
              </w:rPr>
              <w:t>3° La mise en conformité du contenu numérique ou du service numérique ne peut intervenir sans frais imposés au consommateur ;</w:t>
            </w:r>
          </w:p>
        </w:tc>
      </w:tr>
      <w:tr>
        <w:trPr>
          <w:cantSplit/>
        </w:trPr>
        <w:tc>
          <w:tcPr>
            <w:tcW w:type="dxa" w:w="9582"/>
          </w:tcPr>
          <w:p>
            <w:pPr>
              <w:keepLines/>
              <w:spacing w:after="140"/>
            </w:pPr>
            <w:r>
              <w:rPr>
                <w:sz w:val="20"/>
              </w:rPr>
              <w:t>4° La mise en conformité du contenu numérique ou du service numérique occasionne un inconvénient majeur pour le consommateur ;</w:t>
            </w:r>
          </w:p>
        </w:tc>
      </w:tr>
      <w:tr>
        <w:trPr>
          <w:cantSplit/>
        </w:trPr>
        <w:tc>
          <w:tcPr>
            <w:tcW w:type="dxa" w:w="9582"/>
          </w:tcPr>
          <w:p>
            <w:pPr>
              <w:keepLines/>
              <w:spacing w:after="140"/>
            </w:pPr>
            <w:r>
              <w:rPr>
                <w:sz w:val="20"/>
              </w:rPr>
              <w:t>5° La non-conformité du contenu numérique ou du service numérique persiste en dépit de la tentative de mise en conformité du professionnel restée infructueuse.</w:t>
            </w:r>
          </w:p>
        </w:tc>
      </w:tr>
      <w:tr>
        <w:trPr>
          <w:cantSplit/>
        </w:trPr>
        <w:tc>
          <w:tcPr>
            <w:tcW w:type="dxa" w:w="9582"/>
          </w:tcPr>
          <w:p>
            <w:pPr>
              <w:keepLines/>
              <w:spacing w:after="140"/>
            </w:pPr>
            <w:r>
              <w:rPr>
                <w:sz w:val="20"/>
              </w:rPr>
              <w:t>Le consommateur a également droit à une réduction du prix ou à la résolution du contrat lorsque le défaut de conformité est si grave qu'il justifie que la réduction du prix ou la résolution du contrat soit immédiate. Le consommateur n'est alors pas tenu de demander la mise en conformité du contenu numérique ou du service numérique au préalable.</w:t>
            </w:r>
          </w:p>
        </w:tc>
      </w:tr>
      <w:tr>
        <w:trPr>
          <w:cantSplit/>
        </w:trPr>
        <w:tc>
          <w:tcPr>
            <w:tcW w:type="dxa" w:w="9582"/>
          </w:tcPr>
          <w:p>
            <w:pPr>
              <w:keepLines/>
              <w:spacing w:after="140"/>
            </w:pPr>
            <w:r>
              <w:rPr>
                <w:sz w:val="20"/>
              </w:rPr>
              <w:t>Dans les cas où le défaut de conformité est mineur, le consommateur n'a droit à l'annulation du contrat que si le contrat ne prévoit pas le paiement d'un prix.</w:t>
            </w:r>
          </w:p>
        </w:tc>
      </w:tr>
      <w:tr>
        <w:trPr>
          <w:cantSplit/>
        </w:trPr>
        <w:tc>
          <w:tcPr>
            <w:tcW w:type="dxa" w:w="9582"/>
          </w:tcPr>
          <w:p>
            <w:pPr>
              <w:keepLines/>
              <w:spacing w:after="140"/>
            </w:pPr>
            <w:r>
              <w:rPr>
                <w:sz w:val="20"/>
              </w:rPr>
              <w:t>Toute période d'indisponibilité du contenu numérique ou du service numérique en vue de sa remise en conformité suspend la garantie qui restait à courir jusqu'à la fourniture du contenu numérique ou du service numérique de nouveau conforme.</w:t>
            </w:r>
          </w:p>
        </w:tc>
      </w:tr>
      <w:tr>
        <w:trPr>
          <w:cantSplit/>
        </w:trPr>
        <w:tc>
          <w:tcPr>
            <w:tcW w:type="dxa" w:w="9582"/>
          </w:tcPr>
          <w:p>
            <w:pPr>
              <w:keepLines/>
              <w:spacing w:after="140"/>
            </w:pPr>
            <w:r>
              <w:rPr>
                <w:sz w:val="20"/>
              </w:rPr>
              <w:t>Ces droits résultent de l'application des articles L. 224-25-1 à L. 224-25-31 du Code de la consommation.</w:t>
            </w:r>
          </w:p>
        </w:tc>
      </w:tr>
      <w:tr>
        <w:trPr>
          <w:cantSplit/>
        </w:trPr>
        <w:tc>
          <w:tcPr>
            <w:tcW w:type="dxa" w:w="9582"/>
          </w:tcPr>
          <w:p>
            <w:pPr>
              <w:keepLines/>
              <w:spacing w:after="140"/>
            </w:pPr>
            <w:r>
              <w:rPr>
                <w:sz w:val="20"/>
              </w:rPr>
              <w:t>Le professionnel qui fait obstacle de mauvaise foi à la mise en œuvre de la garantie légale de conformité encourt une amende civile d'un montant maximal de 300 000 euros, qui peut être porté jusqu'à 10 % du chiffre d'affaires moyen annuel (article L. 242-18-1 du Code de la consommation).</w:t>
            </w:r>
          </w:p>
        </w:tc>
      </w:tr>
      <w:tr>
        <w:trPr>
          <w:cantSplit/>
        </w:trPr>
        <w:tc>
          <w:tcPr>
            <w:tcW w:type="dxa" w:w="9582"/>
          </w:tcPr>
          <w:p>
            <w:pPr>
              <w:keepLines/>
              <w:spacing w:after="140"/>
            </w:pPr>
            <w:r>
              <w:rPr>
                <w:sz w:val="20"/>
              </w:rPr>
              <w:t xml:space="preserve">Le consommateur bénéficie également de la garantie légale des vices cachés en application des articles 1641 à 1649 du Code civil, pendant une durée de deux ans à compter de la découverte du défaut. Cette garantie donne droit à une réduction de prix si le contenu numérique ou le service numérique est conservé, ou à un remboursement intégral contre renonciation au contenu numérique ou au service numérique. </w:t>
            </w:r>
          </w:p>
        </w:tc>
      </w:tr>
    </w:tbl>
    <w:p>
      <w:pPr>
        <w:spacing w:after="0"/>
      </w:pPr>
    </w:p>
    <w:p>
      <w:pPr>
        <w:pStyle w:val="Heading1"/>
      </w:pPr>
      <w:r>
        <w:t>11. Justificatifs et fiscalité</w:t>
      </w:r>
    </w:p>
    <w:p>
      <w:r>
        <w:t>Les coffrets numériques Localeo SOLO et MULTI régis par les présentes conditions sont des bons à usages multiples (BUM). Leur émission et leur vente avant utilisation ne donnent pas lieu à facturation de TVA sur la valeur du bon. Localeo remet un justificatif de commande, distinct de la facture de la prestation réalisée.</w:t>
      </w:r>
    </w:p>
    <w:p>
      <w:r>
        <w:t>Lors de l'utilisation du coffret, le commerçant applique aux biens et services effectivement fournis son régime fiscal, notamment de TVA, et émet les documents requis. Le justificatif d'acquisition du bon ne constitue pas une facture détaillée de ces biens et services. Localeo établit séparément les documents relatifs à ses propres opérations et ne facture pas au nom du commerçant. Pour obtenir le justificatif correspondant à votre situation, contactez le support en précisant la commande et le destinataire du document.</w:t>
      </w:r>
    </w:p>
    <w:p>
      <w:pPr>
        <w:pStyle w:val="Heading1"/>
      </w:pPr>
      <w:r>
        <w:t>12. Responsabilité et force majeure</w:t>
      </w:r>
    </w:p>
    <w:p>
      <w:r>
        <w:t>Chaque professionnel répond des obligations qui lui incombent conformément à la loi. Aucune disposition n'exclut la responsabilité pour une faute lourde, un dol, une atteinte corporelle ou une obligation essentielle, ni ne limite vos garanties et recours impératifs.</w:t>
      </w:r>
    </w:p>
    <w:p>
      <w:r>
        <w:t>La force majeure s'apprécie selon l'article 1218 du Code civil. Une difficulté technique, la défaillance d'un partenaire ou l'intervention de Stripe ne suffit pas, à elle seule, à exonérer Localeo. Les conséquences sur l'exécution et les restitutions sont déterminées selon les règles applicables.</w:t>
      </w:r>
    </w:p>
    <w:p>
      <w:pPr>
        <w:pStyle w:val="Heading1"/>
      </w:pPr>
      <w:r>
        <w:t>13. Réclamations et règlement amiable</w:t>
      </w:r>
    </w:p>
    <w:p>
      <w:r>
        <w:t>Adressez votre réclamation à contact@localeo.city ou au siège social de Localeo, avec les éléments permettant d'identifier l'achat et la difficulté. Une réclamation concernant la réalisation d'une prestation peut également être adressée au commerçant, sans faire obstacle à la saisine de Localeo pour ses propres obligations.</w:t>
      </w:r>
    </w:p>
    <w:p>
      <w:r>
        <w:t xml:space="preserve">Pour un litige de consommation avec Localeo resté sans solution après votre réclamation écrite préalable, vous pouvez saisir gratuitement </w:t>
      </w:r>
      <w:r>
        <w:rPr>
          <w:b/>
        </w:rPr>
        <w:t>Avenir Conso (anciennement AME Conso)</w:t>
      </w:r>
      <w:r>
        <w:t xml:space="preserve">, dont Localeo relève, par le formulaire disponible sur </w:t>
      </w:r>
      <w:r>
        <w:rPr>
          <w:b/>
        </w:rPr>
        <w:t>https://www.avenir-conso.com/</w:t>
      </w:r>
      <w:r>
        <w:t xml:space="preserve"> ou par courrier à </w:t>
      </w:r>
      <w:r>
        <w:rPr>
          <w:b/>
        </w:rPr>
        <w:t>Avenir Conso, 197 boulevard Saint-Germain, 75007 Paris</w:t>
      </w:r>
      <w:r>
        <w:t>. La saisine intervient dans l'année suivant votre réclamation écrite à Localeo ; le médiateur indique un délai de deux mois après cette réclamation avant sa saisine. Les conditions légales de recevabilité s'appliquent, notamment l'absence d'examen du même litige par un autre médiateur ou un tribunal.</w:t>
      </w:r>
    </w:p>
    <w:p>
      <w:r>
        <w:t>Pour un litige relevant exclusivement d'un commerçant, celui-ci communique les coordonnées de son médiateur. L'adhésion de Localeo n'implique pas celle de tous les partenaires. La médiation reste facultative ; vous demeurez libre d'accepter ou de refuser une solution amiable et de saisir la juridiction compétente.</w:t>
      </w:r>
    </w:p>
    <w:p>
      <w:pPr>
        <w:pStyle w:val="Heading1"/>
      </w:pPr>
      <w:r>
        <w:t>14. Données personnelles et preuve</w:t>
      </w:r>
    </w:p>
    <w:p>
      <w:r>
        <w:t>Les traitements de données nécessaires à la commande, au coffret, à la prévention de la fraude et au support sont décrits dans la Politique de confidentialité Localeo. Les choix de prospection et de traceurs facultatifs sont distincts de l'acceptation des présentes conditions.</w:t>
      </w:r>
    </w:p>
    <w:p>
      <w:r>
        <w:t>Les confirmations, versions acceptées, échanges et traces de paiement ou de consommation peuvent être utilisés pour établir les opérations réalisées. Vous pouvez produire tout élément contraire ; aucun journal technique ne bénéficie d'une valeur de preuve exclusive. La sécurité des accès ne prive pas le titulaire légitime de ses droits.</w:t>
      </w:r>
    </w:p>
    <w:p>
      <w:pPr>
        <w:pStyle w:val="Heading1"/>
      </w:pPr>
      <w:r>
        <w:t>15. Loi applicable et version contractuelle</w:t>
      </w:r>
    </w:p>
    <w:p>
      <w:r>
        <w:t>Le contrat est régi par le droit français. Si vous résidez habituellement dans un autre pays, les dispositions impératives de protection du consommateur applicables à votre situation demeurent garanties. Vous pouvez saisir les juridictions compétentes selon les règles légales, notamment celles ouvertes au consommateur ; aucune compétence exclusive du tribunal de commerce de Bordeaux ne vous est imposée.</w:t>
      </w:r>
    </w:p>
    <w:p>
      <w:r>
        <w:t>La version applicable est celle acceptée lors de votre commande, complétée par sa fiche d'offre et son récapitulatif. Une modification ultérieure des conditions ou du catalogue ne diminue pas les droits issus d'une commande déjà conclue. Si une clause est réputée non écrite, les autres clauses subsistent dans la mesure où le contrat peut continuer à produire ses effets.</w:t>
      </w:r>
    </w:p>
    <w:sectPr w:rsidR="00FC693F" w:rsidRPr="0006063C" w:rsidSect="00034616">
      <w:footerReference w:type="default" r:id="rId9"/>
      <w:pgSz w:w="11906" w:h="16838"/>
      <w:pgMar w:top="1077" w:right="1162" w:bottom="1049" w:left="1162" w:header="42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LOCALEO  |  Version 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111827"/>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11827"/>
      <w:sz w:val="23"/>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40"/>
    </w:pPr>
    <w:rPr>
      <w:rFonts w:asciiTheme="majorHAnsi" w:eastAsiaTheme="majorEastAsia" w:hAnsiTheme="majorHAnsi" w:cstheme="majorBidi" w:ascii="Calibri" w:hAnsi="Calibri"/>
      <w:i/>
      <w:iCs/>
      <w:color w:val="4B5563"/>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générales de vente Marketplace</dc:title>
  <dc:subject>Version 1.1 du 13 septembre 2026</dc:subject>
  <dc:creator>Localeo</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