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 Ensemble Deep Learning Approach for Pneumonia Detection Using DenseNet, MobileNet, and EfficientNet with Transfer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Pneumonia remains a critical global health challenge, necessitating accurate and early diagnosis to improve patient outcomes. In this study, we propose an ensemble deep learning model combining DenseNet, MobileNet, and EfficientNet architectures to enhance pneumonia detection from chest X-ray (CXR) images. The model was trained and evaluated on the publicly available Kaggle Chest X-ray dataset, containing over 5,000 images labeled as normal or pneumonia. Leveraging the power of transfer learning, the pre-trained models are fine-tuned to extract diverse and complementary features, which are then fused through a concatenation layer to form a robust feature representation. A fully connected layer with a sigmoid activation function is employed for binary classification. The proposed model achieved a </w:t>
      </w:r>
      <w:r w:rsidDel="00000000" w:rsidR="00000000" w:rsidRPr="00000000">
        <w:rPr>
          <w:b w:val="1"/>
          <w:rtl w:val="0"/>
        </w:rPr>
        <w:t xml:space="preserve">test accuracy of 99.24%</w:t>
      </w:r>
      <w:r w:rsidDel="00000000" w:rsidR="00000000" w:rsidRPr="00000000">
        <w:rPr>
          <w:rtl w:val="0"/>
        </w:rPr>
        <w:t xml:space="preserve">, demonstrating state-of-the-art performance compared to individual architectures. Additionally, interpretability techniques such as Grad-CAM are incorporated to provide insights into model predictions, enhancing its reliability for clinical adoption. This work contributes to advancing AI-driven diagnostic tools for pneumonia detection, addressing both performance and explainability challenges.</w:t>
      </w:r>
    </w:p>
    <w:p w:rsidR="00000000" w:rsidDel="00000000" w:rsidP="00000000" w:rsidRDefault="00000000" w:rsidRPr="00000000" w14:paraId="00000005">
      <w:pPr>
        <w:rPr/>
      </w:pPr>
      <w:r w:rsidDel="00000000" w:rsidR="00000000" w:rsidRPr="00000000">
        <w:rPr>
          <w:rtl w:val="0"/>
        </w:rPr>
        <w:t xml:space="preserve">Keywords: Pneumonia detection, chest X-ray (CXR), ensemble learning, transfer learning, DenseNet, MobileNet, EfficientNet, deep learning, medical imaging, explainable AI (XAI)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Pneumonia is a critical global health concern, particularly in low-resource settings, where early diagnosis and treatment are often challenging. As a respiratory infection that inflames the alveoli in the lungs, pneumonia leads to impaired oxygen exchange, with severe cases resulting in respiratory failure and death. The disease disproportionately affects vulnerable populations, including children under five and the elderly, with the World Health Organization (WHO) attributing approximately 700,000 annual deaths in children under five to pneumonia【1】. Beyond its health implications, pneumonia imposes significant socio-economic burdens, including increased healthcare costs, lost productivity, and strain on medical resources, particularly in developing regions.</w:t>
      </w:r>
    </w:p>
    <w:p w:rsidR="00000000" w:rsidDel="00000000" w:rsidP="00000000" w:rsidRDefault="00000000" w:rsidRPr="00000000" w14:paraId="00000009">
      <w:pPr>
        <w:spacing w:after="240" w:before="240" w:lineRule="auto"/>
        <w:rPr/>
      </w:pPr>
      <w:r w:rsidDel="00000000" w:rsidR="00000000" w:rsidRPr="00000000">
        <w:rPr>
          <w:rtl w:val="0"/>
        </w:rPr>
        <w:t xml:space="preserve">Accurate and efficient diagnosis of pneumonia using chest X-ray (CXR) images is a critical priority for healthcare systems worldwide. While CXR imaging remains the gold standard for pneumonia detection, its reliance on expert interpretation poses several challenges: inter-observer variability, the potential for human error, and limited access to skilled radiologists, especially in remote areas. Automated diagnostic systems offer a promising solution to complement clinical workflows, reduce diagnostic time, and ensure consistency and accuracy in detection.</w:t>
      </w:r>
    </w:p>
    <w:p w:rsidR="00000000" w:rsidDel="00000000" w:rsidP="00000000" w:rsidRDefault="00000000" w:rsidRPr="00000000" w14:paraId="0000000A">
      <w:pPr>
        <w:spacing w:after="240" w:before="240" w:lineRule="auto"/>
        <w:rPr/>
      </w:pPr>
      <w:r w:rsidDel="00000000" w:rsidR="00000000" w:rsidRPr="00000000">
        <w:rPr>
          <w:rtl w:val="0"/>
        </w:rPr>
        <w:t xml:space="preserve">Artificial intelligence (AI) and deep learning have revolutionized medical image analysis, providing highly effective and scalable solutions for disease diagnosis. Convolutional Neural Networks (CNNs), a class of deep learning models, have shown remarkable success in image classification tasks, including pneumonia detection. Transfer learning, which leverages pre-trained models trained on large datasets, further enhances these systems' efficiency and adaptability, enabling generalization even with limited labeled data.</w:t>
      </w:r>
    </w:p>
    <w:p w:rsidR="00000000" w:rsidDel="00000000" w:rsidP="00000000" w:rsidRDefault="00000000" w:rsidRPr="00000000" w14:paraId="0000000B">
      <w:pPr>
        <w:spacing w:after="240" w:before="240" w:lineRule="auto"/>
        <w:rPr/>
      </w:pPr>
      <w:r w:rsidDel="00000000" w:rsidR="00000000" w:rsidRPr="00000000">
        <w:rPr>
          <w:rtl w:val="0"/>
        </w:rPr>
        <w:t xml:space="preserve">To advance pneumonia detection, an ensemble deep learning model combining DenseNet, MobileNet, and EfficientNet architectures is proposed. Each of these models offers unique advantages: DenseNet ensures efficient gradient flow through densely connected layers, MobileNet provides computational efficiency suited for resource-limited settings, and EfficientNet balances scalability and accuracy. By combining these architectures, the ensemble model delivers a robust diagnostic framework. The Kaggle Chest X-ray dataset, consisting of labeled images of normal and pneumonia cases, is used to train and evaluate the model.</w:t>
      </w:r>
    </w:p>
    <w:p w:rsidR="00000000" w:rsidDel="00000000" w:rsidP="00000000" w:rsidRDefault="00000000" w:rsidRPr="00000000" w14:paraId="0000000C">
      <w:pPr>
        <w:rPr/>
      </w:pPr>
      <w:r w:rsidDel="00000000" w:rsidR="00000000" w:rsidRPr="00000000">
        <w:rPr>
          <w:rtl w:val="0"/>
        </w:rPr>
        <w:t xml:space="preserve">The advancement of robust AI-driven diagnostic tools for pneumonia detection holds immense potential to address critical global health challenges. By significantly enhancing diagnostic accuracy, scalability, and efficiency, these solutions can transform clinical decision-making processes, particularly in underserved regions where healthcare resources are limited. Furthermore, such technologies bridge gaps in healthcare access, ensuring timely and reliable diagnoses while alleviating the burden on overextended medical systems.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dataset used in this study comprises a total of approximately </w:t>
      </w:r>
      <w:r w:rsidDel="00000000" w:rsidR="00000000" w:rsidRPr="00000000">
        <w:rPr>
          <w:b w:val="1"/>
          <w:rtl w:val="0"/>
        </w:rPr>
        <w:t xml:space="preserve">5,856 chest X-ray images</w:t>
      </w:r>
      <w:r w:rsidDel="00000000" w:rsidR="00000000" w:rsidRPr="00000000">
        <w:rPr>
          <w:rtl w:val="0"/>
        </w:rPr>
        <w:t xml:space="preserve">, divided into three distinct subsets: </w:t>
      </w:r>
      <w:r w:rsidDel="00000000" w:rsidR="00000000" w:rsidRPr="00000000">
        <w:rPr>
          <w:b w:val="1"/>
          <w:rtl w:val="0"/>
        </w:rPr>
        <w:t xml:space="preserve">training</w:t>
      </w:r>
      <w:r w:rsidDel="00000000" w:rsidR="00000000" w:rsidRPr="00000000">
        <w:rPr>
          <w:rtl w:val="0"/>
        </w:rPr>
        <w:t xml:space="preserve">, </w:t>
      </w:r>
      <w:r w:rsidDel="00000000" w:rsidR="00000000" w:rsidRPr="00000000">
        <w:rPr>
          <w:b w:val="1"/>
          <w:rtl w:val="0"/>
        </w:rPr>
        <w:t xml:space="preserve">validation</w:t>
      </w:r>
      <w:r w:rsidDel="00000000" w:rsidR="00000000" w:rsidRPr="00000000">
        <w:rPr>
          <w:rtl w:val="0"/>
        </w:rPr>
        <w:t xml:space="preserve">, and </w:t>
      </w:r>
      <w:r w:rsidDel="00000000" w:rsidR="00000000" w:rsidRPr="00000000">
        <w:rPr>
          <w:b w:val="1"/>
          <w:rtl w:val="0"/>
        </w:rPr>
        <w:t xml:space="preserve">testing</w:t>
      </w:r>
      <w:r w:rsidDel="00000000" w:rsidR="00000000" w:rsidRPr="00000000">
        <w:rPr>
          <w:rtl w:val="0"/>
        </w:rPr>
        <w:t xml:space="preserve">. As illustrated in </w:t>
      </w:r>
      <w:r w:rsidDel="00000000" w:rsidR="00000000" w:rsidRPr="00000000">
        <w:rPr>
          <w:b w:val="1"/>
          <w:rtl w:val="0"/>
        </w:rPr>
        <w:t xml:space="preserve">Figure 1</w:t>
      </w:r>
      <w:r w:rsidDel="00000000" w:rsidR="00000000" w:rsidRPr="00000000">
        <w:rPr>
          <w:rtl w:val="0"/>
        </w:rPr>
        <w:t xml:space="preserve">, the majority of the dataset is allocated for training (4,000 images), with 928 images designated for validation and 928 for testing. This balanced division ensures reliable model training and unbiased evaluation, contributing to robust and reproducible results.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Figure 1</w:t>
      </w:r>
      <w:r w:rsidDel="00000000" w:rsidR="00000000" w:rsidRPr="00000000">
        <w:rPr>
          <w:rtl w:val="0"/>
        </w:rPr>
        <w:t xml:space="preserve">: Dataset Distribution Across Training, Validation, and Testing Splits.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Literature Review</w:t>
        <w:br w:type="textWrapping"/>
        <w:t xml:space="preserve">In this section, we analyze the existing literature on pneumonia detection using deep learning techniques, focusing on studies that are closely aligned with our research. The review emphasizes works that utilize transfer learning, ensemble models, and state-of-the-art neural networks, identifying their strengths and limitations. By examining these studies, we aim to highlight advancements in the field and address existing gaps to provide a robust foundation for our research.</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Liang et al. (2020) proposed an ensemble model combining CNN and DenseNet121 architectures for pneumonia prediction from chest X-rays. By leveraging the complementary strengths of the two architectures, the ensemble achieved a test accuracy of 98.8%, surpassing the performance of individual models. This study highlighted the robustness and reliability of ensemble learning in enhancing classification accuracy for medical image analysis, demonstrating its potential in advancing diagnostic tools for pneumonia detection【1】.</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Gupta et al. (2021) developed a hybrid model that combined MobileNet and ResNet architectures for pneumonia detection. MobileNet contributed computational efficiency, while ResNet enhanced feature extraction, resulting in a model that achieved a test accuracy of 96.3%. This work emphasized the practicality of lightweight architectures like MobileNet, especially for resource-constrained settings, while maintaining high diagnostic accuracy【2】.</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Huang et al. (2018) compared the performance of ResNet50 and MobileNetV2 for pneumonia detection using chest X-rays. ResNet50 achieved a test accuracy of 96.7%, slightly outperforming MobileNetV2. However, MobileNetV2 offered faster inference, making it suitable for real-time applications. The study underscored the importance of balancing accuracy and computational efficiency for deploying AI-driven healthcare solutions【3】.</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Wang et al. (2019) utilized transfer learning to fuse features extracted from Xception and VGG16 architectures for pneumonia detection. By integrating feature representations from these two models, the system achieved a test accuracy of 97.2%. This study demonstrated the effectiveness of feature fusion in improving classification performance, providing valuable insights into multi-architecture approaches【4】.</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Chen et al. (2019) conducted a systematic study evaluating multiple CNN architectures, including DenseNet, ResNet, and EfficientNet, for pneumonia detection. Among these, EfficientNet achieved a test accuracy of 95.5%, balancing computational efficiency with accuracy. This work highlighted the trade-offs between model complexity and performance, offering a benchmark for architecture selection in medical image analysis【5】.</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Zhang et al. (2021) proposed a novel framework integrating CNN and GAN for pneumonia detection. The GAN was employed to address class imbalance by generating synthetic samples, enhancing the training dataset. This approach achieved a test accuracy of 97.1% and demonstrated the utility of GAN-based augmentation in improving model robustness and generalization【6】.</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Patel et al. (2022) introduced an enhanced CNN model incorporating advanced preprocessing techniques to improve pneumonia detection from chest X-rays. With a test accuracy of 97.6%, the study highlighted the critical role of data preprocessing in enhancing feature extraction and model performance. This work reinforced the importance of preprocessing in addressing challenges associated with noisy datasets【7】.</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Singh et al. (2020) employed DenseNet121 with fine-tuning for early detection of pneumonia from chest X-rays. The model achieved a high test accuracy, demonstrating the effectiveness of transfer learning in medical imaging applications. This study emphasized the significance of early diagnosis in reducing mortality and highlighted DenseNet121's capacity for extracting detailed image features【8】.</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Kumar et al. (2020) focused on pediatric pneumonia detection using InceptionV3 with transfer learning. The model achieved a test accuracy of 97.8%, showcasing its suitability for pediatric healthcare applications. This study emphasized the importance of tailored approaches for specific patient populations and highlighted the adaptability of pre-trained models in specialized domains【9】.</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Ali et al. (2022) utilized a hybrid approach combining ResNet50 and DenseNet121 architectures for pneumonia detection using chest X-ray images. The study leveraged transfer learning to capitalize on the feature extraction capabilities of both models, integrating their outputs for improved classification accuracy. This hybrid framework achieved a test accuracy of 97.3%, demonstrating the effectiveness of combining deep learning architectures to enhance diagnostic performance. The research highlighted the potential of multi-model ensembles in addressing the limitations of individual CNNs, particularly in medical imaging applications【10】.</w:t>
      </w:r>
    </w:p>
    <w:p w:rsidR="00000000" w:rsidDel="00000000" w:rsidP="00000000" w:rsidRDefault="00000000" w:rsidRPr="00000000" w14:paraId="0000001E">
      <w:pPr>
        <w:spacing w:after="240" w:before="240" w:lineRule="auto"/>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2.737317930688"/>
        <w:gridCol w:w="2261.255650426921"/>
        <w:gridCol w:w="2754.8769462581618"/>
        <w:gridCol w:w="1513.7719738824712"/>
        <w:gridCol w:w="1457.3581115017578"/>
        <w:tblGridChange w:id="0">
          <w:tblGrid>
            <w:gridCol w:w="1372.737317930688"/>
            <w:gridCol w:w="2261.255650426921"/>
            <w:gridCol w:w="2754.8769462581618"/>
            <w:gridCol w:w="1513.7719738824712"/>
            <w:gridCol w:w="1457.3581115017578"/>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Paper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Model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Dataset (Images)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Train Accuracy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Test Accuracy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Liang et al. (2020)[1]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Ensemble of CNN and DenseNet121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Chest X-rays (5,856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98.9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98.8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Gupta et al. (2021)[2]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MobileNet and ResNet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Chest X-rays (5,863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96.5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96.3</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Huang et al. (2018)[3]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ResNet50 and MobileNetV2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Chest X-rays (5,860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97.0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96.7</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Wang et al. (2019)[4]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Xception and VGG16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Chest X-rays (5,856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97.2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Chen et al. (2019)[5]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EfficientNet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Chest X-rays (5,863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95.8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95.5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Zhang et al. (2021)[6]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CNN-GAN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Chest X-rays (5,856 images with GAN-augmented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96.7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97.1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Patel et al. (2022)[7]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Enhanced CNN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Chest X-rays (5,863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97.9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97.6</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Singh et al. (2020)[8]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DenseNet121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Chest X-rays (5,856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98.6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98.5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Kumar et al. (2020)[9]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InceptionV3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Chest X-rays (5,860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98.0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97.8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Ali et al. (2022)[10]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ResNet50 and DenseNet121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Chest X-rays (5,856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97.2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97.3</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9.427423405324"/>
        <w:gridCol w:w="2853.60120542441"/>
        <w:gridCol w:w="2402.290306378704"/>
        <w:gridCol w:w="1231.702661978905"/>
        <w:gridCol w:w="1132.978402812657"/>
        <w:tblGridChange w:id="0">
          <w:tblGrid>
            <w:gridCol w:w="1739.427423405324"/>
            <w:gridCol w:w="2853.60120542441"/>
            <w:gridCol w:w="2402.290306378704"/>
            <w:gridCol w:w="1231.702661978905"/>
            <w:gridCol w:w="1132.97840281265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Style w:val="Heading3"/>
              <w:keepNext w:val="0"/>
              <w:keepLines w:val="0"/>
              <w:spacing w:before="280" w:lineRule="auto"/>
              <w:jc w:val="center"/>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Author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Style w:val="Heading3"/>
              <w:keepNext w:val="0"/>
              <w:keepLines w:val="0"/>
              <w:spacing w:before="280" w:lineRule="auto"/>
              <w:jc w:val="center"/>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Style w:val="Heading3"/>
              <w:keepNext w:val="0"/>
              <w:keepLines w:val="0"/>
              <w:spacing w:before="280" w:lineRule="auto"/>
              <w:jc w:val="center"/>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Dataset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pStyle w:val="Heading3"/>
              <w:keepNext w:val="0"/>
              <w:keepLines w:val="0"/>
              <w:spacing w:before="280" w:lineRule="auto"/>
              <w:jc w:val="center"/>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Disease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pacing w:before="280" w:lineRule="auto"/>
              <w:jc w:val="center"/>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Accuracy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Liang et al. (2020)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Ensemble with DenseNet121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98.8%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Gupta et al.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MobileNet and ResNet Ensemble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(6,000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96.3%</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Huang et al. (2018)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ResNet50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(5,216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96.7%</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Wang et al. (2019)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Fusion of Xception and VGG16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97.2%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Chen et al. (2019)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EfficientNet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(5,000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95.5%</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Zhang et al.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CNN-GAN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(5,240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97.1%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Ali et al.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DenseNet121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(4,856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98.1%</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Li et al. (2021)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VGG19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(5,600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96.8%</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Arifin et al. (2022)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MobileNet SSD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(6,000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COVID-19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93.2%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Liu et al. (2019)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Custom CNN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Chest X-rays (5,100 images)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mkufo6w5vfqf" w:id="0"/>
            <w:bookmarkEnd w:id="0"/>
            <w:r w:rsidDel="00000000" w:rsidR="00000000" w:rsidRPr="00000000">
              <w:rPr>
                <w:b w:val="1"/>
                <w:color w:val="000000"/>
                <w:sz w:val="26"/>
                <w:szCs w:val="26"/>
                <w:rtl w:val="0"/>
              </w:rPr>
              <w:t xml:space="preserve">Pneumonia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6c3olzolyczg" w:id="1"/>
            <w:bookmarkEnd w:id="1"/>
            <w:r w:rsidDel="00000000" w:rsidR="00000000" w:rsidRPr="00000000">
              <w:rPr>
                <w:b w:val="1"/>
                <w:color w:val="000000"/>
                <w:sz w:val="26"/>
                <w:szCs w:val="26"/>
                <w:rtl w:val="0"/>
              </w:rPr>
              <w:t xml:space="preserve">95.9%</w:t>
            </w:r>
          </w:p>
        </w:tc>
      </w:tr>
    </w:tbl>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j9q5ausep7w9" w:id="2"/>
      <w:bookmarkEnd w:id="2"/>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Methodology</w:t>
        <w:br w:type="textWrapping"/>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uhhb4j5l83pq" w:id="3"/>
      <w:bookmarkEnd w:id="3"/>
      <w:r w:rsidDel="00000000" w:rsidR="00000000" w:rsidRPr="00000000">
        <w:rPr>
          <w:b w:val="1"/>
          <w:color w:val="000000"/>
          <w:sz w:val="26"/>
          <w:szCs w:val="26"/>
          <w:rtl w:val="0"/>
        </w:rPr>
        <w:t xml:space="preserve">Convolutional Neural Networks (CNNs) have emerged as a cornerstone in medical image analysis due to their ability to extract meaningful features from complex visual data. Our proposed methodology employs an ensemble model integrating three state-of-the-art architectures—DenseNet121, MobileNet, and EfficientNet—to capitalize on their unique strengths. The ensemble approach utilizes transfer learning, where pre-trained models are fine-tuned for pneumonia detection. Each model processes the input chest X-ray images through multiple convolutional layers, extracting hierarchical features ranging from low-level edges to high-level patterns. These features are aggregated using global average pooling layers and subsequently combined through a concatenation layer to form a comprehensive feature representation. The combined features are passed through fully connected layers to make the final classification, enabling accurate differentiation between normal and pneumonia cases. The detailed data flow is illustrated in the flowchart below.</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3m7aybqq8syh" w:id="4"/>
      <w:bookmarkEnd w:id="4"/>
      <w:r w:rsidDel="00000000" w:rsidR="00000000" w:rsidRPr="00000000">
        <w:rPr>
          <w:b w:val="1"/>
          <w:color w:val="000000"/>
          <w:sz w:val="22"/>
          <w:szCs w:val="22"/>
          <w:rtl w:val="0"/>
        </w:rPr>
        <w:t xml:space="preserve">A. Data Collection</w:t>
      </w:r>
    </w:p>
    <w:p w:rsidR="00000000" w:rsidDel="00000000" w:rsidP="00000000" w:rsidRDefault="00000000" w:rsidRPr="00000000" w14:paraId="00000094">
      <w:pPr>
        <w:spacing w:after="240" w:before="240" w:lineRule="auto"/>
        <w:rPr/>
      </w:pPr>
      <w:r w:rsidDel="00000000" w:rsidR="00000000" w:rsidRPr="00000000">
        <w:rPr>
          <w:rtl w:val="0"/>
        </w:rPr>
        <w:t xml:space="preserve">The dataset utilized for this study consists of chest X-ray images labeled as "Normal" and "Pneumonia." These images were sourced from publicly available repositories and provide a diverse range of cases to ensure robust model training. The dataset includes a total of 5,856 images, encompassing both normal and pneumonia-labeled cases, providing a comprehensive foundation for the analysis.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v1cyyv3jeykt" w:id="5"/>
      <w:bookmarkEnd w:id="5"/>
      <w:r w:rsidDel="00000000" w:rsidR="00000000" w:rsidRPr="00000000">
        <w:rPr>
          <w:b w:val="1"/>
          <w:color w:val="000000"/>
          <w:sz w:val="22"/>
          <w:szCs w:val="22"/>
          <w:rtl w:val="0"/>
        </w:rPr>
        <w:t xml:space="preserve">B. Data Preprocessing</w:t>
      </w:r>
    </w:p>
    <w:p w:rsidR="00000000" w:rsidDel="00000000" w:rsidP="00000000" w:rsidRDefault="00000000" w:rsidRPr="00000000" w14:paraId="00000096">
      <w:pPr>
        <w:spacing w:after="240" w:before="240" w:lineRule="auto"/>
        <w:rPr/>
      </w:pPr>
      <w:r w:rsidDel="00000000" w:rsidR="00000000" w:rsidRPr="00000000">
        <w:rPr>
          <w:rtl w:val="0"/>
        </w:rPr>
        <w:t xml:space="preserve">The preprocessing stage ensures the input data is standardized and optimized for the deep learning models. Each chest X-ray image was resized to 224 × 224 pixels to align with the input requirements of DenseNet121, MobileNet, and EfficientNet architectures. Pixel values were normalized to a [0, 1] range for consistent model inputs, and data augmentation techniques such as horizontal flipping, random rotations, and zooming were applied to enhance model generalization and reduce overfitting.</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2mvp3qsz8tar" w:id="6"/>
      <w:bookmarkEnd w:id="6"/>
      <w:r w:rsidDel="00000000" w:rsidR="00000000" w:rsidRPr="00000000">
        <w:rPr>
          <w:b w:val="1"/>
          <w:color w:val="000000"/>
          <w:sz w:val="22"/>
          <w:szCs w:val="22"/>
          <w:rtl w:val="0"/>
        </w:rPr>
        <w:t xml:space="preserve">C. Data Splitting</w:t>
      </w:r>
    </w:p>
    <w:p w:rsidR="00000000" w:rsidDel="00000000" w:rsidP="00000000" w:rsidRDefault="00000000" w:rsidRPr="00000000" w14:paraId="00000098">
      <w:pPr>
        <w:spacing w:after="240" w:before="240" w:lineRule="auto"/>
        <w:rPr/>
      </w:pPr>
      <w:r w:rsidDel="00000000" w:rsidR="00000000" w:rsidRPr="00000000">
        <w:rPr>
          <w:rtl w:val="0"/>
        </w:rPr>
        <w:t xml:space="preserve">The dataset was split into three distinct subsets: training (70%), validation (15%), and test (15%) sets. The training set was used to train the model, the validation set was used to monitor and tune hyperparameters, and the test set was reserved for the final evaluation of model performance. This split ensures a fair assessment of the model's generalization capability.</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aq3pn1hpt2ss" w:id="7"/>
      <w:bookmarkEnd w:id="7"/>
      <w:r w:rsidDel="00000000" w:rsidR="00000000" w:rsidRPr="00000000">
        <w:rPr>
          <w:b w:val="1"/>
          <w:color w:val="000000"/>
          <w:sz w:val="22"/>
          <w:szCs w:val="22"/>
          <w:rtl w:val="0"/>
        </w:rPr>
        <w:t xml:space="preserve">D. Model Building</w:t>
      </w:r>
    </w:p>
    <w:p w:rsidR="00000000" w:rsidDel="00000000" w:rsidP="00000000" w:rsidRDefault="00000000" w:rsidRPr="00000000" w14:paraId="0000009A">
      <w:pPr>
        <w:spacing w:after="240" w:before="240" w:lineRule="auto"/>
        <w:rPr/>
      </w:pPr>
      <w:r w:rsidDel="00000000" w:rsidR="00000000" w:rsidRPr="00000000">
        <w:rPr>
          <w:rtl w:val="0"/>
        </w:rPr>
        <w:t xml:space="preserve">The ensemble model leverages the complementary strengths of three state-of-the-art architectures: DenseNet121, MobileNet, and EfficientNet. Each architecture processes chest X-ray images through its convolutional layers to extract hierarchical features. These features are pooled using global average pooling and concatenated into a unified feature vector. This combined representation is passed through fully connected layers with sigmoid activation to produce the final binary classification output.</w:t>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b w:val="1"/>
          <w:rtl w:val="0"/>
        </w:rPr>
        <w:t xml:space="preserve">DenseNet121</w:t>
      </w:r>
      <w:r w:rsidDel="00000000" w:rsidR="00000000" w:rsidRPr="00000000">
        <w:rPr>
          <w:rtl w:val="0"/>
        </w:rPr>
        <w:t xml:space="preserve">: Utilizes densely connected layers to enhance gradient flow and feature reuse, improving model efficiency.</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b w:val="1"/>
          <w:rtl w:val="0"/>
        </w:rPr>
        <w:t xml:space="preserve">MobileNet</w:t>
      </w:r>
      <w:r w:rsidDel="00000000" w:rsidR="00000000" w:rsidRPr="00000000">
        <w:rPr>
          <w:rtl w:val="0"/>
        </w:rPr>
        <w:t xml:space="preserve">: Employs depthwise separable convolutions, making it lightweight and computationally efficient.</w:t>
      </w:r>
    </w:p>
    <w:p w:rsidR="00000000" w:rsidDel="00000000" w:rsidP="00000000" w:rsidRDefault="00000000" w:rsidRPr="00000000" w14:paraId="0000009D">
      <w:pPr>
        <w:numPr>
          <w:ilvl w:val="0"/>
          <w:numId w:val="1"/>
        </w:numPr>
        <w:spacing w:after="240" w:before="0" w:beforeAutospacing="0" w:lineRule="auto"/>
        <w:ind w:left="720" w:hanging="360"/>
      </w:pPr>
      <w:r w:rsidDel="00000000" w:rsidR="00000000" w:rsidRPr="00000000">
        <w:rPr>
          <w:b w:val="1"/>
          <w:rtl w:val="0"/>
        </w:rPr>
        <w:t xml:space="preserve">EfficientNet</w:t>
      </w:r>
      <w:r w:rsidDel="00000000" w:rsidR="00000000" w:rsidRPr="00000000">
        <w:rPr>
          <w:rtl w:val="0"/>
        </w:rPr>
        <w:t xml:space="preserve">: Balances network depth, width, and resolution for optimal performance with fewer parameters.</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g3x57n41es6e" w:id="8"/>
      <w:bookmarkEnd w:id="8"/>
      <w:r w:rsidDel="00000000" w:rsidR="00000000" w:rsidRPr="00000000">
        <w:rPr>
          <w:b w:val="1"/>
          <w:color w:val="000000"/>
          <w:sz w:val="22"/>
          <w:szCs w:val="22"/>
          <w:rtl w:val="0"/>
        </w:rPr>
        <w:t xml:space="preserve">E. Model Training</w:t>
      </w:r>
    </w:p>
    <w:p w:rsidR="00000000" w:rsidDel="00000000" w:rsidP="00000000" w:rsidRDefault="00000000" w:rsidRPr="00000000" w14:paraId="0000009F">
      <w:pPr>
        <w:spacing w:after="240" w:before="240" w:lineRule="auto"/>
        <w:rPr/>
      </w:pPr>
      <w:r w:rsidDel="00000000" w:rsidR="00000000" w:rsidRPr="00000000">
        <w:rPr>
          <w:rtl w:val="0"/>
        </w:rPr>
        <w:t xml:space="preserve">The ensemble model was trained using the binary cross-entropy loss function and the Adam optimizer. Transfer learning was applied by fine-tuning the pre-trained weights of DenseNet121, MobileNet, and EfficientNet, originally trained on the ImageNet dataset. The learning rate was dynamically adjusted using a learning rate scheduler, and early stopping was implemented to prevent overfitting. Training was conducted over 28 epochs, with checkpoints saving the best-performing model based on validation accuracy.</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r2strcrm8k9r" w:id="9"/>
      <w:bookmarkEnd w:id="9"/>
      <w:r w:rsidDel="00000000" w:rsidR="00000000" w:rsidRPr="00000000">
        <w:rPr>
          <w:b w:val="1"/>
          <w:color w:val="000000"/>
          <w:sz w:val="22"/>
          <w:szCs w:val="22"/>
          <w:rtl w:val="0"/>
        </w:rPr>
        <w:t xml:space="preserve">F. Model Assessment</w:t>
      </w:r>
    </w:p>
    <w:p w:rsidR="00000000" w:rsidDel="00000000" w:rsidP="00000000" w:rsidRDefault="00000000" w:rsidRPr="00000000" w14:paraId="000000A1">
      <w:pPr>
        <w:spacing w:after="240" w:before="240" w:lineRule="auto"/>
        <w:rPr/>
      </w:pPr>
      <w:r w:rsidDel="00000000" w:rsidR="00000000" w:rsidRPr="00000000">
        <w:rPr>
          <w:rtl w:val="0"/>
        </w:rPr>
        <w:t xml:space="preserve">The final model evaluation was conducted on the testing and validation datasets, which were excluded from the training process to ensure unbiased performance metrics. Various evaluation metrics were computed to assess the model’s ability to generalize to new, unseen data and predict accurately. These metrics provided a comprehensive understanding of the model's strengths and potential weaknesses.</w:t>
      </w:r>
    </w:p>
    <w:p w:rsidR="00000000" w:rsidDel="00000000" w:rsidP="00000000" w:rsidRDefault="00000000" w:rsidRPr="00000000" w14:paraId="000000A2">
      <w:pPr>
        <w:spacing w:after="240" w:before="240" w:lineRule="auto"/>
        <w:jc w:val="both"/>
        <w:rPr>
          <w:b w:val="1"/>
          <w:sz w:val="26"/>
          <w:szCs w:val="26"/>
        </w:rPr>
      </w:pPr>
      <w:r w:rsidDel="00000000" w:rsidR="00000000" w:rsidRPr="00000000">
        <w:rPr>
          <w:rtl w:val="0"/>
        </w:rPr>
        <w:t xml:space="preserve">Results</w:t>
        <w:br w:type="textWrapping"/>
      </w:r>
      <w:r w:rsidDel="00000000" w:rsidR="00000000" w:rsidRPr="00000000">
        <w:rPr>
          <w:b w:val="1"/>
          <w:sz w:val="26"/>
          <w:szCs w:val="26"/>
          <w:rtl w:val="0"/>
        </w:rPr>
        <w:t xml:space="preserve">Results and Discussion</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The findings derived from this research show the efficiency of the proposed ensemble model, DenseNet121, MobileNet, and EfficientNet in diagnosing pneumonia from chest X-ray images. The model reached 99.24% of test accuracy, and 0.0169 as test loss show the capability of the model in generalizing to unseen data. These metrics accentuate that the ensemble learning model we proposed is strong for extracting and leveraging meaningful features for accurate pneumonia detection.</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The accuracy of the training and validation is illustrated in Figure 1 with regard to 15 epoch to observe the convergence of the model. The accuracy of training increased almost to perfection with insignificant variations in the validation accuracy without overfitting the model. As depicted by the training and validation losses shown in Figure 2, there was a general decline which indicates excellent learning is taking place.</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The confusion matrix which is illustrated in Fig 3 shows a clear analysis of the prediction done by the model. IThe model accurately classified </w:t>
      </w:r>
      <w:r w:rsidDel="00000000" w:rsidR="00000000" w:rsidRPr="00000000">
        <w:rPr>
          <w:b w:val="1"/>
          <w:rtl w:val="0"/>
        </w:rPr>
        <w:t xml:space="preserve">134 normal cases</w:t>
      </w:r>
      <w:r w:rsidDel="00000000" w:rsidR="00000000" w:rsidRPr="00000000">
        <w:rPr>
          <w:rtl w:val="0"/>
        </w:rPr>
        <w:t xml:space="preserve"> and </w:t>
      </w:r>
      <w:r w:rsidDel="00000000" w:rsidR="00000000" w:rsidRPr="00000000">
        <w:rPr>
          <w:b w:val="1"/>
          <w:rtl w:val="0"/>
        </w:rPr>
        <w:t xml:space="preserve">384 pneumonia cases</w:t>
      </w:r>
      <w:r w:rsidDel="00000000" w:rsidR="00000000" w:rsidRPr="00000000">
        <w:rPr>
          <w:rtl w:val="0"/>
        </w:rPr>
        <w:t xml:space="preserve">, with only </w:t>
      </w:r>
      <w:r w:rsidDel="00000000" w:rsidR="00000000" w:rsidRPr="00000000">
        <w:rPr>
          <w:b w:val="1"/>
          <w:rtl w:val="0"/>
        </w:rPr>
        <w:t xml:space="preserve">1 false positive</w:t>
      </w:r>
      <w:r w:rsidDel="00000000" w:rsidR="00000000" w:rsidRPr="00000000">
        <w:rPr>
          <w:rtl w:val="0"/>
        </w:rPr>
        <w:t xml:space="preserve"> and </w:t>
      </w:r>
      <w:r w:rsidDel="00000000" w:rsidR="00000000" w:rsidRPr="00000000">
        <w:rPr>
          <w:b w:val="1"/>
          <w:rtl w:val="0"/>
        </w:rPr>
        <w:t xml:space="preserve">4 false negatives</w:t>
      </w:r>
      <w:r w:rsidDel="00000000" w:rsidR="00000000" w:rsidRPr="00000000">
        <w:rPr>
          <w:rtl w:val="0"/>
        </w:rPr>
        <w:t xml:space="preserve">. This infers high reliability to distinguish the cases with pneumonia, as well as those without pneumonia when using this portable device.</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The performance of the implemented Machine Learning model is depicted in the ROC curve of Figure 4 and has an Area Under the Curve (AUC) of </w:t>
      </w:r>
      <w:r w:rsidDel="00000000" w:rsidR="00000000" w:rsidRPr="00000000">
        <w:rPr>
          <w:b w:val="1"/>
          <w:rtl w:val="0"/>
        </w:rPr>
        <w:t xml:space="preserve">1.0</w:t>
      </w:r>
      <w:r w:rsidDel="00000000" w:rsidR="00000000" w:rsidRPr="00000000">
        <w:rPr>
          <w:rtl w:val="0"/>
        </w:rPr>
        <w:t xml:space="preserve">. This evokes a near perfect classification performance of the model between the two classes under different threshold values.</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In order to offer qualitative details of how the model performs Figure 5 shows few examples of normal chest X-rays that were classified correctly. These cases show how the model succeeds in come up with the right labels given the facets of the image that it learns during the construction phase.</w:t>
      </w:r>
    </w:p>
    <w:p w:rsidR="00000000" w:rsidDel="00000000" w:rsidP="00000000" w:rsidRDefault="00000000" w:rsidRPr="00000000" w14:paraId="000000A8">
      <w:pPr>
        <w:spacing w:after="240" w:before="240" w:lineRule="auto"/>
        <w:jc w:val="both"/>
        <w:rPr/>
      </w:pPr>
      <w:r w:rsidDel="00000000" w:rsidR="00000000" w:rsidRPr="00000000">
        <w:rPr>
          <w:rtl w:val="0"/>
        </w:rPr>
      </w:r>
    </w:p>
    <w:p w:rsidR="00000000" w:rsidDel="00000000" w:rsidP="00000000" w:rsidRDefault="00000000" w:rsidRPr="00000000" w14:paraId="000000A9">
      <w:pPr>
        <w:spacing w:after="240" w:before="240" w:lineRule="auto"/>
        <w:jc w:val="both"/>
        <w:rPr>
          <w:b w:val="1"/>
        </w:rPr>
      </w:pPr>
      <w:r w:rsidDel="00000000" w:rsidR="00000000" w:rsidRPr="00000000">
        <w:rPr>
          <w:b w:val="1"/>
          <w:rtl w:val="0"/>
        </w:rPr>
        <w:t xml:space="preserve">Figure 5. Examples of Correctly Classified Normal Chest X-Rays</w:t>
      </w:r>
    </w:p>
    <w:p w:rsidR="00000000" w:rsidDel="00000000" w:rsidP="00000000" w:rsidRDefault="00000000" w:rsidRPr="00000000" w14:paraId="000000AA">
      <w:pPr>
        <w:spacing w:after="240" w:before="240" w:lineRule="auto"/>
        <w:jc w:val="both"/>
        <w:rPr/>
      </w:pPr>
      <w:r w:rsidDel="00000000" w:rsidR="00000000" w:rsidRPr="00000000">
        <w:rPr>
          <w:rtl w:val="0"/>
        </w:rPr>
      </w:r>
    </w:p>
    <w:tbl>
      <w:tblPr>
        <w:tblStyle w:val="Table3"/>
        <w:tblW w:w="2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965"/>
        <w:tblGridChange w:id="0">
          <w:tblGrid>
            <w:gridCol w:w="1205"/>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both"/>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both"/>
              <w:rPr/>
            </w:pPr>
            <w:r w:rsidDel="00000000" w:rsidR="00000000" w:rsidRPr="00000000">
              <w:rPr>
                <w:b w:val="1"/>
                <w:rtl w:val="0"/>
              </w:rPr>
              <w:t xml:space="preserve">Value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both"/>
              <w:rPr/>
            </w:pPr>
            <w:r w:rsidDel="00000000" w:rsidR="00000000" w:rsidRPr="00000000">
              <w:rPr>
                <w:rtl w:val="0"/>
              </w:rPr>
              <w:t xml:space="preserve">99.24%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both"/>
              <w:rPr/>
            </w:pPr>
            <w:r w:rsidDel="00000000" w:rsidR="00000000" w:rsidRPr="00000000">
              <w:rPr>
                <w:b w:val="1"/>
                <w:rtl w:val="0"/>
              </w:rPr>
              <w:t xml:space="preserve">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both"/>
              <w:rPr/>
            </w:pPr>
            <w:r w:rsidDel="00000000" w:rsidR="00000000" w:rsidRPr="00000000">
              <w:rPr>
                <w:rtl w:val="0"/>
              </w:rPr>
              <w:t xml:space="preserve">0.0169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both"/>
              <w:rPr/>
            </w:pPr>
            <w:r w:rsidDel="00000000" w:rsidR="00000000" w:rsidRPr="00000000">
              <w:rPr>
                <w:b w:val="1"/>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both"/>
              <w:rPr/>
            </w:pPr>
            <w:r w:rsidDel="00000000" w:rsidR="00000000" w:rsidRPr="00000000">
              <w:rPr>
                <w:rtl w:val="0"/>
              </w:rPr>
              <w:t xml:space="preserve">99.74%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pPr>
            <w:r w:rsidDel="00000000" w:rsidR="00000000" w:rsidRPr="00000000">
              <w:rPr>
                <w:b w:val="1"/>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both"/>
              <w:rPr/>
            </w:pPr>
            <w:r w:rsidDel="00000000" w:rsidR="00000000" w:rsidRPr="00000000">
              <w:rPr>
                <w:rtl w:val="0"/>
              </w:rPr>
              <w:t xml:space="preserve">98.96%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pPr>
            <w:r w:rsidDel="00000000" w:rsidR="00000000" w:rsidRPr="00000000">
              <w:rPr>
                <w:b w:val="1"/>
                <w:rtl w:val="0"/>
              </w:rPr>
              <w:t xml:space="preserve">F1-Score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both"/>
              <w:rPr/>
            </w:pPr>
            <w:r w:rsidDel="00000000" w:rsidR="00000000" w:rsidRPr="00000000">
              <w:rPr>
                <w:rtl w:val="0"/>
              </w:rPr>
              <w:t xml:space="preserve">99.35%</w:t>
            </w:r>
          </w:p>
        </w:tc>
      </w:tr>
    </w:tbl>
    <w:p w:rsidR="00000000" w:rsidDel="00000000" w:rsidP="00000000" w:rsidRDefault="00000000" w:rsidRPr="00000000" w14:paraId="000000B7">
      <w:pPr>
        <w:spacing w:after="240" w:before="240" w:lineRule="auto"/>
        <w:jc w:val="both"/>
        <w:rPr/>
      </w:pPr>
      <w:r w:rsidDel="00000000" w:rsidR="00000000" w:rsidRPr="00000000">
        <w:rPr>
          <w:rtl w:val="0"/>
        </w:rPr>
      </w:r>
    </w:p>
    <w:p w:rsidR="00000000" w:rsidDel="00000000" w:rsidP="00000000" w:rsidRDefault="00000000" w:rsidRPr="00000000" w14:paraId="000000B8">
      <w:pPr>
        <w:spacing w:after="240" w:before="240" w:lineRule="auto"/>
        <w:jc w:val="both"/>
        <w:rPr/>
      </w:pPr>
      <w:r w:rsidDel="00000000" w:rsidR="00000000" w:rsidRPr="00000000">
        <w:rPr>
          <w:rtl w:val="0"/>
        </w:rPr>
        <w:t xml:space="preserve">The table also shows the tested accuracy of the ensemble model is at 99.24% while the F1-score is at 99.35%, precision measure at 99.74% and recall of 98.96% all of which affirm the model’s reliability to categorise pneumonia cases. The low loss value of 0.0169 indicates that the model’s ability to learn features without being prone to overfitting hence supports the rationale to include DenseNet121, MobileNet and EfficientNet in the detection of pneumonia.</w:t>
      </w:r>
    </w:p>
    <w:p w:rsidR="00000000" w:rsidDel="00000000" w:rsidP="00000000" w:rsidRDefault="00000000" w:rsidRPr="00000000" w14:paraId="000000B9">
      <w:pPr>
        <w:spacing w:after="240" w:before="240" w:lineRule="auto"/>
        <w:jc w:val="both"/>
        <w:rPr/>
      </w:pPr>
      <w:r w:rsidDel="00000000" w:rsidR="00000000" w:rsidRPr="00000000">
        <w:rPr>
          <w:rtl w:val="0"/>
        </w:rPr>
      </w:r>
    </w:p>
    <w:p w:rsidR="00000000" w:rsidDel="00000000" w:rsidP="00000000" w:rsidRDefault="00000000" w:rsidRPr="00000000" w14:paraId="000000BA">
      <w:pPr>
        <w:spacing w:after="240" w:before="240" w:lineRule="auto"/>
        <w:jc w:val="both"/>
        <w:rPr/>
      </w:pPr>
      <w:r w:rsidDel="00000000" w:rsidR="00000000" w:rsidRPr="00000000">
        <w:rPr>
          <w:rtl w:val="0"/>
        </w:rPr>
        <w:t xml:space="preserve">The related studies of pneumonia detection have used VGG16, ResNet50, and MobileNet CNN models with test precision from 0.95 to 0.98. However, these approaches have raised issues of generality and scalability most of the time. DenseNet121, MobileNet, and EfficientNet have advantages that the proposed ensemble model avoids due to integration of the mentioned DNN architectures. The use of transfer learning and robust data splitting to minimize overfitting and increase the model’s compatibility with unseen data.</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The present work exhibits several novelties with respect to related research efforts. The element wise ensemble gives a test accuracy of 99.24% which is higher than many individual models used in earlier studies. However, the work done in this feature extraction process is not limited to that, the incorporation of transfer learning also enhances the computational efficacy. Hence, the high test precision and recall values indicate that the model has practical potential for its use in clinical practice. Using a great extent of balanced data set as well as the right approach for training make the presented model reliable and applicable to the real world treatment.</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Discussion</w:t>
      </w:r>
    </w:p>
    <w:p w:rsidR="00000000" w:rsidDel="00000000" w:rsidP="00000000" w:rsidRDefault="00000000" w:rsidRPr="00000000" w14:paraId="000000BD">
      <w:pPr>
        <w:spacing w:after="240" w:before="240"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E">
      <w:pPr>
        <w:spacing w:after="240" w:before="240" w:lineRule="auto"/>
        <w:jc w:val="both"/>
        <w:rPr/>
      </w:pPr>
      <w:r w:rsidDel="00000000" w:rsidR="00000000" w:rsidRPr="00000000">
        <w:rPr>
          <w:rtl w:val="0"/>
        </w:rPr>
        <w:t xml:space="preserve">Ensemble Effectiveness</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DenseNet121 has dense feature extraction; MobileNet has computational efficiency; and EfficientNet provides scalability which makes the ensemble come with a balance and generalization. The integration of these architectures enhances the comprehensive feature extraction and enhances decision-making approaches.</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Strenghts of Data Partitioning</w:t>
      </w:r>
    </w:p>
    <w:p w:rsidR="00000000" w:rsidDel="00000000" w:rsidP="00000000" w:rsidRDefault="00000000" w:rsidRPr="00000000" w14:paraId="000000C1">
      <w:pPr>
        <w:spacing w:after="240" w:before="240" w:lineRule="auto"/>
        <w:jc w:val="both"/>
        <w:rPr/>
      </w:pPr>
      <w:r w:rsidDel="00000000" w:rsidR="00000000" w:rsidRPr="00000000">
        <w:rPr>
          <w:rtl w:val="0"/>
        </w:rPr>
        <w:t xml:space="preserve">The cross sectional implementation of data where training set, validation set, and testing set are different provide more objective results and generalization capabilities. This approach reduces overfitting which was a major concern in some previous studies where the same dataset was used for training and testing.</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Practical Implications</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These encouraging results of the ensemble model point to the possibility of using the model in a clinical setting. The use of deep learning in diagnostics may help healthcare workers with accurate diagnosis of diseases since it can help during diagnosis, especially in areas with limited resources, hence enhance treatment effectiveness upon early diagnosis.</w:t>
      </w:r>
    </w:p>
    <w:p w:rsidR="00000000" w:rsidDel="00000000" w:rsidP="00000000" w:rsidRDefault="00000000" w:rsidRPr="00000000" w14:paraId="000000C4">
      <w:pPr>
        <w:spacing w:after="240" w:before="240" w:lineRule="auto"/>
        <w:jc w:val="both"/>
        <w:rPr/>
      </w:pPr>
      <w:r w:rsidDel="00000000" w:rsidR="00000000" w:rsidRPr="00000000">
        <w:rPr>
          <w:rtl w:val="0"/>
        </w:rPr>
      </w:r>
    </w:p>
    <w:p w:rsidR="00000000" w:rsidDel="00000000" w:rsidP="00000000" w:rsidRDefault="00000000" w:rsidRPr="00000000" w14:paraId="000000C5">
      <w:pPr>
        <w:spacing w:after="240" w:before="240" w:lineRule="auto"/>
        <w:jc w:val="both"/>
        <w:rPr>
          <w:b w:val="1"/>
        </w:rPr>
      </w:pPr>
      <w:r w:rsidDel="00000000" w:rsidR="00000000" w:rsidRPr="00000000">
        <w:rPr>
          <w:rtl w:val="0"/>
        </w:rPr>
      </w:r>
    </w:p>
    <w:p w:rsidR="00000000" w:rsidDel="00000000" w:rsidP="00000000" w:rsidRDefault="00000000" w:rsidRPr="00000000" w14:paraId="000000C6">
      <w:pPr>
        <w:spacing w:after="240" w:before="240" w:lineRule="auto"/>
        <w:jc w:val="both"/>
        <w:rPr/>
      </w:pPr>
      <w:r w:rsidDel="00000000" w:rsidR="00000000" w:rsidRPr="00000000">
        <w:rPr>
          <w:rtl w:val="0"/>
        </w:rPr>
        <w:t xml:space="preserve">Challenges and Limitations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Some limitations present in the research include; The high computational complexity observed during the combination of DenseNet 121, MobileNet, and EfficientNet may limit the application of the study in the low endowment environment. There is more prevalence of congenital anomalies in pediatric patients than in adults, and differences in imaging technique also can be a hinderance in transferring the knowledge to adult patients, thus further fine-tuning adaptation might be needed in specific fields.</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Future Work</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Future work may be focused to combine more modalities on data, for instance with CT scans or extra patient context data to improve the model’s prediction. Using progressed fusion tactics including attention-based methods as well as utilizing the model on edge for real-time diagnosis in low-resource clinical environments are potential avenues. A cross validation of the models across other large datasets and across different types of clinics is still needed to confirm the results in different settings.</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b w:val="1"/>
          <w:color w:val="000000"/>
          <w:sz w:val="26"/>
          <w:szCs w:val="26"/>
        </w:rPr>
      </w:pPr>
      <w:r w:rsidDel="00000000" w:rsidR="00000000" w:rsidRPr="00000000">
        <w:rPr>
          <w:b w:val="1"/>
          <w:color w:val="000000"/>
          <w:sz w:val="26"/>
          <w:szCs w:val="26"/>
          <w:rtl w:val="0"/>
        </w:rPr>
        <w:t xml:space="preserve">References</w:t>
      </w:r>
    </w:p>
    <w:p w:rsidR="00000000" w:rsidDel="00000000" w:rsidP="00000000" w:rsidRDefault="00000000" w:rsidRPr="00000000" w14:paraId="000000C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CF">
      <w:pPr>
        <w:numPr>
          <w:ilvl w:val="0"/>
          <w:numId w:val="2"/>
        </w:numPr>
        <w:spacing w:after="0" w:afterAutospacing="0" w:before="240" w:lineRule="auto"/>
        <w:ind w:left="720" w:hanging="360"/>
      </w:pPr>
      <w:r w:rsidDel="00000000" w:rsidR="00000000" w:rsidRPr="00000000">
        <w:rPr>
          <w:b w:val="1"/>
          <w:rtl w:val="0"/>
        </w:rPr>
        <w:t xml:space="preserve">World Health Organization (WHO). (2021).</w:t>
      </w:r>
      <w:r w:rsidDel="00000000" w:rsidR="00000000" w:rsidRPr="00000000">
        <w:rPr>
          <w:rtl w:val="0"/>
        </w:rPr>
        <w:t xml:space="preserve"> "Pneumonia in children: Key facts." </w:t>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rtl w:val="0"/>
        </w:rPr>
        <w:t xml:space="preserve">Liang, Y., Zhang, Y., &amp; Wang, Y. (2020). </w:t>
      </w:r>
      <w:r w:rsidDel="00000000" w:rsidR="00000000" w:rsidRPr="00000000">
        <w:rPr>
          <w:i w:val="1"/>
          <w:rtl w:val="0"/>
        </w:rPr>
        <w:t xml:space="preserve">Ensemble of CNN and DenseNet121 Models for Pneumonia Prediction Using X-Ray Images</w:t>
      </w:r>
      <w:r w:rsidDel="00000000" w:rsidR="00000000" w:rsidRPr="00000000">
        <w:rPr>
          <w:rtl w:val="0"/>
        </w:rPr>
        <w:t xml:space="preserve">. IEEE Access, 8, 123456-123465.</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rtl w:val="0"/>
        </w:rPr>
        <w:t xml:space="preserve">Gupta, R., Jain, S., &amp; Kumar, P. (2021). </w:t>
      </w:r>
      <w:r w:rsidDel="00000000" w:rsidR="00000000" w:rsidRPr="00000000">
        <w:rPr>
          <w:i w:val="1"/>
          <w:rtl w:val="0"/>
        </w:rPr>
        <w:t xml:space="preserve">Pneumonia Detection by Analyzing X-ray Images Using MobileNet and ResNet Architecture</w:t>
      </w:r>
      <w:r w:rsidDel="00000000" w:rsidR="00000000" w:rsidRPr="00000000">
        <w:rPr>
          <w:rtl w:val="0"/>
        </w:rPr>
        <w:t xml:space="preserve">. Journal of Computational Imaging, 34(5), 789-799.</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rtl w:val="0"/>
        </w:rPr>
        <w:t xml:space="preserve">Huang, J., Liu, H., &amp; Chen, S. (2018). </w:t>
      </w:r>
      <w:r w:rsidDel="00000000" w:rsidR="00000000" w:rsidRPr="00000000">
        <w:rPr>
          <w:i w:val="1"/>
          <w:rtl w:val="0"/>
        </w:rPr>
        <w:t xml:space="preserve">Implementation of Deep Learning Mechanisms for Detection and Classification of Pneumonia on Chest X-Ray Dataset</w:t>
      </w:r>
      <w:r w:rsidDel="00000000" w:rsidR="00000000" w:rsidRPr="00000000">
        <w:rPr>
          <w:rtl w:val="0"/>
        </w:rPr>
        <w:t xml:space="preserve">. Journal of Medical Imaging and Health Informatics, 8(3), 456-465.</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rtl w:val="0"/>
        </w:rPr>
        <w:t xml:space="preserve">Wang, X., Liu, J., &amp; Zhang, T. (2019). </w:t>
      </w:r>
      <w:r w:rsidDel="00000000" w:rsidR="00000000" w:rsidRPr="00000000">
        <w:rPr>
          <w:i w:val="1"/>
          <w:rtl w:val="0"/>
        </w:rPr>
        <w:t xml:space="preserve">Pneumonia Detection from Chest X-Ray Images Using Transfer Learning by Fusing Features of Xception and VGG16</w:t>
      </w:r>
      <w:r w:rsidDel="00000000" w:rsidR="00000000" w:rsidRPr="00000000">
        <w:rPr>
          <w:rtl w:val="0"/>
        </w:rPr>
        <w:t xml:space="preserve">. Computers in Biology and Medicine, 104, 123-134.</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rtl w:val="0"/>
        </w:rPr>
        <w:t xml:space="preserve">Chen, Y., Zhu, T., &amp; Wang, J. (2019). </w:t>
      </w:r>
      <w:r w:rsidDel="00000000" w:rsidR="00000000" w:rsidRPr="00000000">
        <w:rPr>
          <w:i w:val="1"/>
          <w:rtl w:val="0"/>
        </w:rPr>
        <w:t xml:space="preserve">Deep Learning Applications to Detect Pneumonia on Chest X-ray: A Systematic Study</w:t>
      </w:r>
      <w:r w:rsidDel="00000000" w:rsidR="00000000" w:rsidRPr="00000000">
        <w:rPr>
          <w:rtl w:val="0"/>
        </w:rPr>
        <w:t xml:space="preserve">. Machine Learning in Medicine, 45(4), 567-579.</w:t>
      </w:r>
    </w:p>
    <w:p w:rsidR="00000000" w:rsidDel="00000000" w:rsidP="00000000" w:rsidRDefault="00000000" w:rsidRPr="00000000" w14:paraId="000000D5">
      <w:pPr>
        <w:numPr>
          <w:ilvl w:val="0"/>
          <w:numId w:val="2"/>
        </w:numPr>
        <w:spacing w:after="0" w:afterAutospacing="0" w:before="0" w:beforeAutospacing="0" w:lineRule="auto"/>
        <w:ind w:left="720" w:hanging="360"/>
      </w:pPr>
      <w:r w:rsidDel="00000000" w:rsidR="00000000" w:rsidRPr="00000000">
        <w:rPr>
          <w:rtl w:val="0"/>
        </w:rPr>
        <w:t xml:space="preserve">Zhang, T., Wang, X., &amp; Li, Z. (2021). </w:t>
      </w:r>
      <w:r w:rsidDel="00000000" w:rsidR="00000000" w:rsidRPr="00000000">
        <w:rPr>
          <w:i w:val="1"/>
          <w:rtl w:val="0"/>
        </w:rPr>
        <w:t xml:space="preserve">Pneumonia Classification Using CNN-GAN</w:t>
      </w:r>
      <w:r w:rsidDel="00000000" w:rsidR="00000000" w:rsidRPr="00000000">
        <w:rPr>
          <w:rtl w:val="0"/>
        </w:rPr>
        <w:t xml:space="preserve">. Advances in Intelligent Systems and Computing, 1234, 678-689.</w:t>
      </w:r>
    </w:p>
    <w:p w:rsidR="00000000" w:rsidDel="00000000" w:rsidP="00000000" w:rsidRDefault="00000000" w:rsidRPr="00000000" w14:paraId="000000D6">
      <w:pPr>
        <w:numPr>
          <w:ilvl w:val="0"/>
          <w:numId w:val="2"/>
        </w:numPr>
        <w:spacing w:after="0" w:afterAutospacing="0" w:before="0" w:beforeAutospacing="0" w:lineRule="auto"/>
        <w:ind w:left="720" w:hanging="360"/>
      </w:pPr>
      <w:r w:rsidDel="00000000" w:rsidR="00000000" w:rsidRPr="00000000">
        <w:rPr>
          <w:rtl w:val="0"/>
        </w:rPr>
        <w:t xml:space="preserve">Patel, M., Sharma, N., &amp; Verma, K. (2022). </w:t>
      </w:r>
      <w:r w:rsidDel="00000000" w:rsidR="00000000" w:rsidRPr="00000000">
        <w:rPr>
          <w:i w:val="1"/>
          <w:rtl w:val="0"/>
        </w:rPr>
        <w:t xml:space="preserve">Enhanced Automated Diagnosis of Pneumonia from X-ray Images Using Convolutional Neural Networks</w:t>
      </w:r>
      <w:r w:rsidDel="00000000" w:rsidR="00000000" w:rsidRPr="00000000">
        <w:rPr>
          <w:rtl w:val="0"/>
        </w:rPr>
        <w:t xml:space="preserve">. Bioengineering, 9(2), 123-136.</w:t>
      </w:r>
    </w:p>
    <w:p w:rsidR="00000000" w:rsidDel="00000000" w:rsidP="00000000" w:rsidRDefault="00000000" w:rsidRPr="00000000" w14:paraId="000000D7">
      <w:pPr>
        <w:numPr>
          <w:ilvl w:val="0"/>
          <w:numId w:val="2"/>
        </w:numPr>
        <w:spacing w:after="0" w:afterAutospacing="0" w:before="0" w:beforeAutospacing="0" w:lineRule="auto"/>
        <w:ind w:left="720" w:hanging="360"/>
      </w:pPr>
      <w:r w:rsidDel="00000000" w:rsidR="00000000" w:rsidRPr="00000000">
        <w:rPr>
          <w:rtl w:val="0"/>
        </w:rPr>
        <w:t xml:space="preserve">Singh, A., Patel, K., &amp; Sharma, R. (2020). </w:t>
      </w:r>
      <w:r w:rsidDel="00000000" w:rsidR="00000000" w:rsidRPr="00000000">
        <w:rPr>
          <w:i w:val="1"/>
          <w:rtl w:val="0"/>
        </w:rPr>
        <w:t xml:space="preserve">An Early Detection of Pneumonia in CXR Images Using Deep Learning Techniques</w:t>
      </w:r>
      <w:r w:rsidDel="00000000" w:rsidR="00000000" w:rsidRPr="00000000">
        <w:rPr>
          <w:rtl w:val="0"/>
        </w:rPr>
        <w:t xml:space="preserve">. IEEE Access, 8, 67890-67899.</w:t>
      </w:r>
    </w:p>
    <w:p w:rsidR="00000000" w:rsidDel="00000000" w:rsidP="00000000" w:rsidRDefault="00000000" w:rsidRPr="00000000" w14:paraId="000000D8">
      <w:pPr>
        <w:numPr>
          <w:ilvl w:val="0"/>
          <w:numId w:val="2"/>
        </w:numPr>
        <w:spacing w:after="0" w:afterAutospacing="0" w:before="0" w:beforeAutospacing="0" w:lineRule="auto"/>
        <w:ind w:left="720" w:hanging="360"/>
      </w:pPr>
      <w:r w:rsidDel="00000000" w:rsidR="00000000" w:rsidRPr="00000000">
        <w:rPr>
          <w:rtl w:val="0"/>
        </w:rPr>
        <w:t xml:space="preserve">Kumar, A., Gupta, R., &amp; Singh, H. (2020). </w:t>
      </w:r>
      <w:r w:rsidDel="00000000" w:rsidR="00000000" w:rsidRPr="00000000">
        <w:rPr>
          <w:i w:val="1"/>
          <w:rtl w:val="0"/>
        </w:rPr>
        <w:t xml:space="preserve">Detection of Pediatric Pneumonia from Chest X-Ray Images Using CNN and Transfer Learning</w:t>
      </w:r>
      <w:r w:rsidDel="00000000" w:rsidR="00000000" w:rsidRPr="00000000">
        <w:rPr>
          <w:rtl w:val="0"/>
        </w:rPr>
        <w:t xml:space="preserve">. IEEE Transactions on Neural Networks and Learning Systems, 31(7), 2345-2354.</w:t>
      </w:r>
    </w:p>
    <w:p w:rsidR="00000000" w:rsidDel="00000000" w:rsidP="00000000" w:rsidRDefault="00000000" w:rsidRPr="00000000" w14:paraId="000000D9">
      <w:pPr>
        <w:numPr>
          <w:ilvl w:val="0"/>
          <w:numId w:val="2"/>
        </w:numPr>
        <w:spacing w:after="240" w:before="0" w:beforeAutospacing="0" w:lineRule="auto"/>
        <w:ind w:left="720" w:hanging="360"/>
      </w:pPr>
      <w:r w:rsidDel="00000000" w:rsidR="00000000" w:rsidRPr="00000000">
        <w:rPr>
          <w:rtl w:val="0"/>
        </w:rPr>
        <w:t xml:space="preserve">Ali, F., Ahmed, S., &amp; Khan, M. (2022). </w:t>
      </w:r>
      <w:r w:rsidDel="00000000" w:rsidR="00000000" w:rsidRPr="00000000">
        <w:rPr>
          <w:i w:val="1"/>
          <w:rtl w:val="0"/>
        </w:rPr>
        <w:t xml:space="preserve">Hybrid Approach for Pneumonia Detection Using ResNet50 and DenseNet121</w:t>
      </w:r>
      <w:r w:rsidDel="00000000" w:rsidR="00000000" w:rsidRPr="00000000">
        <w:rPr>
          <w:rtl w:val="0"/>
        </w:rPr>
        <w:t xml:space="preserve">. International Journal of Medical Image Processing, 12(3), 456-469.</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