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w:t>
      </w:r>
      <w:r>
        <w:rPr/>
        <w:t xml:space="preserve"> — full database schema (52 tables, 76 foreign keys), validated against a live MariaDB instance after every change in this delivery, including the Phase D additions below.</w:t>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two scheduled jobs Phase D needs (see "Bluehost cron setup" below): </w:t>
      </w:r>
      <w:r>
        <w:rPr>
          <w:rFonts w:ascii="Consolas" w:hAnsi="Consolas" w:eastAsia="Consolas" w:cs="Consolas"/>
          <w:sz w:val="18"/>
          <w:szCs w:val="18"/>
        </w:rPr>
        <w:t xml:space="preserve">dispatch_deferred_emails.php</w:t>
      </w:r>
      <w:r>
        <w:rPr/>
        <w:t xml:space="preserve"> and </w:t>
      </w:r>
      <w:r>
        <w:rPr>
          <w:rFonts w:ascii="Consolas" w:hAnsi="Consolas" w:eastAsia="Consolas" w:cs="Consolas"/>
          <w:sz w:val="18"/>
          <w:szCs w:val="18"/>
        </w:rPr>
        <w:t xml:space="preserve">check_alerts.php</w:t>
      </w:r>
      <w:r>
        <w:rPr/>
        <w:t xml:space="preserve">. Empty in Phase A–C; populated in this delivery.</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60"/>
        <w:numPr>
          <w:ilvl w:val="0"/>
          <w:numId w:val="6"/>
        </w:numPr>
      </w:pPr>
      <w:r>
        <w:rPr>
          <w:b w:val="1"/>
          <w:bCs w:val="1"/>
        </w:rPr>
        <w:t xml:space="preserve">Fix the storage path in seed data.</w:t>
      </w:r>
      <w:r>
        <w:rPr/>
        <w:t xml:space="preserve"> </w:t>
      </w:r>
      <w:r>
        <w:rPr>
          <w:rFonts w:ascii="Consolas" w:hAnsi="Consolas" w:eastAsia="Consolas" w:cs="Consolas"/>
          <w:sz w:val="18"/>
          <w:szCs w:val="18"/>
        </w:rPr>
        <w:t xml:space="preserve">seed.sql</w:t>
      </w:r>
      <w:r>
        <w:rPr/>
        <w:t xml:space="preserve"> inserts asset rows with a literal placeholder path — in BOTH the </w:t>
      </w:r>
      <w:r>
        <w:rPr>
          <w:rFonts w:ascii="Consolas" w:hAnsi="Consolas" w:eastAsia="Consolas" w:cs="Consolas"/>
          <w:sz w:val="18"/>
          <w:szCs w:val="18"/>
        </w:rPr>
        <w:t xml:space="preserve">assets</w:t>
      </w:r>
      <w:r>
        <w:rPr/>
        <w:t xml:space="preserve"> table (company logo/seal) and the </w:t>
      </w:r>
      <w:r>
        <w:rPr>
          <w:rFonts w:ascii="Consolas" w:hAnsi="Consolas" w:eastAsia="Consolas" w:cs="Consolas"/>
          <w:sz w:val="18"/>
          <w:szCs w:val="18"/>
        </w:rPr>
        <w:t xml:space="preserve">user_signature_assets</w:t>
      </w:r>
      <w:r>
        <w:rPr/>
        <w:t xml:space="preserve"> table (per-user signatures and designation seals). After importing, run both:</w:t>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accounts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both seeded users).</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Two new scheduled jobs, both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160"/>
      </w:pPr>
      <w:r>
        <w:rPr/>
        <w:t xml:space="preserve">Both scripts print a one-line summary to stdout and exit 0 on success — redirect that to a log file (as above) so a Bluehost cron failure notice actually tells you something.</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 third cPanel → Cron Job alongside the two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a fourth cPanel → Cron Job alongside the three above,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