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638"/>
        <w:tblBorders>
          <w:top w:val="single" w:color="D0D8E4" w:sz="4"/>
          <w:left w:val="single" w:color="D0D8E4" w:sz="4"/>
          <w:bottom w:val="single" w:color="D0D8E4" w:sz="4"/>
          <w:right w:val="single" w:color="D0D8E4" w:sz="4"/>
          <w:insideH w:val="single" w:color="D0D8E4" w:sz="4"/>
          <w:insideV w:val="single" w:color="D0D8E4" w:sz="4"/>
        </w:tblBorders>
      </w:tblPr>
      <w:tblGrid>
        <w:gridCol w:w="1400"/>
        <w:gridCol w:w="8238"/>
      </w:tblGrid>
      <w:tr>
        <w:tc>
          <w:tcPr>
            <w:tcW w:type="dxa" w:w="1400"/>
            <w:tcBorders>
              <w:top w:val="none" w:color="FFFFFF" w:sz="0"/>
              <w:left w:val="none" w:color="FFFFFF" w:sz="0"/>
              <w:bottom w:val="none" w:color="FFFFFF" w:sz="0"/>
              <w:right w:val="none" w:color="FFFFFF" w:sz="0"/>
            </w:tcBorders>
            <w:tcMar>
              <w:top w:type="dxa" w:w="0"/>
              <w:left w:type="dxa" w:w="0"/>
              <w:bottom w:type="dxa" w:w="0"/>
              <w:right w:type="dxa" w:w="200"/>
            </w:tcMar>
            <w:vAlign w:val="center"/>
          </w:tcPr>
          <w:p>
            <w:r>
              <w:drawing>
                <wp:inline distT="0" distB="0" distL="0" distR="0">
                  <wp:extent cx="6858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85800" cy="685800"/>
                          </a:xfrm>
                          <a:prstGeom prst="rect">
                            <a:avLst/>
                          </a:prstGeom>
                        </pic:spPr>
                      </pic:pic>
                    </a:graphicData>
                  </a:graphic>
                </wp:inline>
              </w:drawing>
            </w:r>
          </w:p>
        </w:tc>
        <w:tc>
          <w:tcPr>
            <w:tcW w:type="dxa" w:w="8238"/>
            <w:tcBorders>
              <w:top w:val="none" w:color="FFFFFF" w:sz="0"/>
              <w:left w:val="none" w:color="FFFFFF" w:sz="0"/>
              <w:bottom w:val="none" w:color="FFFFFF" w:sz="0"/>
              <w:right w:val="none" w:color="FFFFFF" w:sz="0"/>
            </w:tcBorders>
            <w:vAlign w:val="center"/>
          </w:tcPr>
          <w:p>
            <w:pPr>
              <w:spacing w:after="60"/>
              <w:jc w:val="right"/>
            </w:pPr>
            <w:r>
              <w:rPr>
                <w:rFonts w:ascii="Aptos" w:cs="Aptos" w:eastAsia="Aptos" w:hAnsi="Aptos"/>
                <w:b/>
                <w:bCs/>
                <w:color w:val="17233A"/>
                <w:sz w:val="26"/>
                <w:szCs w:val="26"/>
              </w:rPr>
              <w:t xml:space="preserve">NEXACREST INTERNATIONAL PRIVATE LIMITED</w:t>
            </w:r>
          </w:p>
          <w:p>
            <w:pPr>
              <w:spacing w:after="40"/>
              <w:jc w:val="right"/>
            </w:pPr>
            <w:r>
              <w:rPr>
                <w:rFonts w:ascii="Aptos" w:cs="Aptos" w:eastAsia="Aptos" w:hAnsi="Aptos"/>
                <w:b/>
                <w:bCs/>
                <w:color w:val="17233A"/>
                <w:sz w:val="36"/>
                <w:szCs w:val="36"/>
              </w:rPr>
              <w:t xml:space="preserve">COMMERCIAL INVOICE</w:t>
            </w:r>
          </w:p>
          <w:p>
            <w:pPr>
              <w:jc w:val="right"/>
            </w:pPr>
            <w:r>
              <w:rPr>
                <w:rFonts w:ascii="Aptos" w:cs="Aptos" w:eastAsia="Aptos" w:hAnsi="Aptos"/>
                <w:b/>
                <w:bCs/>
                <w:color w:val="5B6573"/>
                <w:sz w:val="20"/>
                <w:szCs w:val="20"/>
              </w:rPr>
              <w:t xml:space="preserve">FOB CHENNAI, INDIA</w:t>
            </w:r>
          </w:p>
        </w:tc>
      </w:tr>
    </w:tbl>
    <w:p>
      <w:pPr>
        <w:spacing w:after="120" w:before="0"/>
      </w:pPr>
    </w:p>
    <w:p>
      <w:pPr>
        <w:spacing w:after="80" w:before="160"/>
      </w:pPr>
      <w:r>
        <w:rPr>
          <w:rFonts w:ascii="Aptos" w:cs="Aptos" w:eastAsia="Aptos" w:hAnsi="Aptos"/>
          <w:i/>
          <w:iCs/>
          <w:color w:val="5B6573"/>
          <w:sz w:val="18"/>
          <w:szCs w:val="18"/>
        </w:rPr>
        <w:t xml:space="preserve">Fields marked </w:t>
      </w:r>
      <w:r>
        <w:rPr>
          <w:rFonts w:ascii="Aptos" w:cs="Aptos" w:eastAsia="Aptos" w:hAnsi="Aptos"/>
          <w:b/>
          <w:bCs/>
          <w:color w:val="C0392B"/>
          <w:sz w:val="18"/>
          <w:szCs w:val="18"/>
        </w:rPr>
        <w:t xml:space="preserve">*</w:t>
      </w:r>
      <w:r>
        <w:rPr>
          <w:rFonts w:ascii="Aptos" w:cs="Aptos" w:eastAsia="Aptos" w:hAnsi="Aptos"/>
          <w:i/>
          <w:iCs/>
          <w:color w:val="5B6573"/>
          <w:sz w:val="18"/>
          <w:szCs w:val="18"/>
        </w:rPr>
        <w:t xml:space="preserve"> are mandatory and must be completed before this document is issued.</w:t>
      </w:r>
    </w:p>
    <w:p>
      <w:pPr>
        <w:spacing w:before="0" w:after="60"/>
      </w:pPr>
      <w:r>
        <w:rPr>
          <w:rFonts w:ascii="Aptos" w:cs="Aptos" w:eastAsia="Aptos" w:hAnsi="Aptos"/>
          <w:i/>
          <w:sz w:val="17"/>
          <w:szCs w:val="17"/>
          <w:color w:val="5B6573"/>
        </w:rPr>
        <w:t xml:space="preserve">Terms used in this document are defined in Section 11 — Legal Terms &amp; Definitions at the end of this document.</w:t>
      </w:r>
    </w:p>
    <w:p>
      <w:pPr>
        <w:spacing w:after="160" w:before="0"/>
      </w:pPr>
    </w:p>
    <w:tbl>
      <w:tblPr>
        <w:tblW w:type="dxa" w:w="9638"/>
        <w:tblBorders>
          <w:top w:val="single" w:color="D0D8E4" w:sz="4"/>
          <w:left w:val="single" w:color="D0D8E4" w:sz="4"/>
          <w:bottom w:val="single" w:color="D0D8E4" w:sz="4"/>
          <w:right w:val="single" w:color="D0D8E4" w:sz="4"/>
          <w:insideH w:val="single" w:color="D0D8E4" w:sz="4"/>
          <w:insideV w:val="single" w:color="D0D8E4" w:sz="4"/>
        </w:tblBorders>
      </w:tblPr>
      <w:tblGrid>
        <w:gridCol w:w="2409"/>
        <w:gridCol w:w="2409"/>
        <w:gridCol w:w="2409"/>
        <w:gridCol w:w="2409"/>
      </w:tblGrid>
      <w:tr>
        <w:tc>
          <w:tcPr>
            <w:tcW w:type="dxa" w:w="2409"/>
            <w:tcBorders>
              <w:top w:val="single" w:color="D0D8E4" w:sz="2"/>
              <w:left w:val="single" w:color="D0D8E4" w:sz="2"/>
              <w:bottom w:val="single" w:color="D0D8E4" w:sz="2"/>
              <w:right w:val="single" w:color="D0D8E4" w:sz="2"/>
            </w:tcBorders>
            <w:shd w:fill="F1F5F9" w:val="clear"/>
            <w:tcMar>
              <w:top w:type="dxa" w:w="80"/>
              <w:left w:type="dxa" w:w="140"/>
              <w:bottom w:type="dxa" w:w="80"/>
              <w:right w:type="dxa" w:w="140"/>
            </w:tcMar>
          </w:tcPr>
          <w:p>
            <w:pPr>
              <w:spacing w:after="40"/>
            </w:pPr>
            <w:r>
              <w:rPr>
                <w:rFonts w:ascii="Aptos" w:cs="Aptos" w:eastAsia="Aptos" w:hAnsi="Aptos"/>
                <w:b w:val="false"/>
                <w:bCs w:val="false"/>
                <w:caps/>
                <w:color w:val="5B6573"/>
                <w:sz w:val="16"/>
                <w:szCs w:val="16"/>
              </w:rPr>
              <w:t xml:space="preserve">INVOICE NO. *</w:t>
            </w:r>
          </w:p>
          <w:p>
            <w:r>
              <w:rPr>
                <w:rFonts w:ascii="Aptos" w:cs="Aptos" w:eastAsia="Aptos" w:hAnsi="Aptos"/>
                <w:b/>
                <w:bCs/>
                <w:color w:val="17233A"/>
                <w:sz w:val="20"/>
                <w:szCs w:val="20"/>
              </w:rPr>
              <w:t xml:space="preserve">[SC/CI/YYYY/DDMMNNN Rev.00]</w:t>
            </w:r>
          </w:p>
        </w:tc>
        <w:tc>
          <w:tcPr>
            <w:tcW w:type="dxa" w:w="2409"/>
            <w:tcBorders>
              <w:top w:val="single" w:color="D0D8E4" w:sz="2"/>
              <w:left w:val="single" w:color="D0D8E4" w:sz="2"/>
              <w:bottom w:val="single" w:color="D0D8E4" w:sz="2"/>
              <w:right w:val="single" w:color="D0D8E4" w:sz="2"/>
            </w:tcBorders>
            <w:shd w:fill="F1F5F9" w:val="clear"/>
            <w:tcMar>
              <w:top w:type="dxa" w:w="80"/>
              <w:left w:type="dxa" w:w="140"/>
              <w:bottom w:type="dxa" w:w="80"/>
              <w:right w:type="dxa" w:w="140"/>
            </w:tcMar>
          </w:tcPr>
          <w:p>
            <w:pPr>
              <w:spacing w:after="40"/>
            </w:pPr>
            <w:r>
              <w:rPr>
                <w:rFonts w:ascii="Aptos" w:cs="Aptos" w:eastAsia="Aptos" w:hAnsi="Aptos"/>
                <w:b w:val="false"/>
                <w:bCs w:val="false"/>
                <w:caps/>
                <w:color w:val="5B6573"/>
                <w:sz w:val="16"/>
                <w:szCs w:val="16"/>
              </w:rPr>
              <w:t xml:space="preserve">DATE *</w:t>
            </w:r>
          </w:p>
          <w:p>
            <w:r>
              <w:rPr>
                <w:rFonts w:ascii="Aptos" w:cs="Aptos" w:eastAsia="Aptos" w:hAnsi="Aptos"/>
                <w:b/>
                <w:bCs/>
                <w:color w:val="17233A"/>
                <w:sz w:val="20"/>
                <w:szCs w:val="20"/>
              </w:rPr>
              <w:t xml:space="preserve">[DD Month YYYY — same as BL date]</w:t>
            </w:r>
          </w:p>
        </w:tc>
        <w:tc>
          <w:tcPr>
            <w:tcW w:type="dxa" w:w="2409"/>
            <w:tcBorders>
              <w:top w:val="single" w:color="D0D8E4" w:sz="2"/>
              <w:left w:val="single" w:color="D0D8E4" w:sz="2"/>
              <w:bottom w:val="single" w:color="D0D8E4" w:sz="2"/>
              <w:right w:val="single" w:color="D0D8E4" w:sz="2"/>
            </w:tcBorders>
            <w:shd w:fill="F1F5F9" w:val="clear"/>
            <w:tcMar>
              <w:top w:type="dxa" w:w="80"/>
              <w:left w:type="dxa" w:w="140"/>
              <w:bottom w:type="dxa" w:w="80"/>
              <w:right w:type="dxa" w:w="140"/>
            </w:tcMar>
          </w:tcPr>
          <w:p>
            <w:pPr>
              <w:spacing w:after="40"/>
            </w:pPr>
            <w:r>
              <w:rPr>
                <w:rFonts w:ascii="Aptos" w:cs="Aptos" w:eastAsia="Aptos" w:hAnsi="Aptos"/>
                <w:b w:val="false"/>
                <w:bCs w:val="false"/>
                <w:caps/>
                <w:color w:val="5B6573"/>
                <w:sz w:val="16"/>
                <w:szCs w:val="16"/>
              </w:rPr>
              <w:t xml:space="preserve">PI REFERENCE *</w:t>
            </w:r>
          </w:p>
          <w:p>
            <w:r>
              <w:rPr>
                <w:rFonts w:ascii="Aptos" w:cs="Aptos" w:eastAsia="Aptos" w:hAnsi="Aptos"/>
                <w:b/>
                <w:bCs/>
                <w:color w:val="17233A"/>
                <w:sz w:val="20"/>
                <w:szCs w:val="20"/>
              </w:rPr>
              <w:t xml:space="preserve">[SC/PI/YYYY/DDMMNNN]</w:t>
            </w:r>
          </w:p>
        </w:tc>
        <w:tc>
          <w:tcPr>
            <w:tcW w:type="dxa" w:w="2409"/>
            <w:tcBorders>
              <w:top w:val="single" w:color="D0D8E4" w:sz="2"/>
              <w:left w:val="single" w:color="D0D8E4" w:sz="2"/>
              <w:bottom w:val="single" w:color="D0D8E4" w:sz="2"/>
              <w:right w:val="single" w:color="D0D8E4" w:sz="2"/>
            </w:tcBorders>
            <w:shd w:fill="F1F5F9" w:val="clear"/>
            <w:tcMar>
              <w:top w:type="dxa" w:w="80"/>
              <w:left w:type="dxa" w:w="140"/>
              <w:bottom w:type="dxa" w:w="80"/>
              <w:right w:type="dxa" w:w="140"/>
            </w:tcMar>
          </w:tcPr>
          <w:p>
            <w:pPr>
              <w:spacing w:after="40"/>
            </w:pPr>
            <w:r>
              <w:rPr>
                <w:rFonts w:ascii="Aptos" w:cs="Aptos" w:eastAsia="Aptos" w:hAnsi="Aptos"/>
                <w:b w:val="false"/>
                <w:bCs w:val="false"/>
                <w:caps/>
                <w:color w:val="5B6573"/>
                <w:sz w:val="16"/>
                <w:szCs w:val="16"/>
              </w:rPr>
              <w:t xml:space="preserve">BUYER INQUIRY REF *</w:t>
            </w:r>
          </w:p>
          <w:p>
            <w:r>
              <w:rPr>
                <w:rFonts w:ascii="Aptos" w:cs="Aptos" w:eastAsia="Aptos" w:hAnsi="Aptos"/>
                <w:b/>
                <w:bCs/>
                <w:color w:val="17233A"/>
                <w:sz w:val="20"/>
                <w:szCs w:val="20"/>
              </w:rPr>
              <w:t xml:space="preserve">[NC/SC/YYYY/DDMMNNN]</w:t>
            </w:r>
          </w:p>
        </w:tc>
      </w:tr>
    </w:tbl>
    <w:p>
      <w:pPr>
        <w:spacing w:after="180" w:before="0"/>
      </w:pPr>
    </w:p>
    <w:tbl>
      <w:tblPr>
        <w:tblW w:type="dxa" w:w="9638"/>
        <w:tblBorders>
          <w:top w:val="single" w:color="D0D8E4" w:sz="4"/>
          <w:left w:val="single" w:color="D0D8E4" w:sz="4"/>
          <w:bottom w:val="single" w:color="D0D8E4" w:sz="4"/>
          <w:right w:val="single" w:color="D0D8E4" w:sz="4"/>
          <w:insideH w:val="single" w:color="D0D8E4" w:sz="4"/>
          <w:insideV w:val="single" w:color="D0D8E4" w:sz="4"/>
        </w:tblBorders>
      </w:tblPr>
      <w:tblGrid>
        <w:gridCol w:w="9638"/>
      </w:tblGrid>
      <w:tr>
        <w:tc>
          <w:tcPr>
            <w:tcW w:type="dxa" w:w="9638"/>
            <w:tcBorders>
              <w:top w:val="single" w:color="D0D8E4" w:sz="2"/>
              <w:left w:val="single" w:color="2D7D56" w:sz="14" w:space="0"/>
              <w:bottom w:val="single" w:color="D0D8E4" w:sz="2"/>
              <w:right w:val="single" w:color="D0D8E4" w:sz="2"/>
            </w:tcBorders>
            <w:shd w:fill="EAF3DE" w:val="clear"/>
            <w:tcMar>
              <w:top w:type="dxa" w:w="100"/>
              <w:left w:type="dxa" w:w="180"/>
              <w:bottom w:type="dxa" w:w="100"/>
              <w:right w:type="dxa" w:w="180"/>
            </w:tcMar>
          </w:tcPr>
          <w:p>
            <w:pPr>
              <w:spacing w:after="60"/>
            </w:pPr>
            <w:r>
              <w:rPr>
                <w:rFonts w:ascii="Aptos" w:cs="Aptos" w:eastAsia="Aptos" w:hAnsi="Aptos"/>
                <w:b/>
                <w:bCs/>
                <w:color w:val="27500A"/>
                <w:sz w:val="19"/>
                <w:szCs w:val="19"/>
              </w:rPr>
              <w:t xml:space="preserve">GST DECLARATION: </w:t>
            </w:r>
            <w:r>
              <w:rPr>
                <w:rFonts w:ascii="Aptos" w:cs="Aptos" w:eastAsia="Aptos" w:hAnsi="Aptos"/>
                <w:color w:val="3B6D11"/>
                <w:sz w:val="19"/>
                <w:szCs w:val="19"/>
              </w:rPr>
              <w:t xml:space="preserve">Supply meant for export under Letter of Undertaking (LUT) without payment of Integrated Tax (IGST).</w:t>
            </w:r>
          </w:p>
          <w:p>
            <w:r>
              <w:rPr>
                <w:rFonts w:ascii="Aptos" w:cs="Aptos" w:eastAsia="Aptos" w:hAnsi="Aptos"/>
                <w:b/>
                <w:bCs/>
                <w:color w:val="27500A"/>
                <w:sz w:val="19"/>
                <w:szCs w:val="19"/>
              </w:rPr>
              <w:t xml:space="preserve">LUT Order No.: ZD290626057408W</w:t>
            </w:r>
            <w:r>
              <w:rPr>
                <w:rFonts w:ascii="Aptos" w:cs="Aptos" w:eastAsia="Aptos" w:hAnsi="Aptos"/>
                <w:color w:val="3B6D11"/>
                <w:sz w:val="18"/>
                <w:szCs w:val="18"/>
              </w:rPr>
              <w:t xml:space="preserve">   ·   Valid for FY 2026-27   ·   GSTIN: 29AAKCN8733G1ZZ</w:t>
            </w:r>
            <w:r>
              <w:rPr>
                <w:rFonts w:ascii="Aptos" w:cs="Aptos" w:eastAsia="Aptos" w:hAnsi="Aptos"/>
                <w:i/>
                <w:iCs/>
                <w:color w:val="5A8A30"/>
                <w:sz w:val="17"/>
                <w:szCs w:val="17"/>
              </w:rPr>
              <w:t xml:space="preserve"/>
            </w:r>
          </w:p>
        </w:tc>
      </w:tr>
    </w:tbl>
    <w:p>
      <w:pPr>
        <w:spacing w:after="20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17233A" w:val="clear"/>
            <w:tcMar>
              <w:top w:type="dxa" w:w="100"/>
              <w:left w:type="dxa" w:w="200"/>
              <w:bottom w:type="dxa" w:w="100"/>
              <w:right w:type="dxa" w:w="200"/>
            </w:tcMar>
          </w:tcPr>
          <w:p>
            <w:r>
              <w:rPr>
                <w:rFonts w:ascii="Aptos" w:cs="Aptos" w:eastAsia="Aptos" w:hAnsi="Aptos"/>
                <w:b/>
                <w:bCs/>
                <w:color w:val="FFFFFF"/>
                <w:sz w:val="22"/>
                <w:szCs w:val="22"/>
              </w:rPr>
              <w:t xml:space="preserve">1. EXPORTER / SELLER</w:t>
            </w:r>
          </w:p>
        </w:tc>
      </w:tr>
    </w:tbl>
    <w:p>
      <w:pPr>
        <w:spacing w:after="80" w:before="0"/>
      </w:pPr>
    </w:p>
    <w:p>
      <w:pPr>
        <w:spacing w:before="0" w:after="80"/>
      </w:pPr>
    </w:p>
    <w:tbl>
      <w:tblPr>
        <w:tblW w:type="dxa" w:w="9638"/>
        <w:tblBorders>
          <w:top w:val="single" w:color="D0D8E4" w:sz="4"/>
          <w:left w:val="single" w:color="D0D8E4" w:sz="4"/>
          <w:bottom w:val="single" w:color="D0D8E4" w:sz="4"/>
          <w:right w:val="single" w:color="D0D8E4" w:sz="4"/>
          <w:insideH w:val="single" w:color="D0D8E4" w:sz="4"/>
          <w:insideV w:val="single" w:color="D0D8E4" w:sz="4"/>
        </w:tblBorders>
      </w:tblPr>
      <w:tblGrid>
        <w:gridCol w:w="2600"/>
        <w:gridCol w:w="7038"/>
      </w:tblGrid>
      <w:tr>
        <w:tc>
          <w:tcPr>
            <w:tcW w:type="dxa" w:w="2600"/>
            <w:tcBorders>
              <w:top w:val="single" w:color="D0D8E4" w:sz="2"/>
              <w:left w:val="single" w:color="D0D8E4" w:sz="2"/>
              <w:bottom w:val="single" w:color="D0D8E4" w:sz="2"/>
              <w:right w:val="single" w:color="D0D8E4" w:sz="2"/>
            </w:tcBorders>
            <w:shd w:fill="F1F5F9" w:val="clear"/>
            <w:tcMar>
              <w:top w:type="dxa" w:w="80"/>
              <w:left w:type="dxa" w:w="160"/>
              <w:bottom w:type="dxa" w:w="80"/>
              <w:right w:type="dxa" w:w="160"/>
            </w:tcMar>
          </w:tcPr>
          <w:p>
            <w:pPr>
              <w:spacing w:after="0"/>
            </w:pPr>
            <w:r>
              <w:rPr>
                <w:rFonts w:ascii="Aptos" w:cs="Aptos" w:eastAsia="Aptos" w:hAnsi="Aptos"/>
                <w:b/>
                <w:bCs/>
                <w:color w:val="17233A"/>
                <w:sz w:val="19"/>
                <w:szCs w:val="19"/>
              </w:rPr>
              <w:t xml:space="preserve">Company / Legal Entity</w:t>
            </w:r>
          </w:p>
        </w:tc>
        <w:tc>
          <w:tcPr>
            <w:tcW w:type="dxa" w:w="7038"/>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b/>
                <w:bCs/>
                <w:color w:val="17233A"/>
                <w:sz w:val="19"/>
                <w:szCs w:val="19"/>
              </w:rPr>
              <w:t xml:space="preserve">NexaCrest International Private Limited</w:t>
            </w:r>
          </w:p>
        </w:tc>
      </w:tr>
      <w:tr>
        <w:tc>
          <w:tcPr>
            <w:tcW w:type="dxa" w:w="2600"/>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b/>
                <w:bCs/>
                <w:color w:val="17233A"/>
                <w:sz w:val="19"/>
                <w:szCs w:val="19"/>
              </w:rPr>
              <w:t xml:space="preserve">Registered Office</w:t>
            </w:r>
          </w:p>
        </w:tc>
        <w:tc>
          <w:tcPr>
            <w:tcW w:type="dxa" w:w="7038"/>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sz w:val="19"/>
                <w:szCs w:val="19"/>
              </w:rPr>
              <w:t xml:space="preserve">No. 33, T Ramaiah Garden, 2 Hulimavu Village, Hulimavu,
Bangalore South, Bengaluru, Karnataka – 560076, India</w:t>
            </w:r>
          </w:p>
        </w:tc>
      </w:tr>
      <w:tr>
        <w:tc>
          <w:tcPr>
            <w:tcW w:type="dxa" w:w="2600"/>
            <w:tcBorders>
              <w:top w:val="single" w:color="D0D8E4" w:sz="2"/>
              <w:left w:val="single" w:color="D0D8E4" w:sz="2"/>
              <w:bottom w:val="single" w:color="D0D8E4" w:sz="2"/>
              <w:right w:val="single" w:color="D0D8E4" w:sz="2"/>
            </w:tcBorders>
            <w:shd w:fill="F1F5F9" w:val="clear"/>
            <w:tcMar>
              <w:top w:type="dxa" w:w="80"/>
              <w:left w:type="dxa" w:w="160"/>
              <w:bottom w:type="dxa" w:w="80"/>
              <w:right w:type="dxa" w:w="160"/>
            </w:tcMar>
          </w:tcPr>
          <w:p>
            <w:pPr>
              <w:spacing w:after="0"/>
            </w:pPr>
            <w:r>
              <w:rPr>
                <w:rFonts w:ascii="Aptos" w:cs="Aptos" w:eastAsia="Aptos" w:hAnsi="Aptos"/>
                <w:b/>
                <w:bCs/>
                <w:color w:val="17233A"/>
                <w:sz w:val="19"/>
                <w:szCs w:val="19"/>
              </w:rPr>
              <w:t xml:space="preserve">Corporate Office</w:t>
            </w:r>
          </w:p>
        </w:tc>
        <w:tc>
          <w:tcPr>
            <w:tcW w:type="dxa" w:w="7038"/>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sz w:val="19"/>
                <w:szCs w:val="19"/>
              </w:rPr>
              <w:t xml:space="preserve">Evolve Work Studio, 4th Floor, The Hub @ Raj Serenity,
Khatha No. 10, Begur Koppa Road, Yelenahalli,
Bengaluru – 560068, Karnataka, India</w:t>
            </w:r>
          </w:p>
        </w:tc>
      </w:tr>
      <w:tr>
        <w:tc>
          <w:tcPr>
            <w:tcW w:type="dxa" w:w="2600"/>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b/>
                <w:bCs/>
                <w:color w:val="17233A"/>
                <w:sz w:val="19"/>
                <w:szCs w:val="19"/>
              </w:rPr>
              <w:t xml:space="preserve">GSTIN</w:t>
            </w:r>
          </w:p>
        </w:tc>
        <w:tc>
          <w:tcPr>
            <w:tcW w:type="dxa" w:w="7038"/>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sz w:val="19"/>
                <w:szCs w:val="19"/>
              </w:rPr>
              <w:t xml:space="preserve">29AAKCN8733G1ZZ</w:t>
            </w:r>
          </w:p>
        </w:tc>
      </w:tr>
      <w:tr>
        <w:tc>
          <w:tcPr>
            <w:tcW w:type="dxa" w:w="2600"/>
            <w:tcBorders>
              <w:top w:val="single" w:color="D0D8E4" w:sz="2"/>
              <w:left w:val="single" w:color="D0D8E4" w:sz="2"/>
              <w:bottom w:val="single" w:color="D0D8E4" w:sz="2"/>
              <w:right w:val="single" w:color="D0D8E4" w:sz="2"/>
            </w:tcBorders>
            <w:shd w:fill="F1F5F9" w:val="clear"/>
            <w:tcMar>
              <w:top w:type="dxa" w:w="80"/>
              <w:left w:type="dxa" w:w="160"/>
              <w:bottom w:type="dxa" w:w="80"/>
              <w:right w:type="dxa" w:w="160"/>
            </w:tcMar>
          </w:tcPr>
          <w:p>
            <w:pPr>
              <w:spacing w:after="0"/>
            </w:pPr>
            <w:r>
              <w:rPr>
                <w:rFonts w:ascii="Aptos" w:cs="Aptos" w:eastAsia="Aptos" w:hAnsi="Aptos"/>
                <w:b/>
                <w:bCs/>
                <w:color w:val="17233A"/>
                <w:sz w:val="19"/>
                <w:szCs w:val="19"/>
              </w:rPr>
              <w:t xml:space="preserve">IEC / PAN</w:t>
            </w:r>
          </w:p>
        </w:tc>
        <w:tc>
          <w:tcPr>
            <w:tcW w:type="dxa" w:w="7038"/>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b/>
                <w:bCs/>
                <w:sz w:val="19"/>
                <w:szCs w:val="19"/>
              </w:rPr>
              <w:t xml:space="preserve">AAKCN8733G</w:t>
            </w:r>
          </w:p>
        </w:tc>
      </w:tr>
      <w:tr>
        <w:tc>
          <w:tcPr>
            <w:tcW w:type="dxa" w:w="2600"/>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b/>
                <w:bCs/>
                <w:color w:val="17233A"/>
                <w:sz w:val="19"/>
                <w:szCs w:val="19"/>
              </w:rPr>
              <w:t xml:space="preserve">Contact Person</w:t>
            </w:r>
          </w:p>
        </w:tc>
        <w:tc>
          <w:tcPr>
            <w:tcW w:type="dxa" w:w="7038"/>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b/>
                <w:bCs/>
                <w:sz w:val="19"/>
                <w:szCs w:val="19"/>
              </w:rPr>
              <w:t xml:space="preserve">Gulmohar Sontakke — Founder &amp; Managing Director</w:t>
            </w:r>
          </w:p>
        </w:tc>
      </w:tr>
      <w:tr>
        <w:tc>
          <w:tcPr>
            <w:tcW w:type="dxa" w:w="2600"/>
            <w:tcBorders>
              <w:top w:val="single" w:color="D0D8E4" w:sz="2"/>
              <w:left w:val="single" w:color="D0D8E4" w:sz="2"/>
              <w:bottom w:val="single" w:color="D0D8E4" w:sz="2"/>
              <w:right w:val="single" w:color="D0D8E4" w:sz="2"/>
            </w:tcBorders>
            <w:shd w:fill="F1F5F9" w:val="clear"/>
            <w:tcMar>
              <w:top w:type="dxa" w:w="80"/>
              <w:left w:type="dxa" w:w="160"/>
              <w:bottom w:type="dxa" w:w="80"/>
              <w:right w:type="dxa" w:w="160"/>
            </w:tcMar>
          </w:tcPr>
          <w:p>
            <w:pPr>
              <w:spacing w:after="0"/>
            </w:pPr>
            <w:r>
              <w:rPr>
                <w:rFonts w:ascii="Aptos" w:cs="Aptos" w:eastAsia="Aptos" w:hAnsi="Aptos"/>
                <w:b/>
                <w:bCs/>
                <w:color w:val="17233A"/>
                <w:sz w:val="19"/>
                <w:szCs w:val="19"/>
              </w:rPr>
              <w:t xml:space="preserve">Phone</w:t>
            </w:r>
          </w:p>
        </w:tc>
        <w:tc>
          <w:tcPr>
            <w:tcW w:type="dxa" w:w="7038"/>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sz w:val="19"/>
                <w:szCs w:val="19"/>
              </w:rPr>
              <w:t xml:space="preserve">+91-7676463030</w:t>
            </w:r>
          </w:p>
        </w:tc>
      </w:tr>
      <w:tr>
        <w:tc>
          <w:tcPr>
            <w:tcW w:type="dxa" w:w="2600"/>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b/>
                <w:bCs/>
                <w:color w:val="17233A"/>
                <w:sz w:val="19"/>
                <w:szCs w:val="19"/>
              </w:rPr>
              <w:t xml:space="preserve">Email</w:t>
            </w:r>
          </w:p>
        </w:tc>
        <w:tc>
          <w:tcPr>
            <w:tcW w:type="dxa" w:w="7038"/>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sz w:val="19"/>
                <w:szCs w:val="19"/>
              </w:rPr>
              <w:t xml:space="preserve">gulmohar.sontakke@nexacrestinternational.com</w:t>
            </w:r>
          </w:p>
        </w:tc>
      </w:tr>
    </w:tbl>
    <w:p>
      <w:pPr>
        <w:spacing w:after="20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17233A" w:val="clear"/>
            <w:tcMar>
              <w:top w:type="dxa" w:w="100"/>
              <w:left w:type="dxa" w:w="200"/>
              <w:bottom w:type="dxa" w:w="100"/>
              <w:right w:type="dxa" w:w="200"/>
            </w:tcMar>
          </w:tcPr>
          <w:p>
            <w:r>
              <w:rPr>
                <w:rFonts w:ascii="Aptos" w:cs="Aptos" w:eastAsia="Aptos" w:hAnsi="Aptos"/>
                <w:b/>
                <w:bCs/>
                <w:color w:val="FFFFFF"/>
                <w:sz w:val="22"/>
                <w:szCs w:val="22"/>
              </w:rPr>
              <w:t xml:space="preserve">2.  BUYER DETAILS</w:t>
            </w:r>
          </w:p>
        </w:tc>
      </w:tr>
    </w:tbl>
    <w:p>
      <w:pPr>
        <w:spacing w:before="0" w:after="80"/>
      </w:pPr>
    </w:p>
    <w:tbl>
      <w:tblPr>
        <w:tblW w:w="9638" w:type="dxa"/>
        <w:tblBorders>
          <w:top w:val="single" w:color="D0D8E4" w:sz="2"/>
          <w:left w:val="single" w:color="D0D8E4" w:sz="2"/>
          <w:bottom w:val="single" w:color="D0D8E4" w:sz="2"/>
          <w:right w:val="single" w:color="D0D8E4" w:sz="2"/>
          <w:insideH w:val="single" w:color="D0D8E4" w:sz="2"/>
          <w:insideV w:val="single" w:color="D0D8E4" w:sz="2"/>
        </w:tblBorders>
      </w:tblPr>
      <w:tblGrid>
        <w:gridCol w:w="2880"/>
        <w:gridCol w:w="6758"/>
      </w:tblGrid>
      <w:tr>
        <w:tc>
          <w:tcPr>
            <w:tcW w:w="2880" w:type="dxa"/>
            <w:shd w:val="clear" w:color="auto" w:fill="FFFFFF"/>
            <w:tcMar>
              <w:top w:w="60" w:type="dxa"/>
              <w:left w:w="120" w:type="dxa"/>
              <w:bottom w:w="60" w:type="dxa"/>
              <w:right w:w="120" w:type="dxa"/>
            </w:tcMar>
          </w:tcPr>
          <w:p>
            <w:pPr>
              <w:spacing w:before="0" w:after="0"/>
            </w:pPr>
            <w:r>
              <w:rPr>
                <w:rFonts w:ascii="Aptos" w:cs="Aptos" w:eastAsia="Aptos" w:hAnsi="Aptos"/>
                <w:b/>
                <w:bCs/>
                <w:sz w:val="18"/>
                <w:szCs w:val="18"/>
                <w:color w:val="17233A"/>
              </w:rPr>
              <w:t xml:space="preserve">Company Legal Name *</w:t>
            </w:r>
          </w:p>
        </w:tc>
        <w:tc>
          <w:tcPr>
            <w:tcW w:w="6758" w:type="dxa"/>
            <w:shd w:val="clear" w:color="auto" w:fill="FFFFFF"/>
            <w:tcMar>
              <w:top w:w="60" w:type="dxa"/>
              <w:left w:w="120" w:type="dxa"/>
              <w:bottom w:w="60" w:type="dxa"/>
              <w:right w:w="120" w:type="dxa"/>
            </w:tcMar>
          </w:tcPr>
          <w:p>
            <w:pPr>
              <w:spacing w:before="0" w:after="0"/>
            </w:pPr>
            <w:r>
              <w:rPr>
                <w:rFonts w:ascii="Aptos" w:cs="Aptos" w:eastAsia="Aptos" w:hAnsi="Aptos"/>
                <w:i/>
                <w:sz w:val="18"/>
                <w:szCs w:val="18"/>
                <w:color w:val="5B6573"/>
              </w:rPr>
              <w:t xml:space="preserve">[Must match PI, Packing List, and BL exactly]</w:t>
            </w:r>
          </w:p>
        </w:tc>
      </w:tr>
      <w:tr>
        <w:tc>
          <w:tcPr>
            <w:tcW w:w="2880" w:type="dxa"/>
            <w:shd w:val="clear" w:color="auto" w:fill="FFFFFF"/>
            <w:tcMar>
              <w:top w:w="60" w:type="dxa"/>
              <w:left w:w="120" w:type="dxa"/>
              <w:bottom w:w="60" w:type="dxa"/>
              <w:right w:w="120" w:type="dxa"/>
            </w:tcMar>
          </w:tcPr>
          <w:p>
            <w:pPr>
              <w:spacing w:before="0" w:after="0"/>
            </w:pPr>
            <w:r>
              <w:rPr>
                <w:rFonts w:ascii="Aptos" w:cs="Aptos" w:eastAsia="Aptos" w:hAnsi="Aptos"/>
                <w:b/>
                <w:bCs/>
                <w:sz w:val="18"/>
                <w:szCs w:val="18"/>
                <w:color w:val="17233A"/>
              </w:rPr>
              <w:t xml:space="preserve">Billing Address Line 1 * *</w:t>
            </w:r>
          </w:p>
        </w:tc>
        <w:tc>
          <w:tcPr>
            <w:tcW w:w="6758" w:type="dxa"/>
            <w:shd w:val="clear" w:color="auto" w:fill="FFFFFF"/>
            <w:tcMar>
              <w:top w:w="60" w:type="dxa"/>
              <w:left w:w="120" w:type="dxa"/>
              <w:bottom w:w="60" w:type="dxa"/>
              <w:right w:w="120" w:type="dxa"/>
            </w:tcMar>
          </w:tcPr>
          <w:p>
            <w:pPr>
              <w:spacing w:before="0" w:after="0"/>
            </w:pPr>
            <w:r>
              <w:rPr>
                <w:rFonts w:ascii="Aptos" w:cs="Aptos" w:eastAsia="Aptos" w:hAnsi="Aptos"/>
                <w:i/>
                <w:sz w:val="18"/>
                <w:szCs w:val="18"/>
                <w:color w:val="5B6573"/>
              </w:rPr>
              <w:t xml:space="preserve">[Street number and street name]</w:t>
            </w:r>
          </w:p>
        </w:tc>
      </w:tr>
      <w:tr>
        <w:tc>
          <w:tcPr>
            <w:tcW w:w="2880" w:type="dxa"/>
            <w:shd w:val="clear" w:color="auto" w:fill="FFFFFF"/>
            <w:tcMar>
              <w:top w:w="60" w:type="dxa"/>
              <w:left w:w="120" w:type="dxa"/>
              <w:bottom w:w="60" w:type="dxa"/>
              <w:right w:w="120" w:type="dxa"/>
            </w:tcMar>
          </w:tcPr>
          <w:p>
            <w:pPr>
              <w:spacing w:before="0" w:after="0"/>
            </w:pPr>
            <w:r>
              <w:rPr>
                <w:rFonts w:ascii="Aptos" w:cs="Aptos" w:eastAsia="Aptos" w:hAnsi="Aptos"/>
                <w:b/>
                <w:bCs/>
                <w:sz w:val="18"/>
                <w:szCs w:val="18"/>
                <w:color w:val="17233A"/>
              </w:rPr>
              <w:t xml:space="preserve">Billing Address Line 2</w:t>
            </w:r>
          </w:p>
        </w:tc>
        <w:tc>
          <w:tcPr>
            <w:tcW w:w="6758" w:type="dxa"/>
            <w:shd w:val="clear" w:color="auto" w:fill="FFFFFF"/>
            <w:tcMar>
              <w:top w:w="60" w:type="dxa"/>
              <w:left w:w="120" w:type="dxa"/>
              <w:bottom w:w="60" w:type="dxa"/>
              <w:right w:w="120" w:type="dxa"/>
            </w:tcMar>
          </w:tcPr>
          <w:p>
            <w:pPr>
              <w:spacing w:before="0" w:after="0"/>
            </w:pPr>
            <w:r>
              <w:rPr>
                <w:rFonts w:ascii="Aptos" w:cs="Aptos" w:eastAsia="Aptos" w:hAnsi="Aptos"/>
                <w:i/>
                <w:sz w:val="18"/>
                <w:szCs w:val="18"/>
                <w:color w:val="5B6573"/>
              </w:rPr>
              <w:t xml:space="preserve">[Area / district — if applicable]</w:t>
            </w:r>
          </w:p>
        </w:tc>
      </w:tr>
      <w:tr>
        <w:tc>
          <w:tcPr>
            <w:tcW w:w="2880" w:type="dxa"/>
            <w:shd w:val="clear" w:color="auto" w:fill="FFFFFF"/>
            <w:tcMar>
              <w:top w:w="60" w:type="dxa"/>
              <w:left w:w="120" w:type="dxa"/>
              <w:bottom w:w="60" w:type="dxa"/>
              <w:right w:w="120" w:type="dxa"/>
            </w:tcMar>
          </w:tcPr>
          <w:p>
            <w:pPr>
              <w:spacing w:before="0" w:after="0"/>
            </w:pPr>
            <w:r>
              <w:rPr>
                <w:rFonts w:ascii="Aptos" w:cs="Aptos" w:eastAsia="Aptos" w:hAnsi="Aptos"/>
                <w:b/>
                <w:bCs/>
                <w:sz w:val="18"/>
                <w:szCs w:val="18"/>
                <w:color w:val="17233A"/>
              </w:rPr>
              <w:t xml:space="preserve">City / Town * *</w:t>
            </w:r>
          </w:p>
        </w:tc>
        <w:tc>
          <w:tcPr>
            <w:tcW w:w="6758" w:type="dxa"/>
            <w:shd w:val="clear" w:color="auto" w:fill="FFFFFF"/>
            <w:tcMar>
              <w:top w:w="60" w:type="dxa"/>
              <w:left w:w="120" w:type="dxa"/>
              <w:bottom w:w="60" w:type="dxa"/>
              <w:right w:w="120" w:type="dxa"/>
            </w:tcMar>
          </w:tcPr>
          <w:p>
            <w:pPr>
              <w:spacing w:before="0" w:after="0"/>
            </w:pPr>
            <w:r>
              <w:rPr>
                <w:rFonts w:ascii="Aptos" w:cs="Aptos" w:eastAsia="Aptos" w:hAnsi="Aptos"/>
                <w:i/>
                <w:sz w:val="18"/>
                <w:szCs w:val="18"/>
                <w:color w:val="5B6573"/>
              </w:rPr>
              <w:t xml:space="preserve">[City or town name]</w:t>
            </w:r>
          </w:p>
        </w:tc>
      </w:tr>
      <w:tr>
        <w:tc>
          <w:tcPr>
            <w:tcW w:w="2880" w:type="dxa"/>
            <w:shd w:val="clear" w:color="auto" w:fill="FFFFFF"/>
            <w:tcMar>
              <w:top w:w="60" w:type="dxa"/>
              <w:left w:w="120" w:type="dxa"/>
              <w:bottom w:w="60" w:type="dxa"/>
              <w:right w:w="120" w:type="dxa"/>
            </w:tcMar>
          </w:tcPr>
          <w:p>
            <w:pPr>
              <w:spacing w:before="0" w:after="0"/>
            </w:pPr>
            <w:r>
              <w:rPr>
                <w:rFonts w:ascii="Aptos" w:cs="Aptos" w:eastAsia="Aptos" w:hAnsi="Aptos"/>
                <w:b/>
                <w:bCs/>
                <w:sz w:val="18"/>
                <w:szCs w:val="18"/>
                <w:color w:val="17233A"/>
              </w:rPr>
              <w:t xml:space="preserve">Postcode * *</w:t>
            </w:r>
          </w:p>
        </w:tc>
        <w:tc>
          <w:tcPr>
            <w:tcW w:w="6758" w:type="dxa"/>
            <w:shd w:val="clear" w:color="auto" w:fill="FFFFFF"/>
            <w:tcMar>
              <w:top w:w="60" w:type="dxa"/>
              <w:left w:w="120" w:type="dxa"/>
              <w:bottom w:w="60" w:type="dxa"/>
              <w:right w:w="120" w:type="dxa"/>
            </w:tcMar>
          </w:tcPr>
          <w:p>
            <w:pPr>
              <w:spacing w:before="0" w:after="0"/>
            </w:pPr>
            <w:r>
              <w:rPr>
                <w:rFonts w:ascii="Aptos" w:cs="Aptos" w:eastAsia="Aptos" w:hAnsi="Aptos"/>
                <w:i/>
                <w:sz w:val="18"/>
                <w:szCs w:val="18"/>
                <w:color w:val="5B6573"/>
              </w:rPr>
              <w:t xml:space="preserve">[Postcode]</w:t>
            </w:r>
          </w:p>
        </w:tc>
      </w:tr>
      <w:tr>
        <w:tc>
          <w:tcPr>
            <w:tcW w:w="2880" w:type="dxa"/>
            <w:shd w:val="clear" w:color="auto" w:fill="FFFFFF"/>
            <w:tcMar>
              <w:top w:w="60" w:type="dxa"/>
              <w:left w:w="120" w:type="dxa"/>
              <w:bottom w:w="60" w:type="dxa"/>
              <w:right w:w="120" w:type="dxa"/>
            </w:tcMar>
          </w:tcPr>
          <w:p>
            <w:pPr>
              <w:spacing w:before="0" w:after="0"/>
            </w:pPr>
            <w:r>
              <w:rPr>
                <w:rFonts w:ascii="Aptos" w:cs="Aptos" w:eastAsia="Aptos" w:hAnsi="Aptos"/>
                <w:b/>
                <w:bCs/>
                <w:sz w:val="18"/>
                <w:szCs w:val="18"/>
                <w:color w:val="17233A"/>
              </w:rPr>
              <w:t xml:space="preserve">Country * *</w:t>
            </w:r>
          </w:p>
        </w:tc>
        <w:tc>
          <w:tcPr>
            <w:tcW w:w="6758" w:type="dxa"/>
            <w:shd w:val="clear" w:color="auto" w:fill="FFFFFF"/>
            <w:tcMar>
              <w:top w:w="60" w:type="dxa"/>
              <w:left w:w="120" w:type="dxa"/>
              <w:bottom w:w="60" w:type="dxa"/>
              <w:right w:w="120" w:type="dxa"/>
            </w:tcMar>
          </w:tcPr>
          <w:p>
            <w:pPr>
              <w:spacing w:before="0" w:after="0"/>
            </w:pPr>
            <w:r>
              <w:rPr>
                <w:rFonts w:ascii="Aptos" w:cs="Aptos" w:eastAsia="Aptos" w:hAnsi="Aptos"/>
                <w:i/>
                <w:sz w:val="18"/>
                <w:szCs w:val="18"/>
                <w:color w:val="5B6573"/>
              </w:rPr>
              <w:t xml:space="preserve">[destination country]</w:t>
            </w:r>
          </w:p>
        </w:tc>
      </w:tr>
      <w:tr>
        <w:tc>
          <w:tcPr>
            <w:tcW w:w="2880" w:type="dxa"/>
            <w:shd w:val="clear" w:color="auto" w:fill="FFFFFF"/>
            <w:tcMar>
              <w:top w:w="60" w:type="dxa"/>
              <w:left w:w="120" w:type="dxa"/>
              <w:bottom w:w="60" w:type="dxa"/>
              <w:right w:w="120" w:type="dxa"/>
            </w:tcMar>
          </w:tcPr>
          <w:p>
            <w:pPr>
              <w:spacing w:before="0" w:after="0"/>
            </w:pPr>
            <w:r>
              <w:rPr>
                <w:rFonts w:ascii="Aptos" w:cs="Aptos" w:eastAsia="Aptos" w:hAnsi="Aptos"/>
                <w:b/>
                <w:bCs/>
                <w:sz w:val="18"/>
                <w:szCs w:val="18"/>
                <w:color w:val="17233A"/>
              </w:rPr>
              <w:t xml:space="preserve">VAT / EORI / Tax Ref * *</w:t>
            </w:r>
          </w:p>
        </w:tc>
        <w:tc>
          <w:tcPr>
            <w:tcW w:w="6758" w:type="dxa"/>
            <w:shd w:val="clear" w:color="auto" w:fill="FFFFFF"/>
            <w:tcMar>
              <w:top w:w="60" w:type="dxa"/>
              <w:left w:w="120" w:type="dxa"/>
              <w:bottom w:w="60" w:type="dxa"/>
              <w:right w:w="120" w:type="dxa"/>
            </w:tcMar>
          </w:tcPr>
          <w:p>
            <w:pPr>
              <w:spacing w:before="0" w:after="0"/>
            </w:pPr>
            <w:r>
              <w:rPr>
                <w:rFonts w:ascii="Aptos" w:cs="Aptos" w:eastAsia="Aptos" w:hAnsi="Aptos"/>
                <w:i/>
                <w:sz w:val="18"/>
                <w:szCs w:val="18"/>
                <w:color w:val="5B6573"/>
              </w:rPr>
              <w:t xml:space="preserve">[local import registration ref  |  local VAT/tax ref  |  local org/tax ref]</w:t>
            </w:r>
          </w:p>
        </w:tc>
      </w:tr>
      <w:tr>
        <w:tc>
          <w:tcPr>
            <w:tcW w:w="2880" w:type="dxa"/>
            <w:shd w:val="clear" w:color="auto" w:fill="FFFFFF"/>
            <w:tcMar>
              <w:top w:w="60" w:type="dxa"/>
              <w:left w:w="120" w:type="dxa"/>
              <w:bottom w:w="60" w:type="dxa"/>
              <w:right w:w="120" w:type="dxa"/>
            </w:tcMar>
          </w:tcPr>
          <w:p>
            <w:pPr>
              <w:spacing w:before="0" w:after="0"/>
            </w:pPr>
            <w:r>
              <w:rPr>
                <w:rFonts w:ascii="Aptos" w:cs="Aptos" w:eastAsia="Aptos" w:hAnsi="Aptos"/>
                <w:b/>
                <w:bCs/>
                <w:sz w:val="18"/>
                <w:szCs w:val="18"/>
                <w:color w:val="17233A"/>
              </w:rPr>
              <w:t xml:space="preserve">Contact Person * *</w:t>
            </w:r>
          </w:p>
        </w:tc>
        <w:tc>
          <w:tcPr>
            <w:tcW w:w="6758" w:type="dxa"/>
            <w:shd w:val="clear" w:color="auto" w:fill="FFFFFF"/>
            <w:tcMar>
              <w:top w:w="60" w:type="dxa"/>
              <w:left w:w="120" w:type="dxa"/>
              <w:bottom w:w="60" w:type="dxa"/>
              <w:right w:w="120" w:type="dxa"/>
            </w:tcMar>
          </w:tcPr>
          <w:p>
            <w:pPr>
              <w:spacing w:before="0" w:after="0"/>
            </w:pPr>
            <w:r>
              <w:rPr>
                <w:rFonts w:ascii="Aptos" w:cs="Aptos" w:eastAsia="Aptos" w:hAnsi="Aptos"/>
                <w:i/>
                <w:sz w:val="18"/>
                <w:szCs w:val="18"/>
                <w:color w:val="5B6573"/>
              </w:rPr>
              <w:t xml:space="preserve">[Full name]</w:t>
            </w:r>
          </w:p>
        </w:tc>
      </w:tr>
      <w:tr>
        <w:tc>
          <w:tcPr>
            <w:tcW w:w="2880" w:type="dxa"/>
            <w:shd w:val="clear" w:color="auto" w:fill="FFFFFF"/>
            <w:tcMar>
              <w:top w:w="60" w:type="dxa"/>
              <w:left w:w="120" w:type="dxa"/>
              <w:bottom w:w="60" w:type="dxa"/>
              <w:right w:w="120" w:type="dxa"/>
            </w:tcMar>
          </w:tcPr>
          <w:p>
            <w:pPr>
              <w:spacing w:before="0" w:after="0"/>
            </w:pPr>
            <w:r>
              <w:rPr>
                <w:rFonts w:ascii="Aptos" w:cs="Aptos" w:eastAsia="Aptos" w:hAnsi="Aptos"/>
                <w:b/>
                <w:bCs/>
                <w:sz w:val="18"/>
                <w:szCs w:val="18"/>
                <w:color w:val="17233A"/>
              </w:rPr>
              <w:t xml:space="preserve">Phone * *</w:t>
            </w:r>
          </w:p>
        </w:tc>
        <w:tc>
          <w:tcPr>
            <w:tcW w:w="6758" w:type="dxa"/>
            <w:shd w:val="clear" w:color="auto" w:fill="FFFFFF"/>
            <w:tcMar>
              <w:top w:w="60" w:type="dxa"/>
              <w:left w:w="120" w:type="dxa"/>
              <w:bottom w:w="60" w:type="dxa"/>
              <w:right w:w="120" w:type="dxa"/>
            </w:tcMar>
          </w:tcPr>
          <w:p>
            <w:pPr>
              <w:spacing w:before="0" w:after="0"/>
            </w:pPr>
            <w:r>
              <w:rPr>
                <w:rFonts w:ascii="Aptos" w:cs="Aptos" w:eastAsia="Aptos" w:hAnsi="Aptos"/>
                <w:i/>
                <w:sz w:val="18"/>
                <w:szCs w:val="18"/>
                <w:color w:val="5B6573"/>
              </w:rPr>
              <w:t xml:space="preserve">[+country code number]</w:t>
            </w:r>
          </w:p>
        </w:tc>
      </w:tr>
      <w:tr>
        <w:tc>
          <w:tcPr>
            <w:tcW w:w="2880" w:type="dxa"/>
            <w:shd w:val="clear" w:color="auto" w:fill="FFFFFF"/>
            <w:tcMar>
              <w:top w:w="60" w:type="dxa"/>
              <w:left w:w="120" w:type="dxa"/>
              <w:bottom w:w="60" w:type="dxa"/>
              <w:right w:w="120" w:type="dxa"/>
            </w:tcMar>
          </w:tcPr>
          <w:p>
            <w:pPr>
              <w:spacing w:before="0" w:after="0"/>
            </w:pPr>
            <w:r>
              <w:rPr>
                <w:rFonts w:ascii="Aptos" w:cs="Aptos" w:eastAsia="Aptos" w:hAnsi="Aptos"/>
                <w:b/>
                <w:bCs/>
                <w:sz w:val="18"/>
                <w:szCs w:val="18"/>
                <w:color w:val="17233A"/>
              </w:rPr>
              <w:t xml:space="preserve">Email * *</w:t>
            </w:r>
          </w:p>
        </w:tc>
        <w:tc>
          <w:tcPr>
            <w:tcW w:w="6758" w:type="dxa"/>
            <w:shd w:val="clear" w:color="auto" w:fill="FFFFFF"/>
            <w:tcMar>
              <w:top w:w="60" w:type="dxa"/>
              <w:left w:w="120" w:type="dxa"/>
              <w:bottom w:w="60" w:type="dxa"/>
              <w:right w:w="120" w:type="dxa"/>
            </w:tcMar>
          </w:tcPr>
          <w:p>
            <w:pPr>
              <w:spacing w:before="0" w:after="0"/>
            </w:pPr>
            <w:r>
              <w:rPr>
                <w:rFonts w:ascii="Aptos" w:cs="Aptos" w:eastAsia="Aptos" w:hAnsi="Aptos"/>
                <w:i/>
                <w:sz w:val="18"/>
                <w:szCs w:val="18"/>
                <w:color w:val="5B6573"/>
              </w:rPr>
              <w:t xml:space="preserve">[buyer@email.com]</w:t>
            </w:r>
          </w:p>
        </w:tc>
      </w:tr>
    </w:tbl>
    <w:p>
      <w:pPr>
        <w:spacing w:before="0"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17233A" w:val="clear"/>
            <w:tcMar>
              <w:top w:type="dxa" w:w="100"/>
              <w:left w:type="dxa" w:w="200"/>
              <w:bottom w:type="dxa" w:w="100"/>
              <w:right w:type="dxa" w:w="200"/>
            </w:tcMar>
          </w:tcPr>
          <w:p>
            <w:r>
              <w:rPr>
                <w:rFonts w:ascii="Aptos" w:cs="Aptos" w:eastAsia="Aptos" w:hAnsi="Aptos"/>
                <w:b/>
                <w:bCs/>
                <w:color w:val="FFFFFF"/>
                <w:sz w:val="22"/>
                <w:szCs w:val="22"/>
              </w:rPr>
              <w:t xml:space="preserve">3.  CONSIGNEE DETAILS</w:t>
            </w:r>
          </w:p>
        </w:tc>
      </w:tr>
    </w:tbl>
    <w:p>
      <w:pPr>
        <w:spacing w:before="0" w:after="80"/>
      </w:pPr>
    </w:p>
    <w:tbl>
      <w:tblPr>
        <w:tblW w:w="9638" w:type="dxa"/>
        <w:tblBorders>
          <w:top w:val="single" w:color="D0D8E4" w:sz="2"/>
          <w:left w:val="single" w:color="D0D8E4" w:sz="2"/>
          <w:bottom w:val="single" w:color="D0D8E4" w:sz="2"/>
          <w:right w:val="single" w:color="D0D8E4" w:sz="2"/>
          <w:insideH w:val="single" w:color="D0D8E4" w:sz="2"/>
          <w:insideV w:val="single" w:color="D0D8E4" w:sz="2"/>
        </w:tblBorders>
      </w:tblPr>
      <w:tblGrid>
        <w:gridCol w:w="2880"/>
        <w:gridCol w:w="6758"/>
      </w:tblGrid>
      <w:tr>
        <w:tc>
          <w:tcPr>
            <w:tcW w:w="2880" w:type="dxa"/>
            <w:shd w:val="clear" w:color="auto" w:fill="FFFFFF"/>
            <w:tcMar>
              <w:top w:w="60" w:type="dxa"/>
              <w:left w:w="120" w:type="dxa"/>
              <w:bottom w:w="60" w:type="dxa"/>
              <w:right w:w="120" w:type="dxa"/>
            </w:tcMar>
          </w:tcPr>
          <w:p>
            <w:pPr>
              <w:spacing w:before="0" w:after="0"/>
            </w:pPr>
            <w:r>
              <w:rPr>
                <w:rFonts w:ascii="Aptos" w:cs="Aptos" w:eastAsia="Aptos" w:hAnsi="Aptos"/>
                <w:b/>
                <w:bCs/>
                <w:sz w:val="18"/>
                <w:szCs w:val="18"/>
                <w:color w:val="17233A"/>
              </w:rPr>
              <w:t xml:space="preserve">Same as Buyer?</w:t>
            </w:r>
          </w:p>
        </w:tc>
        <w:tc>
          <w:tcPr>
            <w:tcW w:w="6758" w:type="dxa"/>
            <w:shd w:val="clear" w:color="auto" w:fill="FFFFFF"/>
            <w:tcMar>
              <w:top w:w="60" w:type="dxa"/>
              <w:left w:w="120" w:type="dxa"/>
              <w:bottom w:w="60" w:type="dxa"/>
              <w:right w:w="120" w:type="dxa"/>
            </w:tcMar>
          </w:tcPr>
          <w:p>
            <w:pPr>
              <w:spacing w:before="0" w:after="0"/>
            </w:pPr>
            <w:r>
              <w:rPr>
                <w:rFonts w:ascii="Aptos" w:cs="Aptos" w:eastAsia="Aptos" w:hAnsi="Aptos"/>
                <w:i/>
                <w:sz w:val="18"/>
                <w:szCs w:val="18"/>
                <w:color w:val="5B6573"/>
              </w:rPr>
              <w:t xml:space="preserve">If Consignee is same as Buyer — write SAME in Company Legal Name and leave all other fields blank.</w:t>
            </w:r>
          </w:p>
        </w:tc>
      </w:tr>
      <w:tr>
        <w:tc>
          <w:tcPr>
            <w:tcW w:w="2880" w:type="dxa"/>
            <w:shd w:val="clear" w:color="auto" w:fill="FFFFFF"/>
            <w:tcMar>
              <w:top w:w="60" w:type="dxa"/>
              <w:left w:w="120" w:type="dxa"/>
              <w:bottom w:w="60" w:type="dxa"/>
              <w:right w:w="120" w:type="dxa"/>
            </w:tcMar>
          </w:tcPr>
          <w:p>
            <w:pPr>
              <w:spacing w:before="0" w:after="0"/>
            </w:pPr>
            <w:r>
              <w:rPr>
                <w:rFonts w:ascii="Aptos" w:cs="Aptos" w:eastAsia="Aptos" w:hAnsi="Aptos"/>
                <w:b/>
                <w:bCs/>
                <w:sz w:val="18"/>
                <w:szCs w:val="18"/>
                <w:color w:val="17233A"/>
              </w:rPr>
              <w:t xml:space="preserve">Company Legal Name * *</w:t>
            </w:r>
          </w:p>
        </w:tc>
        <w:tc>
          <w:tcPr>
            <w:tcW w:w="6758" w:type="dxa"/>
            <w:shd w:val="clear" w:color="auto" w:fill="FFFFFF"/>
            <w:tcMar>
              <w:top w:w="60" w:type="dxa"/>
              <w:left w:w="120" w:type="dxa"/>
              <w:bottom w:w="60" w:type="dxa"/>
              <w:right w:w="120" w:type="dxa"/>
            </w:tcMar>
          </w:tcPr>
          <w:p>
            <w:pPr>
              <w:spacing w:before="0" w:after="0"/>
            </w:pPr>
            <w:r>
              <w:rPr>
                <w:rFonts w:ascii="Aptos" w:cs="Aptos" w:eastAsia="Aptos" w:hAnsi="Aptos"/>
                <w:i/>
                <w:sz w:val="18"/>
                <w:szCs w:val="18"/>
                <w:color w:val="5B6573"/>
              </w:rPr>
              <w:t xml:space="preserve">[Exact legal name — must match BL, CI, and PL exactly]</w:t>
            </w:r>
          </w:p>
        </w:tc>
      </w:tr>
      <w:tr>
        <w:tc>
          <w:tcPr>
            <w:tcW w:w="2880" w:type="dxa"/>
            <w:shd w:val="clear" w:color="auto" w:fill="FFFFFF"/>
            <w:tcMar>
              <w:top w:w="60" w:type="dxa"/>
              <w:left w:w="120" w:type="dxa"/>
              <w:bottom w:w="60" w:type="dxa"/>
              <w:right w:w="120" w:type="dxa"/>
            </w:tcMar>
          </w:tcPr>
          <w:p>
            <w:pPr>
              <w:spacing w:before="0" w:after="0"/>
            </w:pPr>
            <w:r>
              <w:rPr>
                <w:rFonts w:ascii="Aptos" w:cs="Aptos" w:eastAsia="Aptos" w:hAnsi="Aptos"/>
                <w:b/>
                <w:bCs/>
                <w:sz w:val="18"/>
                <w:szCs w:val="18"/>
                <w:color w:val="17233A"/>
              </w:rPr>
              <w:t xml:space="preserve">Address Line 1 * *</w:t>
            </w:r>
          </w:p>
        </w:tc>
        <w:tc>
          <w:tcPr>
            <w:tcW w:w="6758" w:type="dxa"/>
            <w:shd w:val="clear" w:color="auto" w:fill="FFFFFF"/>
            <w:tcMar>
              <w:top w:w="60" w:type="dxa"/>
              <w:left w:w="120" w:type="dxa"/>
              <w:bottom w:w="60" w:type="dxa"/>
              <w:right w:w="120" w:type="dxa"/>
            </w:tcMar>
          </w:tcPr>
          <w:p>
            <w:pPr>
              <w:spacing w:before="0" w:after="0"/>
            </w:pPr>
            <w:r>
              <w:rPr>
                <w:rFonts w:ascii="Aptos" w:cs="Aptos" w:eastAsia="Aptos" w:hAnsi="Aptos"/>
                <w:i/>
                <w:sz w:val="18"/>
                <w:szCs w:val="18"/>
                <w:color w:val="5B6573"/>
              </w:rPr>
              <w:t xml:space="preserve">[Street number and street name]</w:t>
            </w:r>
          </w:p>
        </w:tc>
      </w:tr>
      <w:tr>
        <w:tc>
          <w:tcPr>
            <w:tcW w:w="2880" w:type="dxa"/>
            <w:shd w:val="clear" w:color="auto" w:fill="FFFFFF"/>
            <w:tcMar>
              <w:top w:w="60" w:type="dxa"/>
              <w:left w:w="120" w:type="dxa"/>
              <w:bottom w:w="60" w:type="dxa"/>
              <w:right w:w="120" w:type="dxa"/>
            </w:tcMar>
          </w:tcPr>
          <w:p>
            <w:pPr>
              <w:spacing w:before="0" w:after="0"/>
            </w:pPr>
            <w:r>
              <w:rPr>
                <w:rFonts w:ascii="Aptos" w:cs="Aptos" w:eastAsia="Aptos" w:hAnsi="Aptos"/>
                <w:b/>
                <w:bCs/>
                <w:sz w:val="18"/>
                <w:szCs w:val="18"/>
                <w:color w:val="17233A"/>
              </w:rPr>
              <w:t xml:space="preserve">Address Line 2</w:t>
            </w:r>
          </w:p>
        </w:tc>
        <w:tc>
          <w:tcPr>
            <w:tcW w:w="6758" w:type="dxa"/>
            <w:shd w:val="clear" w:color="auto" w:fill="FFFFFF"/>
            <w:tcMar>
              <w:top w:w="60" w:type="dxa"/>
              <w:left w:w="120" w:type="dxa"/>
              <w:bottom w:w="60" w:type="dxa"/>
              <w:right w:w="120" w:type="dxa"/>
            </w:tcMar>
          </w:tcPr>
          <w:p>
            <w:pPr>
              <w:spacing w:before="0" w:after="0"/>
            </w:pPr>
            <w:r>
              <w:rPr>
                <w:rFonts w:ascii="Aptos" w:cs="Aptos" w:eastAsia="Aptos" w:hAnsi="Aptos"/>
                <w:i/>
                <w:sz w:val="18"/>
                <w:szCs w:val="18"/>
                <w:color w:val="5B6573"/>
              </w:rPr>
              <w:t xml:space="preserve">[Area / district — if applicable]</w:t>
            </w:r>
          </w:p>
        </w:tc>
      </w:tr>
      <w:tr>
        <w:tc>
          <w:tcPr>
            <w:tcW w:w="2880" w:type="dxa"/>
            <w:shd w:val="clear" w:color="auto" w:fill="FFFFFF"/>
            <w:tcMar>
              <w:top w:w="60" w:type="dxa"/>
              <w:left w:w="120" w:type="dxa"/>
              <w:bottom w:w="60" w:type="dxa"/>
              <w:right w:w="120" w:type="dxa"/>
            </w:tcMar>
          </w:tcPr>
          <w:p>
            <w:pPr>
              <w:spacing w:before="0" w:after="0"/>
            </w:pPr>
            <w:r>
              <w:rPr>
                <w:rFonts w:ascii="Aptos" w:cs="Aptos" w:eastAsia="Aptos" w:hAnsi="Aptos"/>
                <w:b/>
                <w:bCs/>
                <w:sz w:val="18"/>
                <w:szCs w:val="18"/>
                <w:color w:val="17233A"/>
              </w:rPr>
              <w:t xml:space="preserve">City / Town * *</w:t>
            </w:r>
          </w:p>
        </w:tc>
        <w:tc>
          <w:tcPr>
            <w:tcW w:w="6758" w:type="dxa"/>
            <w:shd w:val="clear" w:color="auto" w:fill="FFFFFF"/>
            <w:tcMar>
              <w:top w:w="60" w:type="dxa"/>
              <w:left w:w="120" w:type="dxa"/>
              <w:bottom w:w="60" w:type="dxa"/>
              <w:right w:w="120" w:type="dxa"/>
            </w:tcMar>
          </w:tcPr>
          <w:p>
            <w:pPr>
              <w:spacing w:before="0" w:after="0"/>
            </w:pPr>
            <w:r>
              <w:rPr>
                <w:rFonts w:ascii="Aptos" w:cs="Aptos" w:eastAsia="Aptos" w:hAnsi="Aptos"/>
                <w:i/>
                <w:sz w:val="18"/>
                <w:szCs w:val="18"/>
                <w:color w:val="5B6573"/>
              </w:rPr>
              <w:t xml:space="preserve">[City or town name]</w:t>
            </w:r>
          </w:p>
        </w:tc>
      </w:tr>
      <w:tr>
        <w:tc>
          <w:tcPr>
            <w:tcW w:w="2880" w:type="dxa"/>
            <w:shd w:val="clear" w:color="auto" w:fill="FFFFFF"/>
            <w:tcMar>
              <w:top w:w="60" w:type="dxa"/>
              <w:left w:w="120" w:type="dxa"/>
              <w:bottom w:w="60" w:type="dxa"/>
              <w:right w:w="120" w:type="dxa"/>
            </w:tcMar>
          </w:tcPr>
          <w:p>
            <w:pPr>
              <w:spacing w:before="0" w:after="0"/>
            </w:pPr>
            <w:r>
              <w:rPr>
                <w:rFonts w:ascii="Aptos" w:cs="Aptos" w:eastAsia="Aptos" w:hAnsi="Aptos"/>
                <w:b/>
                <w:bCs/>
                <w:sz w:val="18"/>
                <w:szCs w:val="18"/>
                <w:color w:val="17233A"/>
              </w:rPr>
              <w:t xml:space="preserve">Postcode * *</w:t>
            </w:r>
          </w:p>
        </w:tc>
        <w:tc>
          <w:tcPr>
            <w:tcW w:w="6758" w:type="dxa"/>
            <w:shd w:val="clear" w:color="auto" w:fill="FFFFFF"/>
            <w:tcMar>
              <w:top w:w="60" w:type="dxa"/>
              <w:left w:w="120" w:type="dxa"/>
              <w:bottom w:w="60" w:type="dxa"/>
              <w:right w:w="120" w:type="dxa"/>
            </w:tcMar>
          </w:tcPr>
          <w:p>
            <w:pPr>
              <w:spacing w:before="0" w:after="0"/>
            </w:pPr>
            <w:r>
              <w:rPr>
                <w:rFonts w:ascii="Aptos" w:cs="Aptos" w:eastAsia="Aptos" w:hAnsi="Aptos"/>
                <w:i/>
                <w:sz w:val="18"/>
                <w:szCs w:val="18"/>
                <w:color w:val="5B6573"/>
              </w:rPr>
              <w:t xml:space="preserve">[Postcode — required for customs]</w:t>
            </w:r>
          </w:p>
        </w:tc>
      </w:tr>
      <w:tr>
        <w:tc>
          <w:tcPr>
            <w:tcW w:w="2880" w:type="dxa"/>
            <w:shd w:val="clear" w:color="auto" w:fill="FFFFFF"/>
            <w:tcMar>
              <w:top w:w="60" w:type="dxa"/>
              <w:left w:w="120" w:type="dxa"/>
              <w:bottom w:w="60" w:type="dxa"/>
              <w:right w:w="120" w:type="dxa"/>
            </w:tcMar>
          </w:tcPr>
          <w:p>
            <w:pPr>
              <w:spacing w:before="0" w:after="0"/>
            </w:pPr>
            <w:r>
              <w:rPr>
                <w:rFonts w:ascii="Aptos" w:cs="Aptos" w:eastAsia="Aptos" w:hAnsi="Aptos"/>
                <w:b/>
                <w:bCs/>
                <w:sz w:val="18"/>
                <w:szCs w:val="18"/>
                <w:color w:val="17233A"/>
              </w:rPr>
              <w:t xml:space="preserve">Country * *</w:t>
            </w:r>
          </w:p>
        </w:tc>
        <w:tc>
          <w:tcPr>
            <w:tcW w:w="6758" w:type="dxa"/>
            <w:shd w:val="clear" w:color="auto" w:fill="FFFFFF"/>
            <w:tcMar>
              <w:top w:w="60" w:type="dxa"/>
              <w:left w:w="120" w:type="dxa"/>
              <w:bottom w:w="60" w:type="dxa"/>
              <w:right w:w="120" w:type="dxa"/>
            </w:tcMar>
          </w:tcPr>
          <w:p>
            <w:pPr>
              <w:spacing w:before="0" w:after="0"/>
            </w:pPr>
            <w:r>
              <w:rPr>
                <w:rFonts w:ascii="Aptos" w:cs="Aptos" w:eastAsia="Aptos" w:hAnsi="Aptos"/>
                <w:i/>
                <w:sz w:val="18"/>
                <w:szCs w:val="18"/>
                <w:color w:val="5B6573"/>
              </w:rPr>
              <w:t xml:space="preserve">[destination country]</w:t>
            </w:r>
          </w:p>
        </w:tc>
      </w:tr>
      <w:tr>
        <w:tc>
          <w:tcPr>
            <w:tcW w:w="2880" w:type="dxa"/>
            <w:shd w:val="clear" w:color="auto" w:fill="FFFFFF"/>
            <w:tcMar>
              <w:top w:w="60" w:type="dxa"/>
              <w:left w:w="120" w:type="dxa"/>
              <w:bottom w:w="60" w:type="dxa"/>
              <w:right w:w="120" w:type="dxa"/>
            </w:tcMar>
          </w:tcPr>
          <w:p>
            <w:pPr>
              <w:spacing w:before="0" w:after="0"/>
            </w:pPr>
            <w:r>
              <w:rPr>
                <w:rFonts w:ascii="Aptos" w:cs="Aptos" w:eastAsia="Aptos" w:hAnsi="Aptos"/>
                <w:b/>
                <w:bCs/>
                <w:sz w:val="18"/>
                <w:szCs w:val="18"/>
                <w:color w:val="17233A"/>
              </w:rPr>
              <w:t xml:space="preserve">VAT / EORI / Tax Ref * *</w:t>
            </w:r>
          </w:p>
        </w:tc>
        <w:tc>
          <w:tcPr>
            <w:tcW w:w="6758" w:type="dxa"/>
            <w:shd w:val="clear" w:color="auto" w:fill="FFFFFF"/>
            <w:tcMar>
              <w:top w:w="60" w:type="dxa"/>
              <w:left w:w="120" w:type="dxa"/>
              <w:bottom w:w="60" w:type="dxa"/>
              <w:right w:w="120" w:type="dxa"/>
            </w:tcMar>
          </w:tcPr>
          <w:p>
            <w:pPr>
              <w:spacing w:before="0" w:after="0"/>
            </w:pPr>
            <w:r>
              <w:rPr>
                <w:rFonts w:ascii="Aptos" w:cs="Aptos" w:eastAsia="Aptos" w:hAnsi="Aptos"/>
                <w:i/>
                <w:sz w:val="18"/>
                <w:szCs w:val="18"/>
                <w:color w:val="5B6573"/>
              </w:rPr>
              <w:t xml:space="preserve">[local import registration ref  |  local VAT/tax ref  |  local org/tax ref]</w:t>
            </w:r>
          </w:p>
        </w:tc>
      </w:tr>
      <w:tr>
        <w:tc>
          <w:tcPr>
            <w:tcW w:w="2880" w:type="dxa"/>
            <w:shd w:val="clear" w:color="auto" w:fill="FFFFFF"/>
            <w:tcMar>
              <w:top w:w="60" w:type="dxa"/>
              <w:left w:w="120" w:type="dxa"/>
              <w:bottom w:w="60" w:type="dxa"/>
              <w:right w:w="120" w:type="dxa"/>
            </w:tcMar>
          </w:tcPr>
          <w:p>
            <w:pPr>
              <w:spacing w:before="0" w:after="0"/>
            </w:pPr>
            <w:r>
              <w:rPr>
                <w:rFonts w:ascii="Aptos" w:cs="Aptos" w:eastAsia="Aptos" w:hAnsi="Aptos"/>
                <w:b/>
                <w:bCs/>
                <w:sz w:val="18"/>
                <w:szCs w:val="18"/>
                <w:color w:val="17233A"/>
              </w:rPr>
              <w:t xml:space="preserve">Contact Person * *</w:t>
            </w:r>
          </w:p>
        </w:tc>
        <w:tc>
          <w:tcPr>
            <w:tcW w:w="6758" w:type="dxa"/>
            <w:shd w:val="clear" w:color="auto" w:fill="FFFFFF"/>
            <w:tcMar>
              <w:top w:w="60" w:type="dxa"/>
              <w:left w:w="120" w:type="dxa"/>
              <w:bottom w:w="60" w:type="dxa"/>
              <w:right w:w="120" w:type="dxa"/>
            </w:tcMar>
          </w:tcPr>
          <w:p>
            <w:pPr>
              <w:spacing w:before="0" w:after="0"/>
            </w:pPr>
            <w:r>
              <w:rPr>
                <w:rFonts w:ascii="Aptos" w:cs="Aptos" w:eastAsia="Aptos" w:hAnsi="Aptos"/>
                <w:i/>
                <w:sz w:val="18"/>
                <w:szCs w:val="18"/>
                <w:color w:val="5B6573"/>
              </w:rPr>
              <w:t xml:space="preserve">[Full name — consignee contact for shipping line and port queries]</w:t>
            </w:r>
          </w:p>
        </w:tc>
      </w:tr>
      <w:tr>
        <w:tc>
          <w:tcPr>
            <w:tcW w:w="2880" w:type="dxa"/>
            <w:shd w:val="clear" w:color="auto" w:fill="FFFFFF"/>
            <w:tcMar>
              <w:top w:w="60" w:type="dxa"/>
              <w:left w:w="120" w:type="dxa"/>
              <w:bottom w:w="60" w:type="dxa"/>
              <w:right w:w="120" w:type="dxa"/>
            </w:tcMar>
          </w:tcPr>
          <w:p>
            <w:pPr>
              <w:spacing w:before="0" w:after="0"/>
            </w:pPr>
            <w:r>
              <w:rPr>
                <w:rFonts w:ascii="Aptos" w:cs="Aptos" w:eastAsia="Aptos" w:hAnsi="Aptos"/>
                <w:b/>
                <w:bCs/>
                <w:sz w:val="18"/>
                <w:szCs w:val="18"/>
                <w:color w:val="17233A"/>
              </w:rPr>
              <w:t xml:space="preserve">Phone * *</w:t>
            </w:r>
          </w:p>
        </w:tc>
        <w:tc>
          <w:tcPr>
            <w:tcW w:w="6758" w:type="dxa"/>
            <w:shd w:val="clear" w:color="auto" w:fill="FFFFFF"/>
            <w:tcMar>
              <w:top w:w="60" w:type="dxa"/>
              <w:left w:w="120" w:type="dxa"/>
              <w:bottom w:w="60" w:type="dxa"/>
              <w:right w:w="120" w:type="dxa"/>
            </w:tcMar>
          </w:tcPr>
          <w:p>
            <w:pPr>
              <w:spacing w:before="0" w:after="0"/>
            </w:pPr>
            <w:r>
              <w:rPr>
                <w:rFonts w:ascii="Aptos" w:cs="Aptos" w:eastAsia="Aptos" w:hAnsi="Aptos"/>
                <w:i/>
                <w:sz w:val="18"/>
                <w:szCs w:val="18"/>
                <w:color w:val="5B6573"/>
              </w:rPr>
              <w:t xml:space="preserve">[+country code number]</w:t>
            </w:r>
          </w:p>
        </w:tc>
      </w:tr>
      <w:tr>
        <w:tc>
          <w:tcPr>
            <w:tcW w:w="2880" w:type="dxa"/>
            <w:shd w:val="clear" w:color="auto" w:fill="FFFFFF"/>
            <w:tcMar>
              <w:top w:w="60" w:type="dxa"/>
              <w:left w:w="120" w:type="dxa"/>
              <w:bottom w:w="60" w:type="dxa"/>
              <w:right w:w="120" w:type="dxa"/>
            </w:tcMar>
          </w:tcPr>
          <w:p>
            <w:pPr>
              <w:spacing w:before="0" w:after="0"/>
            </w:pPr>
            <w:r>
              <w:rPr>
                <w:rFonts w:ascii="Aptos" w:cs="Aptos" w:eastAsia="Aptos" w:hAnsi="Aptos"/>
                <w:b/>
                <w:bCs/>
                <w:sz w:val="18"/>
                <w:szCs w:val="18"/>
                <w:color w:val="17233A"/>
              </w:rPr>
              <w:t xml:space="preserve">Email * *</w:t>
            </w:r>
          </w:p>
        </w:tc>
        <w:tc>
          <w:tcPr>
            <w:tcW w:w="6758" w:type="dxa"/>
            <w:shd w:val="clear" w:color="auto" w:fill="FFFFFF"/>
            <w:tcMar>
              <w:top w:w="60" w:type="dxa"/>
              <w:left w:w="120" w:type="dxa"/>
              <w:bottom w:w="60" w:type="dxa"/>
              <w:right w:w="120" w:type="dxa"/>
            </w:tcMar>
          </w:tcPr>
          <w:p>
            <w:pPr>
              <w:spacing w:before="0" w:after="0"/>
            </w:pPr>
            <w:r>
              <w:rPr>
                <w:rFonts w:ascii="Aptos" w:cs="Aptos" w:eastAsia="Aptos" w:hAnsi="Aptos"/>
                <w:i/>
                <w:sz w:val="18"/>
                <w:szCs w:val="18"/>
                <w:color w:val="5B6573"/>
              </w:rPr>
              <w:t xml:space="preserve">[consignee@email.com]</w:t>
            </w:r>
          </w:p>
        </w:tc>
      </w:tr>
    </w:tbl>
    <w:p>
      <w:pPr>
        <w:spacing w:before="0"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17233A" w:val="clear"/>
            <w:tcMar>
              <w:top w:type="dxa" w:w="100"/>
              <w:left w:type="dxa" w:w="200"/>
              <w:bottom w:type="dxa" w:w="100"/>
              <w:right w:type="dxa" w:w="200"/>
            </w:tcMar>
          </w:tcPr>
          <w:p>
            <w:r>
              <w:rPr>
                <w:rFonts w:ascii="Aptos" w:cs="Aptos" w:eastAsia="Aptos" w:hAnsi="Aptos"/>
                <w:b/>
                <w:bCs/>
                <w:color w:val="FFFFFF"/>
                <w:sz w:val="22"/>
                <w:szCs w:val="22"/>
              </w:rPr>
              <w:t xml:space="preserve">4.  NOTIFY PARTY</w:t>
            </w:r>
          </w:p>
        </w:tc>
      </w:tr>
    </w:tbl>
    <w:p>
      <w:pPr>
        <w:spacing w:before="0" w:after="80"/>
      </w:pPr>
    </w:p>
    <w:p>
      <w:pPr>
        <w:spacing w:before="0" w:after="60"/>
      </w:pPr>
    </w:p>
    <w:tbl>
      <w:tblPr>
        <w:tblW w:w="9638" w:type="dxa"/>
        <w:tblBorders>
          <w:top w:val="single" w:color="D0D8E4" w:sz="2"/>
          <w:left w:val="single" w:color="D0D8E4" w:sz="2"/>
          <w:bottom w:val="single" w:color="D0D8E4" w:sz="2"/>
          <w:right w:val="single" w:color="D0D8E4" w:sz="2"/>
          <w:insideH w:val="single" w:color="D0D8E4" w:sz="2"/>
          <w:insideV w:val="single" w:color="D0D8E4" w:sz="2"/>
        </w:tblBorders>
      </w:tblPr>
      <w:tblGrid>
        <w:gridCol w:w="2880"/>
        <w:gridCol w:w="6758"/>
      </w:tblGrid>
      <w:tr>
        <w:tc>
          <w:tcPr>
            <w:tcW w:w="2880" w:type="dxa"/>
            <w:shd w:val="clear" w:color="auto" w:fill="FFFFFF"/>
            <w:tcMar>
              <w:top w:w="60" w:type="dxa"/>
              <w:left w:w="120" w:type="dxa"/>
              <w:bottom w:w="60" w:type="dxa"/>
              <w:right w:w="120" w:type="dxa"/>
            </w:tcMar>
          </w:tcPr>
          <w:p>
            <w:pPr>
              <w:spacing w:before="0" w:after="0"/>
            </w:pPr>
            <w:r>
              <w:rPr>
                <w:rFonts w:ascii="Aptos" w:cs="Aptos" w:eastAsia="Aptos" w:hAnsi="Aptos"/>
                <w:b/>
                <w:bCs/>
                <w:sz w:val="18"/>
                <w:szCs w:val="18"/>
                <w:color w:val="17233A"/>
              </w:rPr>
              <w:t xml:space="preserve">Same as Consignee?</w:t>
            </w:r>
          </w:p>
        </w:tc>
        <w:tc>
          <w:tcPr>
            <w:tcW w:w="6758" w:type="dxa"/>
            <w:shd w:val="clear" w:color="auto" w:fill="FFFFFF"/>
            <w:tcMar>
              <w:top w:w="60" w:type="dxa"/>
              <w:left w:w="120" w:type="dxa"/>
              <w:bottom w:w="60" w:type="dxa"/>
              <w:right w:w="120" w:type="dxa"/>
            </w:tcMar>
          </w:tcPr>
          <w:p>
            <w:pPr>
              <w:spacing w:before="0" w:after="0"/>
            </w:pPr>
            <w:r>
              <w:rPr>
                <w:rFonts w:ascii="Aptos" w:cs="Aptos" w:eastAsia="Aptos" w:hAnsi="Aptos"/>
                <w:i/>
                <w:sz w:val="18"/>
                <w:szCs w:val="18"/>
                <w:color w:val="5B6573"/>
              </w:rPr>
              <w:t xml:space="preserve">If yes — write 'SAME AS CONSIGNEE'. If different (e.g., buyer's freight agent at destination), fill below.</w:t>
            </w:r>
          </w:p>
        </w:tc>
      </w:tr>
      <w:tr>
        <w:tc>
          <w:tcPr>
            <w:tcW w:w="2880" w:type="dxa"/>
            <w:shd w:val="clear" w:color="auto" w:fill="FFFFFF"/>
            <w:tcMar>
              <w:top w:w="60" w:type="dxa"/>
              <w:left w:w="120" w:type="dxa"/>
              <w:bottom w:w="60" w:type="dxa"/>
              <w:right w:w="120" w:type="dxa"/>
            </w:tcMar>
          </w:tcPr>
          <w:p>
            <w:pPr>
              <w:spacing w:before="0" w:after="0"/>
            </w:pPr>
            <w:r>
              <w:rPr>
                <w:rFonts w:ascii="Aptos" w:cs="Aptos" w:eastAsia="Aptos" w:hAnsi="Aptos"/>
                <w:b/>
                <w:bCs/>
                <w:sz w:val="18"/>
                <w:szCs w:val="18"/>
                <w:color w:val="17233A"/>
              </w:rPr>
              <w:t xml:space="preserve">Notify Party Name</w:t>
            </w:r>
          </w:p>
        </w:tc>
        <w:tc>
          <w:tcPr>
            <w:tcW w:w="6758" w:type="dxa"/>
            <w:shd w:val="clear" w:color="auto" w:fill="FFFFFF"/>
            <w:tcMar>
              <w:top w:w="60" w:type="dxa"/>
              <w:left w:w="120" w:type="dxa"/>
              <w:bottom w:w="60" w:type="dxa"/>
              <w:right w:w="120" w:type="dxa"/>
            </w:tcMar>
          </w:tcPr>
          <w:p>
            <w:pPr>
              <w:spacing w:before="0" w:after="0"/>
            </w:pPr>
            <w:r>
              <w:rPr>
                <w:rFonts w:ascii="Aptos" w:cs="Aptos" w:eastAsia="Aptos" w:hAnsi="Aptos"/>
                <w:i/>
                <w:sz w:val="18"/>
                <w:szCs w:val="18"/>
                <w:color w:val="5B6573"/>
              </w:rPr>
              <w:t xml:space="preserve">[Name of freight agent / forwarder at destination — if different from consignee]</w:t>
            </w:r>
          </w:p>
        </w:tc>
      </w:tr>
      <w:tr>
        <w:tc>
          <w:tcPr>
            <w:tcW w:w="2880" w:type="dxa"/>
            <w:shd w:val="clear" w:color="auto" w:fill="FFFFFF"/>
            <w:tcMar>
              <w:top w:w="60" w:type="dxa"/>
              <w:left w:w="120" w:type="dxa"/>
              <w:bottom w:w="60" w:type="dxa"/>
              <w:right w:w="120" w:type="dxa"/>
            </w:tcMar>
          </w:tcPr>
          <w:p>
            <w:pPr>
              <w:spacing w:before="0" w:after="0"/>
            </w:pPr>
            <w:r>
              <w:rPr>
                <w:rFonts w:ascii="Aptos" w:cs="Aptos" w:eastAsia="Aptos" w:hAnsi="Aptos"/>
                <w:b/>
                <w:bCs/>
                <w:sz w:val="18"/>
                <w:szCs w:val="18"/>
                <w:color w:val="17233A"/>
              </w:rPr>
              <w:t xml:space="preserve">Address Line 1</w:t>
            </w:r>
          </w:p>
        </w:tc>
        <w:tc>
          <w:tcPr>
            <w:tcW w:w="6758" w:type="dxa"/>
            <w:shd w:val="clear" w:color="auto" w:fill="FFFFFF"/>
            <w:tcMar>
              <w:top w:w="60" w:type="dxa"/>
              <w:left w:w="120" w:type="dxa"/>
              <w:bottom w:w="60" w:type="dxa"/>
              <w:right w:w="120" w:type="dxa"/>
            </w:tcMar>
          </w:tcPr>
          <w:p>
            <w:pPr>
              <w:spacing w:before="0" w:after="0"/>
            </w:pPr>
            <w:r>
              <w:rPr>
                <w:rFonts w:ascii="Aptos" w:cs="Aptos" w:eastAsia="Aptos" w:hAnsi="Aptos"/>
                <w:i/>
                <w:sz w:val="18"/>
                <w:szCs w:val="18"/>
                <w:color w:val="5B6573"/>
              </w:rPr>
              <w:t xml:space="preserve">[Street number and street name]</w:t>
            </w:r>
          </w:p>
        </w:tc>
      </w:tr>
      <w:tr>
        <w:tc>
          <w:tcPr>
            <w:tcW w:w="2880" w:type="dxa"/>
            <w:shd w:val="clear" w:color="auto" w:fill="FFFFFF"/>
            <w:tcMar>
              <w:top w:w="60" w:type="dxa"/>
              <w:left w:w="120" w:type="dxa"/>
              <w:bottom w:w="60" w:type="dxa"/>
              <w:right w:w="120" w:type="dxa"/>
            </w:tcMar>
          </w:tcPr>
          <w:p>
            <w:pPr>
              <w:spacing w:before="0" w:after="0"/>
            </w:pPr>
            <w:r>
              <w:rPr>
                <w:rFonts w:ascii="Aptos" w:cs="Aptos" w:eastAsia="Aptos" w:hAnsi="Aptos"/>
                <w:b/>
                <w:bCs/>
                <w:sz w:val="18"/>
                <w:szCs w:val="18"/>
                <w:color w:val="17233A"/>
              </w:rPr>
              <w:t xml:space="preserve">Address Line 2</w:t>
            </w:r>
          </w:p>
        </w:tc>
        <w:tc>
          <w:tcPr>
            <w:tcW w:w="6758" w:type="dxa"/>
            <w:shd w:val="clear" w:color="auto" w:fill="FFFFFF"/>
            <w:tcMar>
              <w:top w:w="60" w:type="dxa"/>
              <w:left w:w="120" w:type="dxa"/>
              <w:bottom w:w="60" w:type="dxa"/>
              <w:right w:w="120" w:type="dxa"/>
            </w:tcMar>
          </w:tcPr>
          <w:p>
            <w:pPr>
              <w:spacing w:before="0" w:after="0"/>
            </w:pPr>
            <w:r>
              <w:rPr>
                <w:rFonts w:ascii="Aptos" w:cs="Aptos" w:eastAsia="Aptos" w:hAnsi="Aptos"/>
                <w:i/>
                <w:sz w:val="18"/>
                <w:szCs w:val="18"/>
                <w:color w:val="5B6573"/>
              </w:rPr>
              <w:t xml:space="preserve">[Area / district — if applicable]</w:t>
            </w:r>
          </w:p>
        </w:tc>
      </w:tr>
      <w:tr>
        <w:tc>
          <w:tcPr>
            <w:tcW w:w="2880" w:type="dxa"/>
            <w:shd w:val="clear" w:color="auto" w:fill="FFFFFF"/>
            <w:tcMar>
              <w:top w:w="60" w:type="dxa"/>
              <w:left w:w="120" w:type="dxa"/>
              <w:bottom w:w="60" w:type="dxa"/>
              <w:right w:w="120" w:type="dxa"/>
            </w:tcMar>
          </w:tcPr>
          <w:p>
            <w:pPr>
              <w:spacing w:before="0" w:after="0"/>
            </w:pPr>
            <w:r>
              <w:rPr>
                <w:rFonts w:ascii="Aptos" w:cs="Aptos" w:eastAsia="Aptos" w:hAnsi="Aptos"/>
                <w:b/>
                <w:bCs/>
                <w:sz w:val="18"/>
                <w:szCs w:val="18"/>
                <w:color w:val="17233A"/>
              </w:rPr>
              <w:t xml:space="preserve">City / Town</w:t>
            </w:r>
          </w:p>
        </w:tc>
        <w:tc>
          <w:tcPr>
            <w:tcW w:w="6758" w:type="dxa"/>
            <w:shd w:val="clear" w:color="auto" w:fill="FFFFFF"/>
            <w:tcMar>
              <w:top w:w="60" w:type="dxa"/>
              <w:left w:w="120" w:type="dxa"/>
              <w:bottom w:w="60" w:type="dxa"/>
              <w:right w:w="120" w:type="dxa"/>
            </w:tcMar>
          </w:tcPr>
          <w:p>
            <w:pPr>
              <w:spacing w:before="0" w:after="0"/>
            </w:pPr>
            <w:r>
              <w:rPr>
                <w:rFonts w:ascii="Aptos" w:cs="Aptos" w:eastAsia="Aptos" w:hAnsi="Aptos"/>
                <w:i/>
                <w:sz w:val="18"/>
                <w:szCs w:val="18"/>
                <w:color w:val="5B6573"/>
              </w:rPr>
              <w:t xml:space="preserve">[City or town name]</w:t>
            </w:r>
          </w:p>
        </w:tc>
      </w:tr>
      <w:tr>
        <w:tc>
          <w:tcPr>
            <w:tcW w:w="2880" w:type="dxa"/>
            <w:shd w:val="clear" w:color="auto" w:fill="FFFFFF"/>
            <w:tcMar>
              <w:top w:w="60" w:type="dxa"/>
              <w:left w:w="120" w:type="dxa"/>
              <w:bottom w:w="60" w:type="dxa"/>
              <w:right w:w="120" w:type="dxa"/>
            </w:tcMar>
          </w:tcPr>
          <w:p>
            <w:pPr>
              <w:spacing w:before="0" w:after="0"/>
            </w:pPr>
            <w:r>
              <w:rPr>
                <w:rFonts w:ascii="Aptos" w:cs="Aptos" w:eastAsia="Aptos" w:hAnsi="Aptos"/>
                <w:b/>
                <w:bCs/>
                <w:sz w:val="18"/>
                <w:szCs w:val="18"/>
                <w:color w:val="17233A"/>
              </w:rPr>
              <w:t xml:space="preserve">Postcode</w:t>
            </w:r>
          </w:p>
        </w:tc>
        <w:tc>
          <w:tcPr>
            <w:tcW w:w="6758" w:type="dxa"/>
            <w:shd w:val="clear" w:color="auto" w:fill="FFFFFF"/>
            <w:tcMar>
              <w:top w:w="60" w:type="dxa"/>
              <w:left w:w="120" w:type="dxa"/>
              <w:bottom w:w="60" w:type="dxa"/>
              <w:right w:w="120" w:type="dxa"/>
            </w:tcMar>
          </w:tcPr>
          <w:p>
            <w:pPr>
              <w:spacing w:before="0" w:after="0"/>
            </w:pPr>
            <w:r>
              <w:rPr>
                <w:rFonts w:ascii="Aptos" w:cs="Aptos" w:eastAsia="Aptos" w:hAnsi="Aptos"/>
                <w:i/>
                <w:sz w:val="18"/>
                <w:szCs w:val="18"/>
                <w:color w:val="5B6573"/>
              </w:rPr>
              <w:t xml:space="preserve">[Postcode]</w:t>
            </w:r>
          </w:p>
        </w:tc>
      </w:tr>
      <w:tr>
        <w:tc>
          <w:tcPr>
            <w:tcW w:w="2880" w:type="dxa"/>
            <w:shd w:val="clear" w:color="auto" w:fill="FFFFFF"/>
            <w:tcMar>
              <w:top w:w="60" w:type="dxa"/>
              <w:left w:w="120" w:type="dxa"/>
              <w:bottom w:w="60" w:type="dxa"/>
              <w:right w:w="120" w:type="dxa"/>
            </w:tcMar>
          </w:tcPr>
          <w:p>
            <w:pPr>
              <w:spacing w:before="0" w:after="0"/>
            </w:pPr>
            <w:r>
              <w:rPr>
                <w:rFonts w:ascii="Aptos" w:cs="Aptos" w:eastAsia="Aptos" w:hAnsi="Aptos"/>
                <w:b/>
                <w:bCs/>
                <w:sz w:val="18"/>
                <w:szCs w:val="18"/>
                <w:color w:val="17233A"/>
              </w:rPr>
              <w:t xml:space="preserve">Country</w:t>
            </w:r>
          </w:p>
        </w:tc>
        <w:tc>
          <w:tcPr>
            <w:tcW w:w="6758" w:type="dxa"/>
            <w:shd w:val="clear" w:color="auto" w:fill="FFFFFF"/>
            <w:tcMar>
              <w:top w:w="60" w:type="dxa"/>
              <w:left w:w="120" w:type="dxa"/>
              <w:bottom w:w="60" w:type="dxa"/>
              <w:right w:w="120" w:type="dxa"/>
            </w:tcMar>
          </w:tcPr>
          <w:p>
            <w:pPr>
              <w:spacing w:before="0" w:after="0"/>
            </w:pPr>
            <w:r>
              <w:rPr>
                <w:rFonts w:ascii="Aptos" w:cs="Aptos" w:eastAsia="Aptos" w:hAnsi="Aptos"/>
                <w:i/>
                <w:sz w:val="18"/>
                <w:szCs w:val="18"/>
                <w:color w:val="5B6573"/>
              </w:rPr>
              <w:t xml:space="preserve">[Country]</w:t>
            </w:r>
          </w:p>
        </w:tc>
      </w:tr>
      <w:tr>
        <w:tc>
          <w:tcPr>
            <w:tcW w:w="2880" w:type="dxa"/>
            <w:shd w:val="clear" w:color="auto" w:fill="FFFFFF"/>
            <w:tcMar>
              <w:top w:w="60" w:type="dxa"/>
              <w:left w:w="120" w:type="dxa"/>
              <w:bottom w:w="60" w:type="dxa"/>
              <w:right w:w="120" w:type="dxa"/>
            </w:tcMar>
          </w:tcPr>
          <w:p>
            <w:pPr>
              <w:spacing w:before="0" w:after="0"/>
            </w:pPr>
            <w:r>
              <w:rPr>
                <w:rFonts w:ascii="Aptos" w:cs="Aptos" w:eastAsia="Aptos" w:hAnsi="Aptos"/>
                <w:b/>
                <w:bCs/>
                <w:sz w:val="18"/>
                <w:szCs w:val="18"/>
                <w:color w:val="17233A"/>
              </w:rPr>
              <w:t xml:space="preserve">Contact Person</w:t>
            </w:r>
          </w:p>
        </w:tc>
        <w:tc>
          <w:tcPr>
            <w:tcW w:w="6758" w:type="dxa"/>
            <w:shd w:val="clear" w:color="auto" w:fill="FFFFFF"/>
            <w:tcMar>
              <w:top w:w="60" w:type="dxa"/>
              <w:left w:w="120" w:type="dxa"/>
              <w:bottom w:w="60" w:type="dxa"/>
              <w:right w:w="120" w:type="dxa"/>
            </w:tcMar>
          </w:tcPr>
          <w:p>
            <w:pPr>
              <w:spacing w:before="0" w:after="0"/>
            </w:pPr>
            <w:r>
              <w:rPr>
                <w:rFonts w:ascii="Aptos" w:cs="Aptos" w:eastAsia="Aptos" w:hAnsi="Aptos"/>
                <w:i/>
                <w:sz w:val="18"/>
                <w:szCs w:val="18"/>
                <w:color w:val="5B6573"/>
              </w:rPr>
              <w:t xml:space="preserve">[Name of freight agent / forwarder contact at destination]</w:t>
            </w:r>
          </w:p>
        </w:tc>
      </w:tr>
      <w:tr>
        <w:tc>
          <w:tcPr>
            <w:tcW w:w="2880" w:type="dxa"/>
            <w:shd w:val="clear" w:color="auto" w:fill="FFFFFF"/>
            <w:tcMar>
              <w:top w:w="60" w:type="dxa"/>
              <w:left w:w="120" w:type="dxa"/>
              <w:bottom w:w="60" w:type="dxa"/>
              <w:right w:w="120" w:type="dxa"/>
            </w:tcMar>
          </w:tcPr>
          <w:p>
            <w:pPr>
              <w:spacing w:before="0" w:after="0"/>
            </w:pPr>
            <w:r>
              <w:rPr>
                <w:rFonts w:ascii="Aptos" w:cs="Aptos" w:eastAsia="Aptos" w:hAnsi="Aptos"/>
                <w:b/>
                <w:bCs/>
                <w:sz w:val="18"/>
                <w:szCs w:val="18"/>
                <w:color w:val="17233A"/>
              </w:rPr>
              <w:t xml:space="preserve">Phone</w:t>
            </w:r>
          </w:p>
        </w:tc>
        <w:tc>
          <w:tcPr>
            <w:tcW w:w="6758" w:type="dxa"/>
            <w:shd w:val="clear" w:color="auto" w:fill="FFFFFF"/>
            <w:tcMar>
              <w:top w:w="60" w:type="dxa"/>
              <w:left w:w="120" w:type="dxa"/>
              <w:bottom w:w="60" w:type="dxa"/>
              <w:right w:w="120" w:type="dxa"/>
            </w:tcMar>
          </w:tcPr>
          <w:p>
            <w:pPr>
              <w:spacing w:before="0" w:after="0"/>
            </w:pPr>
            <w:r>
              <w:rPr>
                <w:rFonts w:ascii="Aptos" w:cs="Aptos" w:eastAsia="Aptos" w:hAnsi="Aptos"/>
                <w:i/>
                <w:sz w:val="18"/>
                <w:szCs w:val="18"/>
                <w:color w:val="5B6573"/>
              </w:rPr>
              <w:t xml:space="preserve">[+country code number]</w:t>
            </w:r>
          </w:p>
        </w:tc>
      </w:tr>
      <w:tr>
        <w:tc>
          <w:tcPr>
            <w:tcW w:w="2880" w:type="dxa"/>
            <w:shd w:val="clear" w:color="auto" w:fill="FFFFFF"/>
            <w:tcMar>
              <w:top w:w="60" w:type="dxa"/>
              <w:left w:w="120" w:type="dxa"/>
              <w:bottom w:w="60" w:type="dxa"/>
              <w:right w:w="120" w:type="dxa"/>
            </w:tcMar>
          </w:tcPr>
          <w:p>
            <w:pPr>
              <w:spacing w:before="0" w:after="0"/>
            </w:pPr>
            <w:r>
              <w:rPr>
                <w:rFonts w:ascii="Aptos" w:cs="Aptos" w:eastAsia="Aptos" w:hAnsi="Aptos"/>
                <w:b/>
                <w:bCs/>
                <w:sz w:val="18"/>
                <w:szCs w:val="18"/>
                <w:color w:val="17233A"/>
              </w:rPr>
              <w:t xml:space="preserve">Email</w:t>
            </w:r>
          </w:p>
        </w:tc>
        <w:tc>
          <w:tcPr>
            <w:tcW w:w="6758" w:type="dxa"/>
            <w:shd w:val="clear" w:color="auto" w:fill="FFFFFF"/>
            <w:tcMar>
              <w:top w:w="60" w:type="dxa"/>
              <w:left w:w="120" w:type="dxa"/>
              <w:bottom w:w="60" w:type="dxa"/>
              <w:right w:w="120" w:type="dxa"/>
            </w:tcMar>
          </w:tcPr>
          <w:p>
            <w:pPr>
              <w:spacing w:before="0" w:after="0"/>
            </w:pPr>
            <w:r>
              <w:rPr>
                <w:rFonts w:ascii="Aptos" w:cs="Aptos" w:eastAsia="Aptos" w:hAnsi="Aptos"/>
                <w:i/>
                <w:sz w:val="18"/>
                <w:szCs w:val="18"/>
                <w:color w:val="5B6573"/>
              </w:rPr>
              <w:t xml:space="preserve">[freight agent email — for arrival notices]</w:t>
            </w:r>
          </w:p>
        </w:tc>
      </w:tr>
    </w:tbl>
    <w:p>
      <w:pPr>
        <w:spacing w:before="0"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17233A" w:val="clear"/>
            <w:tcMar>
              <w:top w:type="dxa" w:w="100"/>
              <w:left w:type="dxa" w:w="200"/>
              <w:bottom w:type="dxa" w:w="100"/>
              <w:right w:type="dxa" w:w="200"/>
            </w:tcMar>
          </w:tcPr>
          <w:p>
            <w:r>
              <w:rPr>
                <w:rFonts w:ascii="Aptos" w:cs="Aptos" w:eastAsia="Aptos" w:hAnsi="Aptos"/>
                <w:b/>
                <w:bCs/>
                <w:color w:val="FFFFFF"/>
                <w:sz w:val="22"/>
                <w:szCs w:val="22"/>
              </w:rPr>
              <w:t xml:space="preserve">5. SHIPPING DETAILS</w:t>
            </w:r>
          </w:p>
        </w:tc>
      </w:tr>
    </w:tbl>
    <w:p>
      <w:pPr>
        <w:spacing w:after="80" w:before="0"/>
      </w:pPr>
    </w:p>
    <w:tbl>
      <w:tblPr>
        <w:tblW w:type="dxa" w:w="9638"/>
        <w:tblBorders>
          <w:top w:val="single" w:color="D0D8E4" w:sz="4"/>
          <w:left w:val="single" w:color="D0D8E4" w:sz="4"/>
          <w:bottom w:val="single" w:color="D0D8E4" w:sz="4"/>
          <w:right w:val="single" w:color="D0D8E4" w:sz="4"/>
          <w:insideH w:val="single" w:color="D0D8E4" w:sz="4"/>
          <w:insideV w:val="single" w:color="D0D8E4" w:sz="4"/>
        </w:tblBorders>
      </w:tblPr>
      <w:tblGrid>
        <w:gridCol w:w="2600"/>
        <w:gridCol w:w="7038"/>
      </w:tblGrid>
      <w:tr>
        <w:tc>
          <w:tcPr>
            <w:tcW w:type="dxa" w:w="2600"/>
            <w:tcBorders>
              <w:top w:val="single" w:color="D0D8E4" w:sz="2"/>
              <w:left w:val="single" w:color="D0D8E4" w:sz="2"/>
              <w:bottom w:val="single" w:color="D0D8E4" w:sz="2"/>
              <w:right w:val="single" w:color="D0D8E4" w:sz="2"/>
            </w:tcBorders>
            <w:shd w:fill="F1F5F9" w:val="clear"/>
            <w:tcMar>
              <w:top w:type="dxa" w:w="80"/>
              <w:left w:type="dxa" w:w="160"/>
              <w:bottom w:type="dxa" w:w="80"/>
              <w:right w:type="dxa" w:w="160"/>
            </w:tcMar>
          </w:tcPr>
          <w:p>
            <w:pPr>
              <w:spacing w:after="0"/>
            </w:pPr>
            <w:r>
              <w:rPr>
                <w:rFonts w:ascii="Aptos" w:cs="Aptos" w:eastAsia="Aptos" w:hAnsi="Aptos"/>
                <w:b/>
                <w:bCs/>
                <w:color w:val="17233A"/>
                <w:sz w:val="19"/>
                <w:szCs w:val="19"/>
              </w:rPr>
              <w:t xml:space="preserve">Incoterm *</w:t>
            </w:r>
          </w:p>
        </w:tc>
        <w:tc>
          <w:tcPr>
            <w:tcW w:type="dxa" w:w="7038"/>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b w:val="false"/>
                <w:bCs w:val="false"/>
                <w:sz w:val="19"/>
                <w:szCs w:val="19"/>
              </w:rPr>
              <w:t xml:space="preserve">FOB Chennai, India — Incoterms® 2020  [or CFR / CIF Named Port — Incoterms® 2020]</w:t>
            </w:r>
          </w:p>
        </w:tc>
      </w:tr>
      <w:tr>
        <w:tc>
          <w:tcPr>
            <w:tcW w:type="dxa" w:w="2600"/>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b/>
                <w:bCs/>
                <w:color w:val="17233A"/>
                <w:sz w:val="19"/>
                <w:szCs w:val="19"/>
              </w:rPr>
              <w:t xml:space="preserve">Port of Loading *</w:t>
            </w:r>
          </w:p>
        </w:tc>
        <w:tc>
          <w:tcPr>
            <w:tcW w:type="dxa" w:w="7038"/>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sz w:val="19"/>
                <w:szCs w:val="19"/>
              </w:rPr>
              <w:t xml:space="preserve">Chennai, India</w:t>
            </w:r>
          </w:p>
        </w:tc>
      </w:tr>
      <w:tr>
        <w:tc>
          <w:tcPr>
            <w:tcW w:type="dxa" w:w="2600"/>
            <w:tcBorders>
              <w:top w:val="single" w:color="D0D8E4" w:sz="2"/>
              <w:left w:val="single" w:color="D0D8E4" w:sz="2"/>
              <w:bottom w:val="single" w:color="D0D8E4" w:sz="2"/>
              <w:right w:val="single" w:color="D0D8E4" w:sz="2"/>
            </w:tcBorders>
            <w:shd w:fill="F1F5F9" w:val="clear"/>
            <w:tcMar>
              <w:top w:type="dxa" w:w="80"/>
              <w:left w:type="dxa" w:w="160"/>
              <w:bottom w:type="dxa" w:w="80"/>
              <w:right w:type="dxa" w:w="160"/>
            </w:tcMar>
          </w:tcPr>
          <w:p>
            <w:pPr>
              <w:spacing w:after="0"/>
            </w:pPr>
            <w:r>
              <w:rPr>
                <w:rFonts w:ascii="Aptos" w:cs="Aptos" w:eastAsia="Aptos" w:hAnsi="Aptos"/>
                <w:b/>
                <w:bCs/>
                <w:color w:val="17233A"/>
                <w:sz w:val="19"/>
                <w:szCs w:val="19"/>
              </w:rPr>
              <w:t xml:space="preserve">Port of Discharge *</w:t>
            </w:r>
          </w:p>
        </w:tc>
        <w:tc>
          <w:tcPr>
            <w:tcW w:type="dxa" w:w="7038"/>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i/>
                <w:iCs/>
                <w:color w:val="5B6573"/>
                <w:sz w:val="19"/>
                <w:szCs w:val="19"/>
              </w:rPr>
              <w:t xml:space="preserve">[Must match PI, BL, and Packing List]</w:t>
            </w:r>
          </w:p>
        </w:tc>
      </w:tr>
      <w:tr>
        <w:tc>
          <w:tcPr>
            <w:tcW w:type="dxa" w:w="2600"/>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b/>
                <w:bCs/>
                <w:color w:val="17233A"/>
                <w:sz w:val="19"/>
                <w:szCs w:val="19"/>
              </w:rPr>
              <w:t xml:space="preserve">Container No. *</w:t>
            </w:r>
            <w:r>
              <w:rPr>
                <w:rFonts w:ascii="Aptos" w:cs="Aptos" w:eastAsia="Aptos" w:hAnsi="Aptos"/>
                <w:b/>
                <w:bCs/>
                <w:color w:val="C0392B"/>
                <w:sz w:val="20"/>
                <w:szCs w:val="20"/>
              </w:rPr>
              <w:t xml:space="preserve"> *</w:t>
            </w:r>
          </w:p>
        </w:tc>
        <w:tc>
          <w:tcPr>
            <w:tcW w:type="dxa" w:w="7038"/>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i/>
                <w:iCs/>
                <w:color w:val="5B6573"/>
                <w:sz w:val="19"/>
                <w:szCs w:val="19"/>
              </w:rPr>
              <w:t xml:space="preserve">[Container number — from shipping line]</w:t>
            </w:r>
          </w:p>
        </w:tc>
      </w:tr>
      <w:tr>
        <w:tc>
          <w:tcPr>
            <w:tcW w:type="dxa" w:w="2600"/>
            <w:tcBorders>
              <w:top w:val="single" w:color="D0D8E4" w:sz="2"/>
              <w:left w:val="single" w:color="D0D8E4" w:sz="2"/>
              <w:bottom w:val="single" w:color="D0D8E4" w:sz="2"/>
              <w:right w:val="single" w:color="D0D8E4" w:sz="2"/>
            </w:tcBorders>
            <w:shd w:fill="F1F5F9" w:val="clear"/>
            <w:tcMar>
              <w:top w:type="dxa" w:w="80"/>
              <w:left w:type="dxa" w:w="160"/>
              <w:bottom w:type="dxa" w:w="80"/>
              <w:right w:type="dxa" w:w="160"/>
            </w:tcMar>
          </w:tcPr>
          <w:p>
            <w:pPr>
              <w:spacing w:after="0"/>
            </w:pPr>
            <w:r>
              <w:rPr>
                <w:rFonts w:ascii="Aptos" w:cs="Aptos" w:eastAsia="Aptos" w:hAnsi="Aptos"/>
                <w:b/>
                <w:bCs/>
                <w:color w:val="17233A"/>
                <w:sz w:val="19"/>
                <w:szCs w:val="19"/>
              </w:rPr>
              <w:t xml:space="preserve">Bill of Lading No. *</w:t>
            </w:r>
            <w:r>
              <w:rPr>
                <w:rFonts w:ascii="Aptos" w:cs="Aptos" w:eastAsia="Aptos" w:hAnsi="Aptos"/>
                <w:b/>
                <w:bCs/>
                <w:color w:val="C0392B"/>
                <w:sz w:val="20"/>
                <w:szCs w:val="20"/>
              </w:rPr>
              <w:t xml:space="preserve"> *</w:t>
            </w:r>
          </w:p>
        </w:tc>
        <w:tc>
          <w:tcPr>
            <w:tcW w:type="dxa" w:w="7038"/>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i/>
                <w:iCs/>
                <w:color w:val="5B6573"/>
                <w:sz w:val="19"/>
                <w:szCs w:val="19"/>
              </w:rPr>
              <w:t xml:space="preserve">[BL number — from shipping line]</w:t>
            </w:r>
          </w:p>
        </w:tc>
      </w:tr>
      <w:tr>
        <w:tc>
          <w:tcPr>
            <w:tcW w:type="dxa" w:w="2600"/>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b/>
                <w:bCs/>
                <w:color w:val="17233A"/>
                <w:sz w:val="19"/>
                <w:szCs w:val="19"/>
              </w:rPr>
              <w:t xml:space="preserve">Bill of Lading Date *</w:t>
            </w:r>
            <w:r>
              <w:rPr>
                <w:rFonts w:ascii="Aptos" w:cs="Aptos" w:eastAsia="Aptos" w:hAnsi="Aptos"/>
                <w:b/>
                <w:bCs/>
                <w:color w:val="C0392B"/>
                <w:sz w:val="20"/>
                <w:szCs w:val="20"/>
              </w:rPr>
              <w:t xml:space="preserve"> *</w:t>
            </w:r>
          </w:p>
        </w:tc>
        <w:tc>
          <w:tcPr>
            <w:tcW w:type="dxa" w:w="7038"/>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i/>
                <w:iCs/>
                <w:color w:val="5B6573"/>
                <w:sz w:val="19"/>
                <w:szCs w:val="19"/>
              </w:rPr>
              <w:t xml:space="preserve">[DD Month YYYY — must match this invoice date]</w:t>
            </w:r>
          </w:p>
        </w:tc>
      </w:tr>
      <w:tr>
        <w:tc>
          <w:tcPr>
            <w:tcW w:type="dxa" w:w="2600"/>
            <w:tcBorders>
              <w:top w:val="single" w:color="D0D8E4" w:sz="2"/>
              <w:left w:val="single" w:color="D0D8E4" w:sz="2"/>
              <w:bottom w:val="single" w:color="D0D8E4" w:sz="2"/>
              <w:right w:val="single" w:color="D0D8E4" w:sz="2"/>
            </w:tcBorders>
            <w:shd w:fill="F1F5F9" w:val="clear"/>
            <w:tcMar>
              <w:top w:type="dxa" w:w="80"/>
              <w:left w:type="dxa" w:w="160"/>
              <w:bottom w:type="dxa" w:w="80"/>
              <w:right w:type="dxa" w:w="160"/>
            </w:tcMar>
          </w:tcPr>
          <w:p>
            <w:pPr>
              <w:spacing w:after="0"/>
            </w:pPr>
            <w:r>
              <w:rPr>
                <w:rFonts w:ascii="Aptos" w:cs="Aptos" w:eastAsia="Aptos" w:hAnsi="Aptos"/>
                <w:b/>
                <w:bCs/>
                <w:color w:val="17233A"/>
                <w:sz w:val="19"/>
                <w:szCs w:val="19"/>
              </w:rPr>
              <w:t xml:space="preserve">Vessel / Flight *</w:t>
            </w:r>
            <w:r>
              <w:rPr>
                <w:rFonts w:ascii="Aptos" w:cs="Aptos" w:eastAsia="Aptos" w:hAnsi="Aptos"/>
                <w:b/>
                <w:bCs/>
                <w:color w:val="C0392B"/>
                <w:sz w:val="20"/>
                <w:szCs w:val="20"/>
              </w:rPr>
              <w:t xml:space="preserve"> *</w:t>
            </w:r>
          </w:p>
        </w:tc>
        <w:tc>
          <w:tcPr>
            <w:tcW w:type="dxa" w:w="7038"/>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i/>
                <w:iCs/>
                <w:color w:val="5B6573"/>
                <w:sz w:val="19"/>
                <w:szCs w:val="19"/>
              </w:rPr>
              <w:t xml:space="preserve">[Vessel name and voyage number]</w:t>
            </w:r>
          </w:p>
        </w:tc>
      </w:tr>
      <w:tr>
        <w:tc>
          <w:tcPr>
            <w:tcW w:type="dxa" w:w="2600"/>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b/>
                <w:bCs/>
                <w:color w:val="17233A"/>
                <w:sz w:val="19"/>
                <w:szCs w:val="19"/>
              </w:rPr>
              <w:t xml:space="preserve">No. of Packages *</w:t>
            </w:r>
            <w:r>
              <w:rPr>
                <w:rFonts w:ascii="Aptos" w:cs="Aptos" w:eastAsia="Aptos" w:hAnsi="Aptos"/>
                <w:b/>
                <w:bCs/>
                <w:color w:val="C0392B"/>
                <w:sz w:val="20"/>
                <w:szCs w:val="20"/>
              </w:rPr>
              <w:t xml:space="preserve"> *</w:t>
            </w:r>
          </w:p>
        </w:tc>
        <w:tc>
          <w:tcPr>
            <w:tcW w:type="dxa" w:w="7038"/>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i/>
                <w:iCs/>
                <w:color w:val="5B6573"/>
                <w:sz w:val="19"/>
                <w:szCs w:val="19"/>
              </w:rPr>
              <w:t xml:space="preserve">[e.g., 10 Wooden Crates — must match Packing List]</w:t>
            </w:r>
          </w:p>
        </w:tc>
      </w:tr>
    </w:tbl>
    <w:p>
      <w:pPr>
        <w:spacing w:after="20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17233A" w:val="clear"/>
            <w:tcMar>
              <w:top w:type="dxa" w:w="100"/>
              <w:left w:type="dxa" w:w="200"/>
              <w:bottom w:type="dxa" w:w="100"/>
              <w:right w:type="dxa" w:w="200"/>
            </w:tcMar>
          </w:tcPr>
          <w:p>
            <w:r>
              <w:rPr>
                <w:rFonts w:ascii="Aptos" w:cs="Aptos" w:eastAsia="Aptos" w:hAnsi="Aptos"/>
                <w:b/>
                <w:bCs/>
                <w:color w:val="FFFFFF"/>
                <w:sz w:val="22"/>
                <w:szCs w:val="22"/>
              </w:rPr>
              <w:t xml:space="preserve">6. PRODUCT / ORDER DETAILS</w:t>
            </w:r>
          </w:p>
        </w:tc>
      </w:tr>
    </w:tbl>
    <w:p>
      <w:pPr>
        <w:spacing w:after="80" w:before="0"/>
      </w:pPr>
    </w:p>
    <w:p>
      <w:pPr>
        <w:spacing w:after="80"/>
      </w:pPr>
      <w:r>
        <w:rPr>
          <w:rFonts w:ascii="Aptos" w:cs="Aptos" w:eastAsia="Aptos" w:hAnsi="Aptos"/>
          <w:i/>
          <w:iCs/>
          <w:color w:val="5B6573"/>
          <w:sz w:val="18"/>
          <w:szCs w:val="18"/>
        </w:rPr>
        <w:t xml:space="preserve">Quantities and values below reflect ACTUAL shipment — must match Packing List. Must not exceed PI quantities.</w:t>
      </w:r>
    </w:p>
    <w:tbl>
      <w:tblPr>
        <w:tblW w:type="dxa" w:w="9638"/>
        <w:tblBorders>
          <w:top w:val="single" w:color="D0D8E4" w:sz="4"/>
          <w:left w:val="single" w:color="D0D8E4" w:sz="4"/>
          <w:bottom w:val="single" w:color="D0D8E4" w:sz="4"/>
          <w:right w:val="single" w:color="D0D8E4" w:sz="4"/>
          <w:insideH w:val="single" w:color="D0D8E4" w:sz="4"/>
          <w:insideV w:val="single" w:color="D0D8E4" w:sz="4"/>
        </w:tblBorders>
      </w:tblPr>
      <w:tblGrid>
        <w:gridCol w:w="380"/>
        <w:gridCol w:w="4200"/>
        <w:gridCol w:w="700"/>
        <w:gridCol w:w="700"/>
        <w:gridCol w:w="1400"/>
        <w:gridCol w:w="2258"/>
      </w:tblGrid>
      <w:tr>
        <w:tc>
          <w:tcPr>
            <w:tcW w:type="dxa" w:w="380"/>
            <w:tcBorders>
              <w:top w:val="single" w:color="D0D8E4" w:sz="2"/>
              <w:left w:val="single" w:color="D0D8E4" w:sz="2"/>
              <w:bottom w:val="single" w:color="D0D8E4" w:sz="2"/>
              <w:right w:val="single" w:color="D0D8E4" w:sz="2"/>
            </w:tcBorders>
            <w:shd w:fill="173B73" w:val="clear"/>
            <w:tcMar>
              <w:top w:type="dxa" w:w="90"/>
              <w:left w:type="dxa" w:w="60"/>
              <w:bottom w:type="dxa" w:w="90"/>
              <w:right w:type="dxa" w:w="100"/>
            </w:tcMar>
          </w:tcPr>
          <w:p>
            <w:pPr>
              <w:jc w:val="center"/>
            </w:pPr>
            <w:r>
              <w:rPr>
                <w:rFonts w:ascii="Aptos" w:cs="Aptos" w:eastAsia="Aptos" w:hAnsi="Aptos"/>
                <w:b/>
                <w:bCs/>
                <w:color w:val="FFFFFF"/>
                <w:sz w:val="18"/>
                <w:szCs w:val="18"/>
              </w:rPr>
              <w:t xml:space="preserve">#</w:t>
            </w:r>
          </w:p>
        </w:tc>
        <w:tc>
          <w:tcPr>
            <w:tcW w:type="dxa" w:w="4200"/>
            <w:tcBorders>
              <w:top w:val="single" w:color="D0D8E4" w:sz="2"/>
              <w:left w:val="single" w:color="D0D8E4" w:sz="2"/>
              <w:bottom w:val="single" w:color="D0D8E4" w:sz="2"/>
              <w:right w:val="single" w:color="D0D8E4" w:sz="2"/>
            </w:tcBorders>
            <w:shd w:fill="173B73" w:val="clear"/>
            <w:tcMar>
              <w:top w:type="dxa" w:w="90"/>
              <w:left w:type="dxa" w:w="100"/>
              <w:bottom w:type="dxa" w:w="90"/>
              <w:right w:type="dxa" w:w="100"/>
            </w:tcMar>
          </w:tcPr>
          <w:p>
            <w:pPr>
              <w:jc w:val="left"/>
            </w:pPr>
            <w:r>
              <w:rPr>
                <w:rFonts w:ascii="Aptos" w:cs="Aptos" w:eastAsia="Aptos" w:hAnsi="Aptos"/>
                <w:b/>
                <w:bCs/>
                <w:color w:val="FFFFFF"/>
                <w:sz w:val="18"/>
                <w:szCs w:val="18"/>
              </w:rPr>
              <w:t xml:space="preserve">Product Description *</w:t>
            </w:r>
          </w:p>
        </w:tc>
        <w:tc>
          <w:tcPr>
            <w:tcW w:type="dxa" w:w="700"/>
            <w:tcBorders>
              <w:top w:val="single" w:color="D0D8E4" w:sz="2"/>
              <w:left w:val="single" w:color="D0D8E4" w:sz="2"/>
              <w:bottom w:val="single" w:color="D0D8E4" w:sz="2"/>
              <w:right w:val="single" w:color="D0D8E4" w:sz="2"/>
            </w:tcBorders>
            <w:shd w:fill="173B73" w:val="clear"/>
            <w:tcMar>
              <w:top w:type="dxa" w:w="90"/>
              <w:left w:type="dxa" w:w="100"/>
              <w:bottom w:type="dxa" w:w="90"/>
              <w:right w:type="dxa" w:w="100"/>
            </w:tcMar>
          </w:tcPr>
          <w:p>
            <w:pPr>
              <w:jc w:val="left"/>
            </w:pPr>
            <w:r>
              <w:rPr>
                <w:rFonts w:ascii="Aptos" w:cs="Aptos" w:eastAsia="Aptos" w:hAnsi="Aptos"/>
                <w:b/>
                <w:bCs/>
                <w:color w:val="FFFFFF"/>
                <w:sz w:val="18"/>
                <w:szCs w:val="18"/>
              </w:rPr>
              <w:t xml:space="preserve">Qty *</w:t>
            </w:r>
          </w:p>
        </w:tc>
        <w:tc>
          <w:tcPr>
            <w:tcW w:type="dxa" w:w="700"/>
            <w:tcBorders>
              <w:top w:val="single" w:color="D0D8E4" w:sz="2"/>
              <w:left w:val="single" w:color="D0D8E4" w:sz="2"/>
              <w:bottom w:val="single" w:color="D0D8E4" w:sz="2"/>
              <w:right w:val="single" w:color="D0D8E4" w:sz="2"/>
            </w:tcBorders>
            <w:shd w:fill="173B73" w:val="clear"/>
            <w:tcMar>
              <w:top w:type="dxa" w:w="90"/>
              <w:left w:type="dxa" w:w="100"/>
              <w:bottom w:type="dxa" w:w="90"/>
              <w:right w:type="dxa" w:w="100"/>
            </w:tcMar>
          </w:tcPr>
          <w:p>
            <w:pPr>
              <w:jc w:val="left"/>
            </w:pPr>
            <w:r>
              <w:rPr>
                <w:rFonts w:ascii="Aptos" w:cs="Aptos" w:eastAsia="Aptos" w:hAnsi="Aptos"/>
                <w:b/>
                <w:bCs/>
                <w:color w:val="FFFFFF"/>
                <w:sz w:val="18"/>
                <w:szCs w:val="18"/>
              </w:rPr>
              <w:t xml:space="preserve">Unit *</w:t>
            </w:r>
          </w:p>
        </w:tc>
        <w:tc>
          <w:tcPr>
            <w:tcW w:type="dxa" w:w="1400"/>
            <w:tcBorders>
              <w:top w:val="single" w:color="D0D8E4" w:sz="2"/>
              <w:left w:val="single" w:color="D0D8E4" w:sz="2"/>
              <w:bottom w:val="single" w:color="D0D8E4" w:sz="2"/>
              <w:right w:val="single" w:color="D0D8E4" w:sz="2"/>
            </w:tcBorders>
            <w:shd w:fill="173B73" w:val="clear"/>
            <w:tcMar>
              <w:top w:type="dxa" w:w="90"/>
              <w:left w:type="dxa" w:w="100"/>
              <w:bottom w:type="dxa" w:w="90"/>
              <w:right w:type="dxa" w:w="100"/>
            </w:tcMar>
          </w:tcPr>
          <w:p>
            <w:pPr>
              <w:jc w:val="left"/>
            </w:pPr>
            <w:r>
              <w:rPr>
                <w:rFonts w:ascii="Aptos" w:cs="Aptos" w:eastAsia="Aptos" w:hAnsi="Aptos"/>
                <w:b/>
                <w:bCs/>
                <w:color w:val="FFFFFF"/>
                <w:sz w:val="18"/>
                <w:szCs w:val="18"/>
              </w:rPr>
              <w:t xml:space="preserve">Unit Price (USD) *</w:t>
            </w:r>
          </w:p>
        </w:tc>
        <w:tc>
          <w:tcPr>
            <w:tcW w:type="dxa" w:w="2258"/>
            <w:tcBorders>
              <w:top w:val="single" w:color="D0D8E4" w:sz="2"/>
              <w:left w:val="single" w:color="D0D8E4" w:sz="2"/>
              <w:bottom w:val="single" w:color="D0D8E4" w:sz="2"/>
              <w:right w:val="single" w:color="D0D8E4" w:sz="2"/>
            </w:tcBorders>
            <w:shd w:fill="173B73" w:val="clear"/>
            <w:tcMar>
              <w:top w:type="dxa" w:w="90"/>
              <w:left w:type="dxa" w:w="100"/>
              <w:bottom w:type="dxa" w:w="90"/>
              <w:right w:type="dxa" w:w="100"/>
            </w:tcMar>
          </w:tcPr>
          <w:p>
            <w:pPr>
              <w:jc w:val="left"/>
            </w:pPr>
            <w:r>
              <w:rPr>
                <w:rFonts w:ascii="Aptos" w:cs="Aptos" w:eastAsia="Aptos" w:hAnsi="Aptos"/>
                <w:b/>
                <w:bCs/>
                <w:color w:val="FFFFFF"/>
                <w:sz w:val="18"/>
                <w:szCs w:val="18"/>
              </w:rPr>
              <w:t xml:space="preserve">Amount (USD) *</w:t>
            </w:r>
          </w:p>
        </w:tc>
      </w:tr>
      <w:tr>
        <w:tc>
          <w:tcPr>
            <w:tcW w:type="dxa" w:w="380"/>
            <w:tcBorders>
              <w:top w:val="single" w:color="D0D8E4" w:sz="2"/>
              <w:left w:val="single" w:color="1D6FA8" w:sz="18" w:space="0"/>
              <w:bottom w:val="single" w:color="D0D8E4" w:sz="2"/>
              <w:right w:val="single" w:color="D0D8E4" w:sz="2"/>
            </w:tcBorders>
            <w:shd w:fill="F1F5F9" w:val="clear"/>
            <w:tcMar>
              <w:top w:type="dxa" w:w="90"/>
              <w:left w:type="dxa" w:w="60"/>
              <w:bottom w:type="dxa" w:w="90"/>
              <w:right w:type="dxa" w:w="60"/>
            </w:tcMar>
          </w:tcPr>
          <w:p>
            <w:pPr>
              <w:jc w:val="center"/>
            </w:pPr>
            <w:r>
              <w:rPr>
                <w:rFonts w:ascii="Aptos" w:cs="Aptos" w:eastAsia="Aptos" w:hAnsi="Aptos"/>
                <w:b/>
                <w:bCs/>
                <w:color w:val="1D6FA8"/>
                <w:sz w:val="20"/>
                <w:szCs w:val="20"/>
              </w:rPr>
              <w:t xml:space="preserve">1</w:t>
            </w:r>
          </w:p>
        </w:tc>
        <w:tc>
          <w:tcPr>
            <w:tcW w:type="dxa" w:w="4200"/>
            <w:tcBorders>
              <w:top w:val="single" w:color="D0D8E4" w:sz="2"/>
              <w:left w:val="single" w:color="D0D8E4" w:sz="2"/>
              <w:bottom w:val="single" w:color="D0D8E4" w:sz="2"/>
              <w:right w:val="single" w:color="D0D8E4" w:sz="2"/>
            </w:tcBorders>
            <w:shd w:fill="FFFFFF" w:val="clear"/>
            <w:tcMar>
              <w:top w:type="dxa" w:w="90"/>
              <w:left w:type="dxa" w:w="120"/>
              <w:bottom w:type="dxa" w:w="90"/>
              <w:right w:type="dxa" w:w="100"/>
            </w:tcMar>
          </w:tcPr>
          <w:p>
            <w:r>
              <w:rPr>
                <w:rFonts w:ascii="Aptos" w:cs="Aptos" w:eastAsia="Aptos" w:hAnsi="Aptos"/>
                <w:b/>
                <w:bCs/>
                <w:i w:val="false"/>
                <w:iCs w:val="false"/>
                <w:color w:val="000000"/>
                <w:sz w:val="19"/>
                <w:szCs w:val="19"/>
              </w:rPr>
              <w:t xml:space="preserve">Absolute Black Granite Memorial Monument — Mirror Polished  [match PL exactly]</w:t>
            </w:r>
          </w:p>
        </w:tc>
        <w:tc>
          <w:tcPr>
            <w:tcW w:type="dxa" w:w="700"/>
            <w:tcBorders>
              <w:top w:val="single" w:color="D0D8E4" w:sz="2"/>
              <w:left w:val="single" w:color="D0D8E4" w:sz="2"/>
              <w:bottom w:val="single" w:color="D0D8E4" w:sz="2"/>
              <w:right w:val="single" w:color="D0D8E4" w:sz="2"/>
            </w:tcBorders>
            <w:shd w:fill="FFFFFF" w:val="clear"/>
            <w:tcMar>
              <w:top w:type="dxa" w:w="90"/>
              <w:left w:type="dxa" w:w="80"/>
              <w:bottom w:type="dxa" w:w="90"/>
              <w:right w:type="dxa" w:w="80"/>
            </w:tcMar>
          </w:tcPr>
          <w:p>
            <w:pPr>
              <w:jc w:val="right"/>
            </w:pPr>
            <w:r>
              <w:rPr>
                <w:rFonts w:ascii="Aptos" w:cs="Aptos" w:eastAsia="Aptos" w:hAnsi="Aptos"/>
                <w:i/>
                <w:iCs/>
                <w:color w:val="5B6573"/>
                <w:sz w:val="19"/>
                <w:szCs w:val="19"/>
              </w:rPr>
              <w:t xml:space="preserve">[Actual qty shipped]</w:t>
            </w:r>
          </w:p>
        </w:tc>
        <w:tc>
          <w:tcPr>
            <w:tcW w:type="dxa" w:w="700"/>
            <w:tcBorders>
              <w:top w:val="single" w:color="D0D8E4" w:sz="2"/>
              <w:left w:val="single" w:color="D0D8E4" w:sz="2"/>
              <w:bottom w:val="single" w:color="D0D8E4" w:sz="2"/>
              <w:right w:val="single" w:color="D0D8E4" w:sz="2"/>
            </w:tcBorders>
            <w:shd w:fill="F1F5F9" w:val="clear"/>
            <w:tcMar>
              <w:top w:type="dxa" w:w="90"/>
              <w:left w:type="dxa" w:w="80"/>
              <w:bottom w:type="dxa" w:w="90"/>
              <w:right w:type="dxa" w:w="80"/>
            </w:tcMar>
          </w:tcPr>
          <w:p>
            <w:pPr>
              <w:jc w:val="center"/>
            </w:pPr>
            <w:r>
              <w:rPr>
                <w:rFonts w:ascii="Aptos" w:cs="Aptos" w:eastAsia="Aptos" w:hAnsi="Aptos"/>
                <w:b/>
                <w:bCs/>
                <w:i/>
                <w:iCs/>
                <w:color w:val="5B6573"/>
                <w:sz w:val="18"/>
                <w:szCs w:val="18"/>
              </w:rPr>
              <w:t xml:space="preserve">[m² / pcs / set]</w:t>
            </w:r>
          </w:p>
        </w:tc>
        <w:tc>
          <w:tcPr>
            <w:tcW w:type="dxa" w:w="1400"/>
            <w:tcBorders>
              <w:top w:val="single" w:color="D0D8E4" w:sz="2"/>
              <w:left w:val="single" w:color="D0D8E4" w:sz="2"/>
              <w:bottom w:val="single" w:color="D0D8E4" w:sz="2"/>
              <w:right w:val="single" w:color="D0D8E4" w:sz="2"/>
            </w:tcBorders>
            <w:shd w:fill="FFFFFF" w:val="clear"/>
            <w:tcMar>
              <w:top w:type="dxa" w:w="90"/>
              <w:left w:type="dxa" w:w="80"/>
              <w:bottom w:type="dxa" w:w="90"/>
              <w:right w:type="dxa" w:w="80"/>
            </w:tcMar>
          </w:tcPr>
          <w:p>
            <w:pPr>
              <w:jc w:val="right"/>
            </w:pPr>
            <w:r>
              <w:rPr>
                <w:rFonts w:ascii="Aptos" w:cs="Aptos" w:eastAsia="Aptos" w:hAnsi="Aptos"/>
                <w:i/>
                <w:iCs/>
                <w:color w:val="5B6573"/>
                <w:sz w:val="19"/>
                <w:szCs w:val="19"/>
              </w:rPr>
              <w:t xml:space="preserve">[USD XX.XX / unit — match QT/PI]</w:t>
            </w:r>
          </w:p>
        </w:tc>
        <w:tc>
          <w:tcPr>
            <w:tcW w:type="dxa" w:w="2258"/>
            <w:tcBorders>
              <w:top w:val="single" w:color="D0D8E4" w:sz="2"/>
              <w:left w:val="single" w:color="D0D8E4" w:sz="2"/>
              <w:bottom w:val="single" w:color="D0D8E4" w:sz="2"/>
              <w:right w:val="single" w:color="D0D8E4" w:sz="2"/>
            </w:tcBorders>
            <w:shd w:fill="FFFFFF" w:val="clear"/>
            <w:tcMar>
              <w:top w:type="dxa" w:w="90"/>
              <w:left w:type="dxa" w:w="80"/>
              <w:bottom w:type="dxa" w:w="90"/>
              <w:right w:type="dxa" w:w="80"/>
            </w:tcMar>
          </w:tcPr>
          <w:p>
            <w:pPr>
              <w:jc w:val="right"/>
            </w:pPr>
            <w:r>
              <w:rPr>
                <w:rFonts w:ascii="Aptos" w:cs="Aptos" w:eastAsia="Aptos" w:hAnsi="Aptos"/>
                <w:b w:val="false"/>
                <w:bCs w:val="false"/>
                <w:i/>
                <w:iCs/>
                <w:color w:val="5B6573"/>
                <w:sz w:val="19"/>
                <w:szCs w:val="19"/>
              </w:rPr>
              <w:t xml:space="preserve">[Actual Qty × Unit Price]</w:t>
            </w:r>
          </w:p>
        </w:tc>
      </w:tr>
      <w:tr>
        <w:tc>
          <w:tcPr>
            <w:tcW w:type="dxa" w:w="9638"/>
            <w:gridSpan w:val="6"/>
            <w:tcBorders>
              <w:top w:val="none" w:color="auto" w:sz="0"/>
              <w:left w:val="single" w:color="1D6FA8" w:sz="18" w:space="0"/>
              <w:bottom w:val="none" w:color="auto" w:sz="0"/>
              <w:right w:val="single" w:color="D0D8E4" w:sz="2"/>
            </w:tcBorders>
            <w:shd w:fill="F8F9FA" w:val="clear"/>
            <w:tcMar>
              <w:top w:type="dxa" w:w="50"/>
              <w:left w:type="dxa" w:w="200"/>
              <w:bottom w:type="dxa" w:w="50"/>
              <w:right w:type="dxa" w:w="120"/>
            </w:tcMar>
          </w:tcPr>
          <w:p>
            <w:r>
              <w:rPr>
                <w:rFonts w:ascii="Aptos" w:cs="Aptos" w:eastAsia="Aptos" w:hAnsi="Aptos"/>
                <w:color w:val="333333"/>
                <w:sz w:val="17"/>
                <w:szCs w:val="17"/>
              </w:rPr>
              <w:t xml:space="preserve">[For monument sets: list components as per PI/PL]</w:t>
            </w:r>
          </w:p>
        </w:tc>
      </w:tr>
      <w:tr>
        <w:tc>
          <w:tcPr>
            <w:tcW w:type="dxa" w:w="9638"/>
            <w:gridSpan w:val="6"/>
            <w:tcBorders>
              <w:top w:val="none" w:color="auto" w:sz="0"/>
              <w:left w:val="single" w:color="1D6FA8" w:sz="18" w:space="0"/>
              <w:bottom w:val="none" w:color="auto" w:sz="0"/>
              <w:right w:val="single" w:color="D0D8E4" w:sz="2"/>
            </w:tcBorders>
            <w:shd w:fill="F1F5F9" w:val="clear"/>
            <w:tcMar>
              <w:top w:type="dxa" w:w="50"/>
              <w:left w:type="dxa" w:w="200"/>
              <w:bottom w:type="dxa" w:w="50"/>
              <w:right w:type="dxa" w:w="120"/>
            </w:tcMar>
          </w:tcPr>
          <w:p>
            <w:r>
              <w:rPr>
                <w:rFonts w:ascii="Aptos" w:cs="Aptos" w:eastAsia="Aptos" w:hAnsi="Aptos"/>
                <w:color w:val="333333"/>
                <w:sz w:val="17"/>
                <w:szCs w:val="17"/>
              </w:rPr>
              <w:t xml:space="preserve">[For slabs/blocks: delete spec rows]</w:t>
            </w:r>
          </w:p>
        </w:tc>
      </w:tr>
      <w:tr>
        <w:tc>
          <w:tcPr>
            <w:tcW w:type="dxa" w:w="9638"/>
            <w:gridSpan w:val="6"/>
            <w:tcBorders>
              <w:top w:val="none" w:color="auto" w:sz="0"/>
              <w:left w:val="single" w:color="1D6FA8" w:sz="18" w:space="0"/>
              <w:bottom w:val="none" w:color="auto" w:sz="0"/>
              <w:right w:val="single" w:color="D0D8E4" w:sz="2"/>
            </w:tcBorders>
            <w:shd w:fill="F8F9FA" w:val="clear"/>
            <w:tcMar>
              <w:top w:type="dxa" w:w="50"/>
              <w:left w:type="dxa" w:w="200"/>
              <w:bottom w:type="dxa" w:w="50"/>
              <w:right w:type="dxa" w:w="120"/>
            </w:tcMar>
          </w:tcPr>
          <w:p>
            <w:r>
              <w:rPr>
                <w:rFonts w:ascii="Aptos" w:cs="Aptos" w:eastAsia="Aptos" w:hAnsi="Aptos"/>
                <w:color w:val="333333"/>
                <w:sz w:val="17"/>
                <w:szCs w:val="17"/>
              </w:rPr>
              <w:t xml:space="preserve">PL Reference: [PL/YYYY/MMNNN — Crates C-001 to C-0XX]</w:t>
            </w:r>
          </w:p>
        </w:tc>
      </w:tr>
      <w:tr>
        <w:tc>
          <w:tcPr>
            <w:tcW w:type="dxa" w:w="9638"/>
            <w:gridSpan w:val="6"/>
            <w:tcBorders>
              <w:top w:val="none" w:color="auto" w:sz="0"/>
              <w:left w:val="single" w:color="1D6FA8" w:sz="18" w:space="0"/>
              <w:bottom w:val="single" w:color="D0D8E4" w:sz="2"/>
              <w:right w:val="single" w:color="D0D8E4" w:sz="2"/>
            </w:tcBorders>
            <w:shd w:fill="EFF3F7" w:val="clear"/>
            <w:tcMar>
              <w:top w:type="dxa" w:w="60"/>
              <w:left w:type="dxa" w:w="120"/>
              <w:bottom w:type="dxa" w:w="60"/>
              <w:right w:type="dxa" w:w="120"/>
            </w:tcMar>
          </w:tcPr>
          <w:p>
            <w:r>
              <w:rPr>
                <w:rFonts w:ascii="Aptos" w:cs="Aptos" w:eastAsia="Aptos" w:hAnsi="Aptos"/>
                <w:b/>
                <w:bCs/>
                <w:color w:val="1D6FA8"/>
                <w:sz w:val="17"/>
                <w:szCs w:val="17"/>
              </w:rPr>
              <w:t xml:space="preserve">1.  </w:t>
            </w:r>
            <w:r>
              <w:rPr>
                <w:rFonts w:ascii="Aptos" w:cs="Aptos" w:eastAsia="Aptos" w:hAnsi="Aptos"/>
                <w:b/>
                <w:bCs/>
                <w:color w:val="17233A"/>
                <w:sz w:val="17"/>
                <w:szCs w:val="17"/>
              </w:rPr>
              <w:t xml:space="preserve">Dimensions: </w:t>
            </w:r>
            <w:r>
              <w:rPr>
                <w:rFonts w:ascii="Aptos" w:cs="Aptos" w:eastAsia="Aptos" w:hAnsi="Aptos"/>
                <w:b w:val="false"/>
                <w:bCs w:val="false"/>
                <w:i/>
                <w:iCs/>
                <w:color w:val="5B6573"/>
                <w:sz w:val="17"/>
                <w:szCs w:val="17"/>
              </w:rPr>
              <w:t xml:space="preserve">[Must match Packing List]</w:t>
            </w:r>
            <w:r>
              <w:rPr>
                <w:rFonts w:ascii="Aptos" w:cs="Aptos" w:eastAsia="Aptos" w:hAnsi="Aptos"/>
                <w:color w:val="5B6573"/>
                <w:sz w:val="17"/>
                <w:szCs w:val="17"/>
              </w:rPr>
              <w:t xml:space="preserve">     ·     </w:t>
            </w:r>
            <w:r>
              <w:rPr>
                <w:rFonts w:ascii="Aptos" w:cs="Aptos" w:eastAsia="Aptos" w:hAnsi="Aptos"/>
                <w:b/>
                <w:bCs/>
                <w:color w:val="17233A"/>
                <w:sz w:val="17"/>
                <w:szCs w:val="17"/>
              </w:rPr>
              <w:t xml:space="preserve">Finish: </w:t>
            </w:r>
            <w:r>
              <w:rPr>
                <w:rFonts w:ascii="Aptos" w:cs="Aptos" w:eastAsia="Aptos" w:hAnsi="Aptos"/>
                <w:b w:val="false"/>
                <w:bCs w:val="false"/>
                <w:i/>
                <w:iCs/>
                <w:color w:val="5B6573"/>
                <w:sz w:val="17"/>
                <w:szCs w:val="17"/>
              </w:rPr>
              <w:t xml:space="preserve">[Must match PI]</w:t>
            </w:r>
            <w:r>
              <w:rPr>
                <w:rFonts w:ascii="Aptos" w:cs="Aptos" w:eastAsia="Aptos" w:hAnsi="Aptos"/>
                <w:color w:val="5B6573"/>
                <w:sz w:val="17"/>
                <w:szCs w:val="17"/>
              </w:rPr>
              <w:t xml:space="preserve">     ·     </w:t>
            </w:r>
            <w:r>
              <w:rPr>
                <w:rFonts w:ascii="Aptos" w:cs="Aptos" w:eastAsia="Aptos" w:hAnsi="Aptos"/>
                <w:b/>
                <w:bCs/>
                <w:color w:val="17233A"/>
                <w:sz w:val="17"/>
                <w:szCs w:val="17"/>
              </w:rPr>
              <w:t xml:space="preserve">HS Code: </w:t>
            </w:r>
            <w:r>
              <w:rPr>
                <w:rFonts w:ascii="Aptos" w:cs="Aptos" w:eastAsia="Aptos" w:hAnsi="Aptos"/>
                <w:b/>
                <w:bCs/>
                <w:i w:val="false"/>
                <w:iCs w:val="false"/>
                <w:color w:val="000000"/>
                <w:sz w:val="17"/>
                <w:szCs w:val="17"/>
              </w:rPr>
              <w:t xml:space="preserve">6802.93</w:t>
            </w:r>
            <w:r>
              <w:rPr>
                <w:rFonts w:ascii="Aptos" w:cs="Aptos" w:eastAsia="Aptos" w:hAnsi="Aptos"/>
                <w:color w:val="5B6573"/>
                <w:sz w:val="17"/>
                <w:szCs w:val="17"/>
              </w:rPr>
              <w:t xml:space="preserve">     ·     </w:t>
            </w:r>
            <w:r>
              <w:rPr>
                <w:rFonts w:ascii="Aptos" w:cs="Aptos" w:eastAsia="Aptos" w:hAnsi="Aptos"/>
                <w:b/>
                <w:bCs/>
                <w:color w:val="17233A"/>
                <w:sz w:val="17"/>
                <w:szCs w:val="17"/>
              </w:rPr>
              <w:t xml:space="preserve">Country of Origin: </w:t>
            </w:r>
            <w:r>
              <w:rPr>
                <w:rFonts w:ascii="Aptos" w:cs="Aptos" w:eastAsia="Aptos" w:hAnsi="Aptos"/>
                <w:b/>
                <w:bCs/>
                <w:i w:val="false"/>
                <w:iCs w:val="false"/>
                <w:color w:val="000000"/>
                <w:sz w:val="17"/>
                <w:szCs w:val="17"/>
              </w:rPr>
              <w:t xml:space="preserve">India</w:t>
            </w:r>
          </w:p>
        </w:tc>
      </w:tr>
      <w:tr>
        <w:tc>
          <w:tcPr>
            <w:tcW w:type="dxa" w:w="380"/>
            <w:tcBorders>
              <w:top w:val="single" w:color="D0D8E4" w:sz="2"/>
              <w:left w:val="single" w:color="2D7D56" w:sz="18" w:space="0"/>
              <w:bottom w:val="single" w:color="D0D8E4" w:sz="2"/>
              <w:right w:val="single" w:color="D0D8E4" w:sz="2"/>
            </w:tcBorders>
            <w:shd w:fill="F1F5F9" w:val="clear"/>
            <w:tcMar>
              <w:top w:type="dxa" w:w="90"/>
              <w:left w:type="dxa" w:w="60"/>
              <w:bottom w:type="dxa" w:w="90"/>
              <w:right w:type="dxa" w:w="60"/>
            </w:tcMar>
          </w:tcPr>
          <w:p>
            <w:pPr>
              <w:jc w:val="center"/>
            </w:pPr>
            <w:r>
              <w:rPr>
                <w:rFonts w:ascii="Aptos" w:cs="Aptos" w:eastAsia="Aptos" w:hAnsi="Aptos"/>
                <w:b/>
                <w:bCs/>
                <w:color w:val="2D7D56"/>
                <w:sz w:val="20"/>
                <w:szCs w:val="20"/>
              </w:rPr>
              <w:t xml:space="preserve">2</w:t>
            </w:r>
          </w:p>
        </w:tc>
        <w:tc>
          <w:tcPr>
            <w:tcW w:type="dxa" w:w="4200"/>
            <w:tcBorders>
              <w:top w:val="single" w:color="D0D8E4" w:sz="2"/>
              <w:left w:val="single" w:color="D0D8E4" w:sz="2"/>
              <w:bottom w:val="single" w:color="D0D8E4" w:sz="2"/>
              <w:right w:val="single" w:color="D0D8E4" w:sz="2"/>
            </w:tcBorders>
            <w:shd w:fill="FFFFFF" w:val="clear"/>
            <w:tcMar>
              <w:top w:type="dxa" w:w="90"/>
              <w:left w:type="dxa" w:w="120"/>
              <w:bottom w:type="dxa" w:w="90"/>
              <w:right w:type="dxa" w:w="100"/>
            </w:tcMar>
          </w:tcPr>
          <w:p>
            <w:r>
              <w:rPr>
                <w:rFonts w:ascii="Aptos" w:cs="Aptos" w:eastAsia="Aptos" w:hAnsi="Aptos"/>
                <w:b w:val="false"/>
                <w:bCs w:val="false"/>
                <w:i/>
                <w:iCs/>
                <w:color w:val="5B6573"/>
                <w:sz w:val="19"/>
                <w:szCs w:val="19"/>
              </w:rPr>
              <w:t xml:space="preserve">[Second product if applicable — delete if single product]</w:t>
            </w:r>
          </w:p>
        </w:tc>
        <w:tc>
          <w:tcPr>
            <w:tcW w:type="dxa" w:w="700"/>
            <w:tcBorders>
              <w:top w:val="single" w:color="D0D8E4" w:sz="2"/>
              <w:left w:val="single" w:color="D0D8E4" w:sz="2"/>
              <w:bottom w:val="single" w:color="D0D8E4" w:sz="2"/>
              <w:right w:val="single" w:color="D0D8E4" w:sz="2"/>
            </w:tcBorders>
            <w:shd w:fill="FFFFFF" w:val="clear"/>
            <w:tcMar>
              <w:top w:type="dxa" w:w="90"/>
              <w:left w:type="dxa" w:w="80"/>
              <w:bottom w:type="dxa" w:w="90"/>
              <w:right w:type="dxa" w:w="80"/>
            </w:tcMar>
          </w:tcPr>
          <w:p>
            <w:pPr>
              <w:jc w:val="right"/>
            </w:pPr>
            <w:r>
              <w:rPr>
                <w:rFonts w:ascii="Aptos" w:cs="Aptos" w:eastAsia="Aptos" w:hAnsi="Aptos"/>
                <w:i/>
                <w:iCs/>
                <w:color w:val="5B6573"/>
                <w:sz w:val="19"/>
                <w:szCs w:val="19"/>
              </w:rPr>
              <w:t xml:space="preserve">[Actual qty]</w:t>
            </w:r>
          </w:p>
        </w:tc>
        <w:tc>
          <w:tcPr>
            <w:tcW w:type="dxa" w:w="700"/>
            <w:tcBorders>
              <w:top w:val="single" w:color="D0D8E4" w:sz="2"/>
              <w:left w:val="single" w:color="D0D8E4" w:sz="2"/>
              <w:bottom w:val="single" w:color="D0D8E4" w:sz="2"/>
              <w:right w:val="single" w:color="D0D8E4" w:sz="2"/>
            </w:tcBorders>
            <w:shd w:fill="F1F5F9" w:val="clear"/>
            <w:tcMar>
              <w:top w:type="dxa" w:w="90"/>
              <w:left w:type="dxa" w:w="80"/>
              <w:bottom w:type="dxa" w:w="90"/>
              <w:right w:type="dxa" w:w="80"/>
            </w:tcMar>
          </w:tcPr>
          <w:p>
            <w:pPr>
              <w:jc w:val="center"/>
            </w:pPr>
            <w:r>
              <w:rPr>
                <w:rFonts w:ascii="Aptos" w:cs="Aptos" w:eastAsia="Aptos" w:hAnsi="Aptos"/>
                <w:b/>
                <w:bCs/>
                <w:i/>
                <w:iCs/>
                <w:color w:val="5B6573"/>
                <w:sz w:val="18"/>
                <w:szCs w:val="18"/>
              </w:rPr>
              <w:t xml:space="preserve">[unit]</w:t>
            </w:r>
          </w:p>
        </w:tc>
        <w:tc>
          <w:tcPr>
            <w:tcW w:type="dxa" w:w="1400"/>
            <w:tcBorders>
              <w:top w:val="single" w:color="D0D8E4" w:sz="2"/>
              <w:left w:val="single" w:color="D0D8E4" w:sz="2"/>
              <w:bottom w:val="single" w:color="D0D8E4" w:sz="2"/>
              <w:right w:val="single" w:color="D0D8E4" w:sz="2"/>
            </w:tcBorders>
            <w:shd w:fill="FFFFFF" w:val="clear"/>
            <w:tcMar>
              <w:top w:type="dxa" w:w="90"/>
              <w:left w:type="dxa" w:w="80"/>
              <w:bottom w:type="dxa" w:w="90"/>
              <w:right w:type="dxa" w:w="80"/>
            </w:tcMar>
          </w:tcPr>
          <w:p>
            <w:pPr>
              <w:jc w:val="right"/>
            </w:pPr>
            <w:r>
              <w:rPr>
                <w:rFonts w:ascii="Aptos" w:cs="Aptos" w:eastAsia="Aptos" w:hAnsi="Aptos"/>
                <w:i/>
                <w:iCs/>
                <w:color w:val="5B6573"/>
                <w:sz w:val="19"/>
                <w:szCs w:val="19"/>
              </w:rPr>
              <w:t xml:space="preserve">[USD X.XX / unit]</w:t>
            </w:r>
          </w:p>
        </w:tc>
        <w:tc>
          <w:tcPr>
            <w:tcW w:type="dxa" w:w="2258"/>
            <w:tcBorders>
              <w:top w:val="single" w:color="D0D8E4" w:sz="2"/>
              <w:left w:val="single" w:color="D0D8E4" w:sz="2"/>
              <w:bottom w:val="single" w:color="D0D8E4" w:sz="2"/>
              <w:right w:val="single" w:color="D0D8E4" w:sz="2"/>
            </w:tcBorders>
            <w:shd w:fill="FFFFFF" w:val="clear"/>
            <w:tcMar>
              <w:top w:type="dxa" w:w="90"/>
              <w:left w:type="dxa" w:w="80"/>
              <w:bottom w:type="dxa" w:w="90"/>
              <w:right w:type="dxa" w:w="80"/>
            </w:tcMar>
          </w:tcPr>
          <w:p>
            <w:pPr>
              <w:jc w:val="right"/>
            </w:pPr>
            <w:r>
              <w:rPr>
                <w:rFonts w:ascii="Aptos" w:cs="Aptos" w:eastAsia="Aptos" w:hAnsi="Aptos"/>
                <w:b w:val="false"/>
                <w:bCs w:val="false"/>
                <w:i/>
                <w:iCs/>
                <w:color w:val="5B6573"/>
                <w:sz w:val="19"/>
                <w:szCs w:val="19"/>
              </w:rPr>
              <w:t xml:space="preserve">[Actual Qty × Unit Price]</w:t>
            </w:r>
          </w:p>
        </w:tc>
      </w:tr>
      <w:tr>
        <w:tc>
          <w:tcPr>
            <w:tcW w:type="dxa" w:w="9638"/>
            <w:gridSpan w:val="6"/>
            <w:tcBorders>
              <w:top w:val="none" w:color="auto" w:sz="0"/>
              <w:left w:val="single" w:color="2D7D56" w:sz="18" w:space="0"/>
              <w:bottom w:val="none" w:color="auto" w:sz="0"/>
              <w:right w:val="single" w:color="D0D8E4" w:sz="2"/>
            </w:tcBorders>
            <w:shd w:fill="F8F9FA" w:val="clear"/>
            <w:tcMar>
              <w:top w:type="dxa" w:w="50"/>
              <w:left w:type="dxa" w:w="200"/>
              <w:bottom w:type="dxa" w:w="50"/>
              <w:right w:type="dxa" w:w="120"/>
            </w:tcMar>
          </w:tcPr>
          <w:p>
            <w:r>
              <w:rPr>
                <w:rFonts w:ascii="Aptos" w:cs="Aptos" w:eastAsia="Aptos" w:hAnsi="Aptos"/>
                <w:color w:val="333333"/>
                <w:sz w:val="17"/>
                <w:szCs w:val="17"/>
              </w:rPr>
              <w:t xml:space="preserve">PL Reference: [PL/YYYY/MMNNN — Crates C-0XX to C-010]</w:t>
            </w:r>
          </w:p>
        </w:tc>
      </w:tr>
      <w:tr>
        <w:tc>
          <w:tcPr>
            <w:tcW w:type="dxa" w:w="9638"/>
            <w:gridSpan w:val="6"/>
            <w:tcBorders>
              <w:top w:val="none" w:color="auto" w:sz="0"/>
              <w:left w:val="single" w:color="2D7D56" w:sz="18" w:space="0"/>
              <w:bottom w:val="single" w:color="D0D8E4" w:sz="2"/>
              <w:right w:val="single" w:color="D0D8E4" w:sz="2"/>
            </w:tcBorders>
            <w:shd w:fill="EFF3F7" w:val="clear"/>
            <w:tcMar>
              <w:top w:type="dxa" w:w="60"/>
              <w:left w:type="dxa" w:w="120"/>
              <w:bottom w:type="dxa" w:w="60"/>
              <w:right w:type="dxa" w:w="120"/>
            </w:tcMar>
          </w:tcPr>
          <w:p>
            <w:r>
              <w:rPr>
                <w:rFonts w:ascii="Aptos" w:cs="Aptos" w:eastAsia="Aptos" w:hAnsi="Aptos"/>
                <w:b/>
                <w:bCs/>
                <w:color w:val="2D7D56"/>
                <w:sz w:val="17"/>
                <w:szCs w:val="17"/>
              </w:rPr>
              <w:t xml:space="preserve">2.  </w:t>
            </w:r>
            <w:r>
              <w:rPr>
                <w:rFonts w:ascii="Aptos" w:cs="Aptos" w:eastAsia="Aptos" w:hAnsi="Aptos"/>
                <w:b/>
                <w:bCs/>
                <w:color w:val="17233A"/>
                <w:sz w:val="17"/>
                <w:szCs w:val="17"/>
              </w:rPr>
              <w:t xml:space="preserve">Dimensions: </w:t>
            </w:r>
            <w:r>
              <w:rPr>
                <w:rFonts w:ascii="Aptos" w:cs="Aptos" w:eastAsia="Aptos" w:hAnsi="Aptos"/>
                <w:b w:val="false"/>
                <w:bCs w:val="false"/>
                <w:i/>
                <w:iCs/>
                <w:color w:val="5B6573"/>
                <w:sz w:val="17"/>
                <w:szCs w:val="17"/>
              </w:rPr>
              <w:t xml:space="preserve">[Match PL]</w:t>
            </w:r>
            <w:r>
              <w:rPr>
                <w:rFonts w:ascii="Aptos" w:cs="Aptos" w:eastAsia="Aptos" w:hAnsi="Aptos"/>
                <w:color w:val="5B6573"/>
                <w:sz w:val="17"/>
                <w:szCs w:val="17"/>
              </w:rPr>
              <w:t xml:space="preserve">     ·     </w:t>
            </w:r>
            <w:r>
              <w:rPr>
                <w:rFonts w:ascii="Aptos" w:cs="Aptos" w:eastAsia="Aptos" w:hAnsi="Aptos"/>
                <w:b/>
                <w:bCs/>
                <w:color w:val="17233A"/>
                <w:sz w:val="17"/>
                <w:szCs w:val="17"/>
              </w:rPr>
              <w:t xml:space="preserve">Finish: </w:t>
            </w:r>
            <w:r>
              <w:rPr>
                <w:rFonts w:ascii="Aptos" w:cs="Aptos" w:eastAsia="Aptos" w:hAnsi="Aptos"/>
                <w:b w:val="false"/>
                <w:bCs w:val="false"/>
                <w:i/>
                <w:iCs/>
                <w:color w:val="5B6573"/>
                <w:sz w:val="17"/>
                <w:szCs w:val="17"/>
              </w:rPr>
              <w:t xml:space="preserve">[Match PI]</w:t>
            </w:r>
            <w:r>
              <w:rPr>
                <w:rFonts w:ascii="Aptos" w:cs="Aptos" w:eastAsia="Aptos" w:hAnsi="Aptos"/>
                <w:color w:val="5B6573"/>
                <w:sz w:val="17"/>
                <w:szCs w:val="17"/>
              </w:rPr>
              <w:t xml:space="preserve">     ·     </w:t>
            </w:r>
            <w:r>
              <w:rPr>
                <w:rFonts w:ascii="Aptos" w:cs="Aptos" w:eastAsia="Aptos" w:hAnsi="Aptos"/>
                <w:b/>
                <w:bCs/>
                <w:color w:val="17233A"/>
                <w:sz w:val="17"/>
                <w:szCs w:val="17"/>
              </w:rPr>
              <w:t xml:space="preserve">HS Code: </w:t>
            </w:r>
            <w:r>
              <w:rPr>
                <w:rFonts w:ascii="Aptos" w:cs="Aptos" w:eastAsia="Aptos" w:hAnsi="Aptos"/>
                <w:b/>
                <w:bCs/>
                <w:i/>
                <w:iCs/>
                <w:color w:val="5B6573"/>
                <w:sz w:val="17"/>
                <w:szCs w:val="17"/>
              </w:rPr>
              <w:t xml:space="preserve">[HS Code]</w:t>
            </w:r>
            <w:r>
              <w:rPr>
                <w:rFonts w:ascii="Aptos" w:cs="Aptos" w:eastAsia="Aptos" w:hAnsi="Aptos"/>
                <w:color w:val="5B6573"/>
                <w:sz w:val="17"/>
                <w:szCs w:val="17"/>
              </w:rPr>
              <w:t xml:space="preserve">     ·     </w:t>
            </w:r>
            <w:r>
              <w:rPr>
                <w:rFonts w:ascii="Aptos" w:cs="Aptos" w:eastAsia="Aptos" w:hAnsi="Aptos"/>
                <w:b/>
                <w:bCs/>
                <w:color w:val="17233A"/>
                <w:sz w:val="17"/>
                <w:szCs w:val="17"/>
              </w:rPr>
              <w:t xml:space="preserve">Country of Origin: </w:t>
            </w:r>
            <w:r>
              <w:rPr>
                <w:rFonts w:ascii="Aptos" w:cs="Aptos" w:eastAsia="Aptos" w:hAnsi="Aptos"/>
                <w:b/>
                <w:bCs/>
                <w:i w:val="false"/>
                <w:iCs w:val="false"/>
                <w:color w:val="000000"/>
                <w:sz w:val="17"/>
                <w:szCs w:val="17"/>
              </w:rPr>
              <w:t xml:space="preserve">India</w:t>
            </w:r>
          </w:p>
        </w:tc>
      </w:tr>
    </w:tbl>
    <w:p>
      <w:pPr>
        <w:spacing w:after="20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17233A" w:val="clear"/>
            <w:tcMar>
              <w:top w:type="dxa" w:w="100"/>
              <w:left w:type="dxa" w:w="200"/>
              <w:bottom w:type="dxa" w:w="100"/>
              <w:right w:type="dxa" w:w="200"/>
            </w:tcMar>
          </w:tcPr>
          <w:p>
            <w:r>
              <w:rPr>
                <w:rFonts w:ascii="Aptos" w:cs="Aptos" w:eastAsia="Aptos" w:hAnsi="Aptos"/>
                <w:b/>
                <w:bCs/>
                <w:color w:val="FFFFFF"/>
                <w:sz w:val="22"/>
                <w:szCs w:val="22"/>
              </w:rPr>
              <w:t xml:space="preserve">7. INVOICE VALUE &amp; PAYMENT SETTLEMENT</w:t>
            </w:r>
          </w:p>
        </w:tc>
      </w:tr>
    </w:tbl>
    <w:p>
      <w:pPr>
        <w:spacing w:after="80" w:before="0"/>
      </w:pPr>
    </w:p>
    <w:tbl>
      <w:tblPr>
        <w:tblW w:type="dxa" w:w="9638"/>
        <w:tblBorders>
          <w:top w:val="single" w:color="D0D8E4" w:sz="4"/>
          <w:left w:val="single" w:color="D0D8E4" w:sz="4"/>
          <w:bottom w:val="single" w:color="D0D8E4" w:sz="4"/>
          <w:right w:val="single" w:color="D0D8E4" w:sz="4"/>
          <w:insideH w:val="single" w:color="D0D8E4" w:sz="4"/>
          <w:insideV w:val="single" w:color="D0D8E4" w:sz="4"/>
        </w:tblBorders>
      </w:tblPr>
      <w:tblGrid>
        <w:gridCol w:w="9638"/>
      </w:tblGrid>
      <w:tr>
        <w:tc>
          <w:tcPr>
            <w:tcW w:type="dxa" w:w="9638"/>
            <w:tcBorders>
              <w:top w:val="single" w:color="D0D8E4" w:sz="2"/>
              <w:left w:val="single" w:color="185FA5" w:sz="12" w:space="0"/>
              <w:bottom w:val="single" w:color="D0D8E4" w:sz="2"/>
              <w:right w:val="single" w:color="D0D8E4" w:sz="2"/>
            </w:tcBorders>
            <w:shd w:fill="E8F1FB" w:val="clear"/>
            <w:tcMar>
              <w:top w:type="dxa" w:w="80"/>
              <w:left w:type="dxa" w:w="180"/>
              <w:bottom w:type="dxa" w:w="80"/>
              <w:right w:type="dxa" w:w="180"/>
            </w:tcMar>
          </w:tcPr>
          <w:p>
            <w:r>
              <w:rPr>
                <w:rFonts w:ascii="Aptos" w:cs="Aptos" w:eastAsia="Aptos" w:hAnsi="Aptos"/>
                <w:color w:val="185FA5"/>
                <w:sz w:val="18"/>
                <w:szCs w:val="18"/>
              </w:rPr>
              <w:t xml:space="preserve">FOB Value is the basis for all payments and required for Indian Shipping Bill &amp; IGST refund. Freight &amp; Insurance (if applicable) are recovered separately via Debit Note and are not included in this Commercial Invoice value.</w:t>
            </w:r>
          </w:p>
        </w:tc>
      </w:tr>
    </w:tbl>
    <w:p>
      <w:pPr>
        <w:spacing w:after="120" w:before="0"/>
      </w:pPr>
    </w:p>
    <w:tbl>
      <w:tblPr>
        <w:tblW w:type="dxa" w:w="9638"/>
        <w:tblBorders>
          <w:top w:val="single" w:color="D0D8E4" w:sz="4"/>
          <w:left w:val="single" w:color="D0D8E4" w:sz="4"/>
          <w:bottom w:val="single" w:color="D0D8E4" w:sz="4"/>
          <w:right w:val="single" w:color="D0D8E4" w:sz="4"/>
          <w:insideH w:val="single" w:color="D0D8E4" w:sz="4"/>
          <w:insideV w:val="single" w:color="D0D8E4" w:sz="4"/>
        </w:tblBorders>
      </w:tblPr>
      <w:tblGrid>
        <w:gridCol w:w="4047"/>
        <w:gridCol w:w="3373"/>
        <w:gridCol w:w="2218"/>
      </w:tblGrid>
      <w:tr>
        <w:tc>
          <w:tcPr>
            <w:tcW w:type="dxa" w:w="4047"/>
            <w:tcBorders>
              <w:top w:val="single" w:color="D0D8E4" w:sz="2"/>
              <w:left w:val="single" w:color="D0D8E4" w:sz="2"/>
              <w:bottom w:val="single" w:color="D0D8E4" w:sz="2"/>
              <w:right w:val="single" w:color="D0D8E4" w:sz="2"/>
            </w:tcBorders>
            <w:shd w:fill="173B73" w:val="clear"/>
            <w:tcMar>
              <w:top w:type="dxa" w:w="90"/>
              <w:left w:type="dxa" w:w="160"/>
              <w:bottom w:type="dxa" w:w="90"/>
              <w:right w:type="dxa" w:w="100"/>
            </w:tcMar>
          </w:tcPr>
          <w:p>
            <w:r>
              <w:rPr>
                <w:rFonts w:ascii="Aptos" w:cs="Aptos" w:eastAsia="Aptos" w:hAnsi="Aptos"/>
                <w:b/>
                <w:bCs/>
                <w:color w:val="FFFFFF"/>
                <w:sz w:val="19"/>
                <w:szCs w:val="19"/>
              </w:rPr>
              <w:t xml:space="preserve">SECTION A — INVOICE VALUE</w:t>
            </w:r>
          </w:p>
        </w:tc>
        <w:tc>
          <w:tcPr>
            <w:tcW w:type="dxa" w:w="3373"/>
            <w:tcBorders>
              <w:top w:val="single" w:color="D0D8E4" w:sz="2"/>
              <w:left w:val="single" w:color="D0D8E4" w:sz="2"/>
              <w:bottom w:val="single" w:color="D0D8E4" w:sz="2"/>
              <w:right w:val="single" w:color="D0D8E4" w:sz="2"/>
            </w:tcBorders>
            <w:shd w:fill="FFFFFF" w:val="clear"/>
            <w:tcMar>
              <w:top w:type="dxa" w:w="90"/>
              <w:left w:type="dxa" w:w="120"/>
              <w:bottom w:type="dxa" w:w="90"/>
              <w:right w:type="dxa" w:w="100"/>
            </w:tcMar>
          </w:tcPr>
          <w:p>
            <w:pPr>
              <w:jc w:val="right"/>
            </w:pPr>
            <w:r>
              <w:rPr>
                <w:rFonts w:ascii="Aptos" w:cs="Aptos" w:eastAsia="Aptos" w:hAnsi="Aptos"/>
                <w:b w:val="false"/>
                <w:bCs w:val="false"/>
                <w:color w:val="1A1A1A"/>
                <w:sz w:val="18"/>
                <w:szCs w:val="18"/>
              </w:rPr>
              <w:t xml:space="preserve">Amount (USD)</w:t>
            </w:r>
          </w:p>
        </w:tc>
        <w:tc>
          <w:tcPr>
            <w:tcW w:type="dxa" w:w="2218"/>
            <w:tcBorders>
              <w:top w:val="single" w:color="D0D8E4" w:sz="2"/>
              <w:left w:val="single" w:color="D0D8E4" w:sz="2"/>
              <w:bottom w:val="single" w:color="D0D8E4" w:sz="2"/>
              <w:right w:val="single" w:color="D0D8E4" w:sz="2"/>
            </w:tcBorders>
            <w:shd w:fill="FFFFFF" w:val="clear"/>
            <w:tcMar>
              <w:top w:type="dxa" w:w="90"/>
              <w:left w:type="dxa" w:w="120"/>
              <w:bottom w:type="dxa" w:w="90"/>
              <w:right w:type="dxa" w:w="100"/>
            </w:tcMar>
          </w:tcPr>
          <w:p>
            <w:r>
              <w:rPr>
                <w:rFonts w:ascii="Aptos" w:cs="Aptos" w:eastAsia="Aptos" w:hAnsi="Aptos"/>
                <w:i/>
                <w:iCs/>
                <w:color w:val="555555"/>
                <w:sz w:val="17"/>
                <w:szCs w:val="17"/>
              </w:rPr>
              <w:t xml:space="preserve">Notes</w:t>
            </w:r>
          </w:p>
        </w:tc>
      </w:tr>
      <w:tr>
        <w:tc>
          <w:tcPr>
            <w:tcW w:type="dxa" w:w="4047"/>
            <w:tcBorders>
              <w:top w:val="single" w:color="D0D8E4" w:sz="2"/>
              <w:left w:val="single" w:color="D0D8E4" w:sz="2"/>
              <w:bottom w:val="single" w:color="D0D8E4" w:sz="2"/>
              <w:right w:val="single" w:color="D0D8E4" w:sz="2"/>
            </w:tcBorders>
            <w:shd w:fill="F1F5F9" w:val="clear"/>
            <w:tcMar>
              <w:top w:type="dxa" w:w="90"/>
              <w:left w:type="dxa" w:w="160"/>
              <w:bottom w:type="dxa" w:w="90"/>
              <w:right w:type="dxa" w:w="100"/>
            </w:tcMar>
          </w:tcPr>
          <w:p>
            <w:r>
              <w:rPr>
                <w:rFonts w:ascii="Aptos" w:cs="Aptos" w:eastAsia="Aptos" w:hAnsi="Aptos"/>
                <w:b w:val="false"/>
                <w:bCs w:val="false"/>
                <w:color w:val="17233A"/>
                <w:sz w:val="18"/>
                <w:szCs w:val="18"/>
              </w:rPr>
              <w:t xml:space="preserve">FOB Value (goods)</w:t>
            </w:r>
          </w:p>
        </w:tc>
        <w:tc>
          <w:tcPr>
            <w:tcW w:type="dxa" w:w="3373"/>
            <w:tcBorders>
              <w:top w:val="single" w:color="D0D8E4" w:sz="2"/>
              <w:left w:val="single" w:color="D0D8E4" w:sz="2"/>
              <w:bottom w:val="single" w:color="D0D8E4" w:sz="2"/>
              <w:right w:val="single" w:color="D0D8E4" w:sz="2"/>
            </w:tcBorders>
            <w:shd w:fill="FFFFFF" w:val="clear"/>
            <w:tcMar>
              <w:top w:type="dxa" w:w="90"/>
              <w:left w:type="dxa" w:w="120"/>
              <w:bottom w:type="dxa" w:w="90"/>
              <w:right w:type="dxa" w:w="100"/>
            </w:tcMar>
          </w:tcPr>
          <w:p>
            <w:pPr>
              <w:jc w:val="right"/>
            </w:pPr>
            <w:r>
              <w:rPr>
                <w:rFonts w:ascii="Aptos" w:cs="Aptos" w:eastAsia="Aptos" w:hAnsi="Aptos"/>
                <w:b w:val="false"/>
                <w:bCs w:val="false"/>
                <w:color w:val="1A1A1A"/>
                <w:sz w:val="18"/>
                <w:szCs w:val="18"/>
              </w:rPr>
              <w:t xml:space="preserve">[USD XXXXX.XX]  *</w:t>
            </w:r>
          </w:p>
        </w:tc>
        <w:tc>
          <w:tcPr>
            <w:tcW w:type="dxa" w:w="2218"/>
            <w:tcBorders>
              <w:top w:val="single" w:color="D0D8E4" w:sz="2"/>
              <w:left w:val="single" w:color="D0D8E4" w:sz="2"/>
              <w:bottom w:val="single" w:color="D0D8E4" w:sz="2"/>
              <w:right w:val="single" w:color="D0D8E4" w:sz="2"/>
            </w:tcBorders>
            <w:shd w:fill="FFFFFF" w:val="clear"/>
            <w:tcMar>
              <w:top w:type="dxa" w:w="90"/>
              <w:left w:type="dxa" w:w="120"/>
              <w:bottom w:type="dxa" w:w="90"/>
              <w:right w:type="dxa" w:w="100"/>
            </w:tcMar>
          </w:tcPr>
          <w:p>
            <w:r>
              <w:rPr>
                <w:rFonts w:ascii="Aptos" w:cs="Aptos" w:eastAsia="Aptos" w:hAnsi="Aptos"/>
                <w:i/>
                <w:iCs/>
                <w:color w:val="555555"/>
                <w:sz w:val="17"/>
                <w:szCs w:val="17"/>
              </w:rPr>
              <w:t xml:space="preserve">Sum of all product lines above — basis for all payments</w:t>
            </w:r>
          </w:p>
        </w:tc>
      </w:tr>
      <w:tr>
        <w:tc>
          <w:tcPr>
            <w:tcW w:type="dxa" w:w="4047"/>
            <w:tcBorders>
              <w:top w:val="single" w:color="D0D8E4" w:sz="2"/>
              <w:left w:val="single" w:color="D0D8E4" w:sz="2"/>
              <w:bottom w:val="single" w:color="D0D8E4" w:sz="2"/>
              <w:right w:val="single" w:color="D0D8E4" w:sz="2"/>
            </w:tcBorders>
            <w:shd w:fill="F1F5F9" w:val="clear"/>
            <w:tcMar>
              <w:top w:type="dxa" w:w="90"/>
              <w:left w:type="dxa" w:w="160"/>
              <w:bottom w:type="dxa" w:w="90"/>
              <w:right w:type="dxa" w:w="100"/>
            </w:tcMar>
          </w:tcPr>
          <w:p>
            <w:r>
              <w:rPr>
                <w:rFonts w:ascii="Aptos" w:cs="Aptos" w:eastAsia="Aptos" w:hAnsi="Aptos"/>
                <w:b w:val="false"/>
                <w:bCs w:val="false"/>
                <w:color w:val="17233A"/>
                <w:sz w:val="18"/>
                <w:szCs w:val="18"/>
              </w:rPr>
              <w:t xml:space="preserve">Freight &amp; Insurance</w:t>
            </w:r>
          </w:p>
        </w:tc>
        <w:tc>
          <w:tcPr>
            <w:tcW w:type="dxa" w:w="3373"/>
            <w:tcBorders>
              <w:top w:val="single" w:color="D0D8E4" w:sz="2"/>
              <w:left w:val="single" w:color="D0D8E4" w:sz="2"/>
              <w:bottom w:val="single" w:color="D0D8E4" w:sz="2"/>
              <w:right w:val="single" w:color="D0D8E4" w:sz="2"/>
            </w:tcBorders>
            <w:shd w:fill="FFFFFF" w:val="clear"/>
            <w:tcMar>
              <w:top w:type="dxa" w:w="90"/>
              <w:left w:type="dxa" w:w="120"/>
              <w:bottom w:type="dxa" w:w="90"/>
              <w:right w:type="dxa" w:w="100"/>
            </w:tcMar>
          </w:tcPr>
          <w:p>
            <w:pPr>
              <w:jc w:val="right"/>
            </w:pPr>
            <w:r>
              <w:rPr>
                <w:rFonts w:ascii="Aptos" w:cs="Aptos" w:eastAsia="Aptos" w:hAnsi="Aptos"/>
                <w:b w:val="false"/>
                <w:bCs w:val="false"/>
                <w:color w:val="1A1A1A"/>
                <w:sz w:val="18"/>
                <w:szCs w:val="18"/>
              </w:rPr>
              <w:t xml:space="preserve">NIL — FOB order  *
OR: Paid via FDN  *</w:t>
            </w:r>
          </w:p>
        </w:tc>
        <w:tc>
          <w:tcPr>
            <w:tcW w:type="dxa" w:w="2218"/>
            <w:tcBorders>
              <w:top w:val="single" w:color="D0D8E4" w:sz="2"/>
              <w:left w:val="single" w:color="D0D8E4" w:sz="2"/>
              <w:bottom w:val="single" w:color="D0D8E4" w:sz="2"/>
              <w:right w:val="single" w:color="D0D8E4" w:sz="2"/>
            </w:tcBorders>
            <w:shd w:fill="FFFFFF" w:val="clear"/>
            <w:tcMar>
              <w:top w:type="dxa" w:w="90"/>
              <w:left w:type="dxa" w:w="120"/>
              <w:bottom w:type="dxa" w:w="90"/>
              <w:right w:type="dxa" w:w="100"/>
            </w:tcMar>
          </w:tcPr>
          <w:p>
            <w:r>
              <w:rPr>
                <w:rFonts w:ascii="Aptos" w:cs="Aptos" w:eastAsia="Aptos" w:hAnsi="Aptos"/>
                <w:i/>
                <w:iCs/>
                <w:color w:val="555555"/>
                <w:sz w:val="17"/>
                <w:szCs w:val="17"/>
              </w:rPr>
              <w:t xml:space="preserve">FOB: buyer arranges — write NIL
CFR/CIF: Paid separately via Debit Note No. [SC/DN/YYYY/DDMMNNN] dated [DD Month YYYY]. (CFR: freight only | CIF: freight + insurance.) Not included in CI value.</w:t>
            </w:r>
          </w:p>
        </w:tc>
      </w:tr>
      <w:tr>
        <w:tc>
          <w:tcPr>
            <w:tcW w:type="dxa" w:w="4047"/>
            <w:tcBorders>
              <w:top w:val="single" w:color="D0D8E4" w:sz="2"/>
              <w:left w:val="single" w:color="D0D8E4" w:sz="2"/>
              <w:bottom w:val="single" w:color="D0D8E4" w:sz="2"/>
              <w:right w:val="single" w:color="D0D8E4" w:sz="2"/>
            </w:tcBorders>
            <w:shd w:fill="F1F5F9" w:val="clear"/>
            <w:tcMar>
              <w:top w:type="dxa" w:w="90"/>
              <w:left w:type="dxa" w:w="160"/>
              <w:bottom w:type="dxa" w:w="90"/>
              <w:right w:type="dxa" w:w="100"/>
            </w:tcMar>
          </w:tcPr>
          <w:p>
            <w:r>
              <w:rPr>
                <w:rFonts w:ascii="Aptos" w:cs="Aptos" w:eastAsia="Aptos" w:hAnsi="Aptos"/>
                <w:b/>
                <w:bCs/>
                <w:color w:val="17233A"/>
                <w:sz w:val="18"/>
                <w:szCs w:val="18"/>
              </w:rPr>
              <w:t xml:space="preserve">TOTAL COMMERCIAL INVOICE VALUE</w:t>
            </w:r>
          </w:p>
        </w:tc>
        <w:tc>
          <w:tcPr>
            <w:tcW w:type="dxa" w:w="3373"/>
            <w:tcBorders>
              <w:top w:val="single" w:color="D0D8E4" w:sz="2"/>
              <w:left w:val="single" w:color="D0D8E4" w:sz="2"/>
              <w:bottom w:val="single" w:color="D0D8E4" w:sz="2"/>
              <w:right w:val="single" w:color="D0D8E4" w:sz="2"/>
            </w:tcBorders>
            <w:shd w:fill="FFFFFF" w:val="clear"/>
            <w:tcMar>
              <w:top w:type="dxa" w:w="90"/>
              <w:left w:type="dxa" w:w="120"/>
              <w:bottom w:type="dxa" w:w="90"/>
              <w:right w:type="dxa" w:w="100"/>
            </w:tcMar>
          </w:tcPr>
          <w:p>
            <w:pPr>
              <w:jc w:val="right"/>
            </w:pPr>
            <w:r>
              <w:rPr>
                <w:rFonts w:ascii="Aptos" w:cs="Aptos" w:eastAsia="Aptos" w:hAnsi="Aptos"/>
                <w:b/>
                <w:bCs/>
                <w:color w:val="1A1A1A"/>
                <w:sz w:val="18"/>
                <w:szCs w:val="18"/>
              </w:rPr>
              <w:t xml:space="preserve">[USD XXXXX.XX]  *</w:t>
            </w:r>
          </w:p>
        </w:tc>
        <w:tc>
          <w:tcPr>
            <w:tcW w:type="dxa" w:w="2218"/>
            <w:tcBorders>
              <w:top w:val="single" w:color="D0D8E4" w:sz="2"/>
              <w:left w:val="single" w:color="D0D8E4" w:sz="2"/>
              <w:bottom w:val="single" w:color="D0D8E4" w:sz="2"/>
              <w:right w:val="single" w:color="D0D8E4" w:sz="2"/>
            </w:tcBorders>
            <w:shd w:fill="FFFFFF" w:val="clear"/>
            <w:tcMar>
              <w:top w:type="dxa" w:w="90"/>
              <w:left w:type="dxa" w:w="120"/>
              <w:bottom w:type="dxa" w:w="90"/>
              <w:right w:type="dxa" w:w="100"/>
            </w:tcMar>
          </w:tcPr>
          <w:p>
            <w:r>
              <w:rPr>
                <w:rFonts w:ascii="Aptos" w:cs="Aptos" w:eastAsia="Aptos" w:hAnsi="Aptos"/>
                <w:i/>
                <w:iCs/>
                <w:color w:val="555555"/>
                <w:sz w:val="17"/>
                <w:szCs w:val="17"/>
              </w:rPr>
              <w:t xml:space="preserve">Currency: USD</w:t>
            </w:r>
          </w:p>
        </w:tc>
      </w:tr>
      <w:tr>
        <w:tc>
          <w:tcPr>
            <w:tcW w:type="dxa" w:w="4047"/>
            <w:tcBorders>
              <w:top w:val="single" w:color="D0D8E4" w:sz="2"/>
              <w:left w:val="single" w:color="D0D8E4" w:sz="2"/>
              <w:bottom w:val="single" w:color="D0D8E4" w:sz="2"/>
              <w:right w:val="single" w:color="D0D8E4" w:sz="2"/>
            </w:tcBorders>
            <w:shd w:fill="173B73" w:val="clear"/>
            <w:tcMar>
              <w:top w:type="dxa" w:w="90"/>
              <w:left w:type="dxa" w:w="160"/>
              <w:bottom w:type="dxa" w:w="90"/>
              <w:right w:type="dxa" w:w="100"/>
            </w:tcMar>
          </w:tcPr>
          <w:p>
            <w:r>
              <w:rPr>
                <w:rFonts w:ascii="Aptos" w:cs="Aptos" w:eastAsia="Aptos" w:hAnsi="Aptos"/>
                <w:b/>
                <w:bCs/>
                <w:color w:val="FFFFFF"/>
                <w:sz w:val="19"/>
                <w:szCs w:val="19"/>
              </w:rPr>
              <w:t xml:space="preserve">SECTION B — PAYMENT SETTLEMENT</w:t>
            </w:r>
          </w:p>
        </w:tc>
        <w:tc>
          <w:tcPr>
            <w:tcW w:type="dxa" w:w="3373"/>
            <w:tcBorders>
              <w:top w:val="single" w:color="D0D8E4" w:sz="2"/>
              <w:left w:val="single" w:color="D0D8E4" w:sz="2"/>
              <w:bottom w:val="single" w:color="D0D8E4" w:sz="2"/>
              <w:right w:val="single" w:color="D0D8E4" w:sz="2"/>
            </w:tcBorders>
            <w:shd w:fill="FFFFFF" w:val="clear"/>
            <w:tcMar>
              <w:top w:type="dxa" w:w="90"/>
              <w:left w:type="dxa" w:w="120"/>
              <w:bottom w:type="dxa" w:w="90"/>
              <w:right w:type="dxa" w:w="100"/>
            </w:tcMar>
          </w:tcPr>
          <w:p>
            <w:pPr>
              <w:jc w:val="right"/>
            </w:pPr>
            <w:r>
              <w:rPr>
                <w:rFonts w:ascii="Aptos" w:cs="Aptos" w:eastAsia="Aptos" w:hAnsi="Aptos"/>
                <w:b w:val="false"/>
                <w:bCs w:val="false"/>
                <w:color w:val="1A1A1A"/>
                <w:sz w:val="18"/>
                <w:szCs w:val="18"/>
              </w:rPr>
              <w:t xml:space="preserve"/>
            </w:r>
          </w:p>
        </w:tc>
        <w:tc>
          <w:tcPr>
            <w:tcW w:type="dxa" w:w="2218"/>
            <w:tcBorders>
              <w:top w:val="single" w:color="D0D8E4" w:sz="2"/>
              <w:left w:val="single" w:color="D0D8E4" w:sz="2"/>
              <w:bottom w:val="single" w:color="D0D8E4" w:sz="2"/>
              <w:right w:val="single" w:color="D0D8E4" w:sz="2"/>
            </w:tcBorders>
            <w:shd w:fill="FFFFFF" w:val="clear"/>
            <w:tcMar>
              <w:top w:type="dxa" w:w="90"/>
              <w:left w:type="dxa" w:w="120"/>
              <w:bottom w:type="dxa" w:w="90"/>
              <w:right w:type="dxa" w:w="100"/>
            </w:tcMar>
          </w:tcPr>
          <w:p>
            <w:r>
              <w:rPr>
                <w:rFonts w:ascii="Aptos" w:cs="Aptos" w:eastAsia="Aptos" w:hAnsi="Aptos"/>
                <w:i/>
                <w:iCs/>
                <w:color w:val="555555"/>
                <w:sz w:val="17"/>
                <w:szCs w:val="17"/>
              </w:rPr>
              <w:t xml:space="preserve"/>
            </w:r>
          </w:p>
        </w:tc>
      </w:tr>
      <w:tr>
        <w:tc>
          <w:tcPr>
            <w:tcW w:type="dxa" w:w="4047"/>
            <w:tcBorders>
              <w:top w:val="single" w:color="D0D8E4" w:sz="2"/>
              <w:left w:val="single" w:color="D0D8E4" w:sz="2"/>
              <w:bottom w:val="single" w:color="D0D8E4" w:sz="2"/>
              <w:right w:val="single" w:color="D0D8E4" w:sz="2"/>
            </w:tcBorders>
            <w:shd w:fill="F1F5F9" w:val="clear"/>
            <w:tcMar>
              <w:top w:type="dxa" w:w="90"/>
              <w:left w:type="dxa" w:w="160"/>
              <w:bottom w:type="dxa" w:w="90"/>
              <w:right w:type="dxa" w:w="100"/>
            </w:tcMar>
          </w:tcPr>
          <w:p>
            <w:r>
              <w:rPr>
                <w:rFonts w:ascii="Aptos" w:cs="Aptos" w:eastAsia="Aptos" w:hAnsi="Aptos"/>
                <w:b w:val="false"/>
                <w:bCs w:val="false"/>
                <w:color w:val="17233A"/>
                <w:sz w:val="18"/>
                <w:szCs w:val="18"/>
              </w:rPr>
              <w:t xml:space="preserve">✓  40% Advance — RECEIVED</w:t>
            </w:r>
          </w:p>
        </w:tc>
        <w:tc>
          <w:tcPr>
            <w:tcW w:type="dxa" w:w="3373"/>
            <w:tcBorders>
              <w:top w:val="single" w:color="D0D8E4" w:sz="2"/>
              <w:left w:val="single" w:color="D0D8E4" w:sz="2"/>
              <w:bottom w:val="single" w:color="D0D8E4" w:sz="2"/>
              <w:right w:val="single" w:color="D0D8E4" w:sz="2"/>
            </w:tcBorders>
            <w:shd w:fill="FFFFFF" w:val="clear"/>
            <w:tcMar>
              <w:top w:type="dxa" w:w="90"/>
              <w:left w:type="dxa" w:w="120"/>
              <w:bottom w:type="dxa" w:w="90"/>
              <w:right w:type="dxa" w:w="100"/>
            </w:tcMar>
          </w:tcPr>
          <w:p>
            <w:pPr>
              <w:jc w:val="right"/>
            </w:pPr>
            <w:r>
              <w:rPr>
                <w:rFonts w:ascii="Aptos" w:cs="Aptos" w:eastAsia="Aptos" w:hAnsi="Aptos"/>
                <w:b w:val="false"/>
                <w:bCs w:val="false"/>
                <w:color w:val="1A1A1A"/>
                <w:sz w:val="18"/>
                <w:szCs w:val="18"/>
              </w:rPr>
              <w:t xml:space="preserve">[USD XXXXX.XX]  *</w:t>
            </w:r>
          </w:p>
        </w:tc>
        <w:tc>
          <w:tcPr>
            <w:tcW w:type="dxa" w:w="2218"/>
            <w:tcBorders>
              <w:top w:val="single" w:color="D0D8E4" w:sz="2"/>
              <w:left w:val="single" w:color="D0D8E4" w:sz="2"/>
              <w:bottom w:val="single" w:color="D0D8E4" w:sz="2"/>
              <w:right w:val="single" w:color="D0D8E4" w:sz="2"/>
            </w:tcBorders>
            <w:shd w:fill="FFFFFF" w:val="clear"/>
            <w:tcMar>
              <w:top w:type="dxa" w:w="90"/>
              <w:left w:type="dxa" w:w="120"/>
              <w:bottom w:type="dxa" w:w="90"/>
              <w:right w:type="dxa" w:w="100"/>
            </w:tcMar>
          </w:tcPr>
          <w:p>
            <w:r>
              <w:rPr>
                <w:rFonts w:ascii="Aptos" w:cs="Aptos" w:eastAsia="Aptos" w:hAnsi="Aptos"/>
                <w:i/>
                <w:iCs/>
                <w:color w:val="555555"/>
                <w:sz w:val="17"/>
                <w:szCs w:val="17"/>
              </w:rPr>
              <w:t xml:space="preserve">Received: [DD Month YYYY — date cleared in NexaCrest account]
Against: PI No. [SC/PI/YYYY/DDMMNNN]</w:t>
            </w:r>
          </w:p>
        </w:tc>
      </w:tr>
      <w:tr>
        <w:tc>
          <w:tcPr>
            <w:tcW w:type="dxa" w:w="4047"/>
            <w:tcBorders>
              <w:top w:val="single" w:color="D0D8E4" w:sz="2"/>
              <w:left w:val="single" w:color="D0D8E4" w:sz="2"/>
              <w:bottom w:val="single" w:color="D0D8E4" w:sz="2"/>
              <w:right w:val="single" w:color="D0D8E4" w:sz="2"/>
            </w:tcBorders>
            <w:shd w:fill="F1F5F9" w:val="clear"/>
            <w:tcMar>
              <w:top w:type="dxa" w:w="90"/>
              <w:left w:type="dxa" w:w="160"/>
              <w:bottom w:type="dxa" w:w="90"/>
              <w:right w:type="dxa" w:w="100"/>
            </w:tcMar>
          </w:tcPr>
          <w:p>
            <w:r>
              <w:rPr>
                <w:rFonts w:ascii="Aptos" w:cs="Aptos" w:eastAsia="Aptos" w:hAnsi="Aptos"/>
                <w:b w:val="false"/>
                <w:bCs w:val="false"/>
                <w:color w:val="17233A"/>
                <w:sz w:val="18"/>
                <w:szCs w:val="18"/>
              </w:rPr>
              <w:t xml:space="preserve">✓  Freight &amp; Insurance — PAID VIA FDN</w:t>
            </w:r>
          </w:p>
        </w:tc>
        <w:tc>
          <w:tcPr>
            <w:tcW w:type="dxa" w:w="3373"/>
            <w:tcBorders>
              <w:top w:val="single" w:color="D0D8E4" w:sz="2"/>
              <w:left w:val="single" w:color="D0D8E4" w:sz="2"/>
              <w:bottom w:val="single" w:color="D0D8E4" w:sz="2"/>
              <w:right w:val="single" w:color="D0D8E4" w:sz="2"/>
            </w:tcBorders>
            <w:shd w:fill="FFFFFF" w:val="clear"/>
            <w:tcMar>
              <w:top w:type="dxa" w:w="90"/>
              <w:left w:type="dxa" w:w="120"/>
              <w:bottom w:type="dxa" w:w="90"/>
              <w:right w:type="dxa" w:w="100"/>
            </w:tcMar>
          </w:tcPr>
          <w:p>
            <w:pPr>
              <w:jc w:val="right"/>
            </w:pPr>
            <w:r>
              <w:rPr>
                <w:rFonts w:ascii="Aptos" w:cs="Aptos" w:eastAsia="Aptos" w:hAnsi="Aptos"/>
                <w:b w:val="false"/>
                <w:bCs w:val="false"/>
                <w:color w:val="1A1A1A"/>
                <w:sz w:val="18"/>
                <w:szCs w:val="18"/>
              </w:rPr>
              <w:t xml:space="preserve">[USD XXXXX.XX]  *
OR: NIL — FOB</w:t>
            </w:r>
          </w:p>
        </w:tc>
        <w:tc>
          <w:tcPr>
            <w:tcW w:type="dxa" w:w="2218"/>
            <w:tcBorders>
              <w:top w:val="single" w:color="D0D8E4" w:sz="2"/>
              <w:left w:val="single" w:color="D0D8E4" w:sz="2"/>
              <w:bottom w:val="single" w:color="D0D8E4" w:sz="2"/>
              <w:right w:val="single" w:color="D0D8E4" w:sz="2"/>
            </w:tcBorders>
            <w:shd w:fill="FFFFFF" w:val="clear"/>
            <w:tcMar>
              <w:top w:type="dxa" w:w="90"/>
              <w:left w:type="dxa" w:w="120"/>
              <w:bottom w:type="dxa" w:w="90"/>
              <w:right w:type="dxa" w:w="100"/>
            </w:tcMar>
          </w:tcPr>
          <w:p>
            <w:r>
              <w:rPr>
                <w:rFonts w:ascii="Aptos" w:cs="Aptos" w:eastAsia="Aptos" w:hAnsi="Aptos"/>
                <w:i/>
                <w:iCs/>
                <w:color w:val="555555"/>
                <w:sz w:val="17"/>
                <w:szCs w:val="17"/>
              </w:rPr>
              <w:t xml:space="preserve">CFR/CIF: Against DN No. [SC/DN/YYYY/DDMMNNN] dated [DD Month YYYY]
FOB: buyer arranges — write NIL</w:t>
            </w:r>
          </w:p>
        </w:tc>
      </w:tr>
      <w:tr>
        <w:tc>
          <w:tcPr>
            <w:tcW w:type="dxa" w:w="4047"/>
            <w:tcBorders>
              <w:top w:val="single" w:color="D0D8E4" w:sz="2"/>
              <w:left w:val="single" w:color="D0D8E4" w:sz="2"/>
              <w:bottom w:val="single" w:color="D0D8E4" w:sz="2"/>
              <w:right w:val="single" w:color="D0D8E4" w:sz="2"/>
            </w:tcBorders>
            <w:shd w:fill="F1F5F9" w:val="clear"/>
            <w:tcMar>
              <w:top w:type="dxa" w:w="90"/>
              <w:left w:type="dxa" w:w="160"/>
              <w:bottom w:type="dxa" w:w="90"/>
              <w:right w:type="dxa" w:w="100"/>
            </w:tcMar>
          </w:tcPr>
          <w:p>
            <w:r>
              <w:rPr>
                <w:rFonts w:ascii="Aptos" w:cs="Aptos" w:eastAsia="Aptos" w:hAnsi="Aptos"/>
                <w:b/>
                <w:bCs/>
                <w:color w:val="17233A"/>
                <w:sz w:val="18"/>
                <w:szCs w:val="18"/>
              </w:rPr>
              <w:t xml:space="preserve">SUBTOTAL ALREADY PAID</w:t>
            </w:r>
          </w:p>
        </w:tc>
        <w:tc>
          <w:tcPr>
            <w:tcW w:type="dxa" w:w="3373"/>
            <w:tcBorders>
              <w:top w:val="single" w:color="D0D8E4" w:sz="2"/>
              <w:left w:val="single" w:color="D0D8E4" w:sz="2"/>
              <w:bottom w:val="single" w:color="D0D8E4" w:sz="2"/>
              <w:right w:val="single" w:color="D0D8E4" w:sz="2"/>
            </w:tcBorders>
            <w:shd w:fill="FFFFFF" w:val="clear"/>
            <w:tcMar>
              <w:top w:type="dxa" w:w="90"/>
              <w:left w:type="dxa" w:w="120"/>
              <w:bottom w:type="dxa" w:w="90"/>
              <w:right w:type="dxa" w:w="100"/>
            </w:tcMar>
          </w:tcPr>
          <w:p>
            <w:pPr>
              <w:jc w:val="right"/>
            </w:pPr>
            <w:r>
              <w:rPr>
                <w:rFonts w:ascii="Aptos" w:cs="Aptos" w:eastAsia="Aptos" w:hAnsi="Aptos"/>
                <w:b/>
                <w:bCs/>
                <w:color w:val="1A1A1A"/>
                <w:sz w:val="18"/>
                <w:szCs w:val="18"/>
              </w:rPr>
              <w:t xml:space="preserve">[USD XXXXX.XX]</w:t>
            </w:r>
          </w:p>
        </w:tc>
        <w:tc>
          <w:tcPr>
            <w:tcW w:type="dxa" w:w="2218"/>
            <w:tcBorders>
              <w:top w:val="single" w:color="D0D8E4" w:sz="2"/>
              <w:left w:val="single" w:color="D0D8E4" w:sz="2"/>
              <w:bottom w:val="single" w:color="D0D8E4" w:sz="2"/>
              <w:right w:val="single" w:color="D0D8E4" w:sz="2"/>
            </w:tcBorders>
            <w:shd w:fill="FFFFFF" w:val="clear"/>
            <w:tcMar>
              <w:top w:type="dxa" w:w="90"/>
              <w:left w:type="dxa" w:w="120"/>
              <w:bottom w:type="dxa" w:w="90"/>
              <w:right w:type="dxa" w:w="100"/>
            </w:tcMar>
          </w:tcPr>
          <w:p>
            <w:r>
              <w:rPr>
                <w:rFonts w:ascii="Aptos" w:cs="Aptos" w:eastAsia="Aptos" w:hAnsi="Aptos"/>
                <w:i/>
                <w:iCs/>
                <w:color w:val="555555"/>
                <w:sz w:val="17"/>
                <w:szCs w:val="17"/>
              </w:rPr>
              <w:t xml:space="preserve">40% Advance + FDN (if applicable)</w:t>
            </w:r>
          </w:p>
        </w:tc>
      </w:tr>
      <w:tr>
        <w:tc>
          <w:tcPr>
            <w:tcW w:type="dxa" w:w="4047"/>
            <w:tcBorders>
              <w:top w:val="single" w:color="D0D8E4" w:sz="2"/>
              <w:left w:val="single" w:color="D0D8E4" w:sz="2"/>
              <w:bottom w:val="single" w:color="D0D8E4" w:sz="2"/>
              <w:right w:val="single" w:color="D0D8E4" w:sz="2"/>
            </w:tcBorders>
            <w:shd w:fill="FFF3CD" w:val="clear"/>
            <w:tcMar>
              <w:top w:type="dxa" w:w="90"/>
              <w:left w:type="dxa" w:w="160"/>
              <w:bottom w:type="dxa" w:w="90"/>
              <w:right w:type="dxa" w:w="100"/>
            </w:tcMar>
          </w:tcPr>
          <w:p>
            <w:r>
              <w:rPr>
                <w:rFonts w:ascii="Aptos" w:cs="Aptos" w:eastAsia="Aptos" w:hAnsi="Aptos"/>
                <w:b/>
                <w:bCs/>
                <w:color w:val="17233A"/>
                <w:sz w:val="18"/>
                <w:szCs w:val="18"/>
              </w:rPr>
              <w:t xml:space="preserve">⟹  BALANCE DUE NOW</w:t>
            </w:r>
          </w:p>
        </w:tc>
        <w:tc>
          <w:tcPr>
            <w:tcW w:type="dxa" w:w="3373"/>
            <w:tcBorders>
              <w:top w:val="single" w:color="D0D8E4" w:sz="2"/>
              <w:left w:val="single" w:color="D0D8E4" w:sz="2"/>
              <w:bottom w:val="single" w:color="D0D8E4" w:sz="2"/>
              <w:right w:val="single" w:color="D0D8E4" w:sz="2"/>
            </w:tcBorders>
            <w:shd w:fill="FFF3CD" w:val="clear"/>
            <w:tcMar>
              <w:top w:type="dxa" w:w="90"/>
              <w:left w:type="dxa" w:w="120"/>
              <w:bottom w:type="dxa" w:w="90"/>
              <w:right w:type="dxa" w:w="100"/>
            </w:tcMar>
          </w:tcPr>
          <w:p>
            <w:pPr>
              <w:jc w:val="right"/>
            </w:pPr>
            <w:r>
              <w:rPr>
                <w:rFonts w:ascii="Aptos" w:cs="Aptos" w:eastAsia="Aptos" w:hAnsi="Aptos"/>
                <w:b/>
                <w:bCs/>
                <w:color w:val="8A1F1F"/>
                <w:sz w:val="20"/>
                <w:szCs w:val="20"/>
              </w:rPr>
              <w:t xml:space="preserve">[USD XXXXX.XX]  *</w:t>
            </w:r>
          </w:p>
        </w:tc>
        <w:tc>
          <w:tcPr>
            <w:tcW w:type="dxa" w:w="2218"/>
            <w:tcBorders>
              <w:top w:val="single" w:color="D0D8E4" w:sz="2"/>
              <w:left w:val="single" w:color="D0D8E4" w:sz="2"/>
              <w:bottom w:val="single" w:color="D0D8E4" w:sz="2"/>
              <w:right w:val="single" w:color="D0D8E4" w:sz="2"/>
            </w:tcBorders>
            <w:shd w:fill="FFFFFF" w:val="clear"/>
            <w:tcMar>
              <w:top w:type="dxa" w:w="90"/>
              <w:left w:type="dxa" w:w="120"/>
              <w:bottom w:type="dxa" w:w="90"/>
              <w:right w:type="dxa" w:w="100"/>
            </w:tcMar>
          </w:tcPr>
          <w:p>
            <w:r>
              <w:rPr>
                <w:rFonts w:ascii="Aptos" w:cs="Aptos" w:eastAsia="Aptos" w:hAnsi="Aptos"/>
                <w:i/>
                <w:iCs/>
                <w:color w:val="555555"/>
                <w:sz w:val="17"/>
                <w:szCs w:val="17"/>
              </w:rPr>
              <w:t xml:space="preserve">= FOB Value minus 40% advance received
Payable by T/T within 7 Calendar Days of the date NexaCrest emails the scanned BL copy
Against scanned copy of Bill of Lading
Payment Reference: Quote CI No. [SC/CI/YYYY/DDMMNNN]</w:t>
            </w:r>
          </w:p>
        </w:tc>
      </w:tr>
      <w:tr>
        <w:tc>
          <w:tcPr>
            <w:tcW w:type="dxa" w:w="4047"/>
            <w:tcBorders>
              <w:top w:val="single" w:color="D0D8E4" w:sz="2"/>
              <w:left w:val="single" w:color="D0D8E4" w:sz="2"/>
              <w:bottom w:val="single" w:color="D0D8E4" w:sz="2"/>
              <w:right w:val="single" w:color="D0D8E4" w:sz="2"/>
            </w:tcBorders>
            <w:shd w:fill="F1F5F9" w:val="clear"/>
            <w:tcMar>
              <w:top w:type="dxa" w:w="90"/>
              <w:left w:type="dxa" w:w="160"/>
              <w:bottom w:type="dxa" w:w="90"/>
              <w:right w:type="dxa" w:w="100"/>
            </w:tcMar>
          </w:tcPr>
          <w:p>
            <w:r>
              <w:rPr>
                <w:rFonts w:ascii="Aptos" w:cs="Aptos" w:eastAsia="Aptos" w:hAnsi="Aptos"/>
                <w:b w:val="false"/>
                <w:bCs w:val="false"/>
                <w:color w:val="17233A"/>
                <w:sz w:val="18"/>
                <w:szCs w:val="18"/>
              </w:rPr>
              <w:t xml:space="preserve">VERIFICATION</w:t>
            </w:r>
          </w:p>
        </w:tc>
        <w:tc>
          <w:tcPr>
            <w:tcW w:type="dxa" w:w="3373"/>
            <w:tcBorders>
              <w:top w:val="single" w:color="D0D8E4" w:sz="2"/>
              <w:left w:val="single" w:color="D0D8E4" w:sz="2"/>
              <w:bottom w:val="single" w:color="D0D8E4" w:sz="2"/>
              <w:right w:val="single" w:color="D0D8E4" w:sz="2"/>
            </w:tcBorders>
            <w:shd w:fill="FFFFFF" w:val="clear"/>
            <w:tcMar>
              <w:top w:type="dxa" w:w="90"/>
              <w:left w:type="dxa" w:w="120"/>
              <w:bottom w:type="dxa" w:w="90"/>
              <w:right w:type="dxa" w:w="100"/>
            </w:tcMar>
          </w:tcPr>
          <w:p>
            <w:pPr>
              <w:jc w:val="right"/>
            </w:pPr>
            <w:r>
              <w:rPr>
                <w:rFonts w:ascii="Aptos" w:cs="Aptos" w:eastAsia="Aptos" w:hAnsi="Aptos"/>
                <w:b w:val="false"/>
                <w:bCs w:val="false"/>
                <w:color w:val="1A1A1A"/>
                <w:sz w:val="18"/>
                <w:szCs w:val="18"/>
              </w:rPr>
              <w:t xml:space="preserve">Advance + Balance = FOB Value
[USD XXXXX] + [USD XXXXX] = [USD XXXXX.XX] ✓</w:t>
            </w:r>
          </w:p>
        </w:tc>
        <w:tc>
          <w:tcPr>
            <w:tcW w:type="dxa" w:w="2218"/>
            <w:tcBorders>
              <w:top w:val="single" w:color="D0D8E4" w:sz="2"/>
              <w:left w:val="single" w:color="D0D8E4" w:sz="2"/>
              <w:bottom w:val="single" w:color="D0D8E4" w:sz="2"/>
              <w:right w:val="single" w:color="D0D8E4" w:sz="2"/>
            </w:tcBorders>
            <w:shd w:fill="FFFFFF" w:val="clear"/>
            <w:tcMar>
              <w:top w:type="dxa" w:w="90"/>
              <w:left w:type="dxa" w:w="120"/>
              <w:bottom w:type="dxa" w:w="90"/>
              <w:right w:type="dxa" w:w="100"/>
            </w:tcMar>
          </w:tcPr>
          <w:p>
            <w:r>
              <w:rPr>
                <w:rFonts w:ascii="Aptos" w:cs="Aptos" w:eastAsia="Aptos" w:hAnsi="Aptos"/>
                <w:i/>
                <w:iCs/>
                <w:color w:val="555555"/>
                <w:sz w:val="17"/>
                <w:szCs w:val="17"/>
              </w:rPr>
              <w:t xml:space="preserve">Freight &amp; Insurance paid separately via FDN — not included in CI value or this verification.</w:t>
            </w:r>
          </w:p>
        </w:tc>
      </w:tr>
    </w:tbl>
    <w:p>
      <w:pPr>
        <w:spacing w:after="120" w:before="0"/>
      </w:pPr>
    </w:p>
    <w:tbl>
      <w:tblPr>
        <w:tblW w:type="dxa" w:w="9638"/>
        <w:tblBorders>
          <w:top w:val="single" w:color="D0D8E4" w:sz="4"/>
          <w:left w:val="single" w:color="D0D8E4" w:sz="4"/>
          <w:bottom w:val="single" w:color="D0D8E4" w:sz="4"/>
          <w:right w:val="single" w:color="D0D8E4" w:sz="4"/>
          <w:insideH w:val="single" w:color="D0D8E4" w:sz="4"/>
          <w:insideV w:val="single" w:color="D0D8E4" w:sz="4"/>
        </w:tblBorders>
      </w:tblPr>
      <w:tblGrid>
        <w:gridCol w:w="9638"/>
      </w:tblGrid>
      <w:tr>
        <w:tc>
          <w:tcPr>
            <w:tcW w:type="dxa" w:w="9638"/>
            <w:tcBorders>
              <w:top w:val="single" w:color="D0D8E4" w:sz="2"/>
              <w:left w:val="single" w:color="D0D8E4" w:sz="2"/>
              <w:bottom w:val="single" w:color="D0D8E4" w:sz="2"/>
              <w:right w:val="single" w:color="D0D8E4" w:sz="2"/>
            </w:tcBorders>
            <w:tcMar>
              <w:top w:type="dxa" w:w="100"/>
              <w:left w:type="dxa" w:w="180"/>
              <w:bottom w:type="dxa" w:w="100"/>
              <w:right w:type="dxa" w:w="180"/>
            </w:tcMar>
          </w:tcPr>
          <w:p>
            <w:r>
              <w:rPr>
                <w:rFonts w:ascii="Aptos" w:cs="Aptos" w:eastAsia="Aptos" w:hAnsi="Aptos"/>
                <w:b/>
                <w:bCs/>
                <w:sz w:val="19"/>
                <w:szCs w:val="19"/>
              </w:rPr>
              <w:t xml:space="preserve">Total Invoice Value in Words (USD):  </w:t>
            </w:r>
            <w:r>
              <w:rPr>
                <w:rFonts w:ascii="Aptos" w:cs="Aptos" w:eastAsia="Aptos" w:hAnsi="Aptos"/>
                <w:i/>
                <w:iCs/>
                <w:color w:val="5B6573"/>
                <w:sz w:val="19"/>
                <w:szCs w:val="19"/>
              </w:rPr>
              <w:t xml:space="preserve">[e.g., United States Dollars Twenty Thousand Only]</w:t>
            </w:r>
            <w:r>
              <w:rPr>
                <w:rFonts w:ascii="Aptos" w:cs="Aptos" w:eastAsia="Aptos" w:hAnsi="Aptos"/>
                <w:b/>
                <w:bCs/>
                <w:color w:val="C0392B"/>
                <w:sz w:val="19"/>
                <w:szCs w:val="19"/>
              </w:rPr>
              <w:t xml:space="preserve">  *</w:t>
            </w:r>
          </w:p>
        </w:tc>
      </w:tr>
    </w:tbl>
    <w:p>
      <w:pPr>
        <w:spacing w:after="2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17233A" w:val="clear"/>
            <w:tcMar>
              <w:top w:type="dxa" w:w="100"/>
              <w:left w:type="dxa" w:w="200"/>
              <w:bottom w:type="dxa" w:w="100"/>
              <w:right w:type="dxa" w:w="200"/>
            </w:tcMar>
          </w:tcPr>
          <w:p>
            <w:r>
              <w:rPr>
                <w:rFonts w:ascii="Aptos" w:cs="Aptos" w:eastAsia="Aptos" w:hAnsi="Aptos"/>
                <w:b/>
                <w:bCs/>
                <w:color w:val="FFFFFF"/>
                <w:sz w:val="22"/>
                <w:szCs w:val="22"/>
              </w:rPr>
              <w:t xml:space="preserve">8. BANK DETAILS (for Balance Payment)</w:t>
            </w:r>
          </w:p>
        </w:tc>
      </w:tr>
    </w:tbl>
    <w:p>
      <w:pPr>
        <w:spacing w:after="80" w:before="0"/>
      </w:pPr>
    </w:p>
    <w:tbl>
      <w:tblPr>
        <w:tblW w:type="dxa" w:w="9638"/>
        <w:tblBorders>
          <w:top w:val="single" w:color="D0D8E4" w:sz="4"/>
          <w:left w:val="single" w:color="D0D8E4" w:sz="4"/>
          <w:bottom w:val="single" w:color="D0D8E4" w:sz="4"/>
          <w:right w:val="single" w:color="D0D8E4" w:sz="4"/>
          <w:insideH w:val="single" w:color="D0D8E4" w:sz="4"/>
          <w:insideV w:val="single" w:color="D0D8E4" w:sz="4"/>
        </w:tblBorders>
      </w:tblPr>
      <w:tblGrid>
        <w:gridCol w:w="2600"/>
        <w:gridCol w:w="7038"/>
      </w:tblGrid>
      <w:tr>
        <w:tc>
          <w:tcPr>
            <w:tcW w:type="dxa" w:w="2600"/>
            <w:tcBorders>
              <w:top w:val="single" w:color="D0D8E4" w:sz="2"/>
              <w:left w:val="single" w:color="D0D8E4" w:sz="2"/>
              <w:bottom w:val="single" w:color="D0D8E4" w:sz="2"/>
              <w:right w:val="single" w:color="D0D8E4" w:sz="2"/>
            </w:tcBorders>
            <w:shd w:fill="F1F5F9" w:val="clear"/>
            <w:tcMar>
              <w:top w:type="dxa" w:w="80"/>
              <w:left w:type="dxa" w:w="160"/>
              <w:bottom w:type="dxa" w:w="80"/>
              <w:right w:type="dxa" w:w="160"/>
            </w:tcMar>
          </w:tcPr>
          <w:p>
            <w:pPr>
              <w:spacing w:after="0"/>
            </w:pPr>
            <w:r>
              <w:rPr>
                <w:rFonts w:ascii="Aptos" w:cs="Aptos" w:eastAsia="Aptos" w:hAnsi="Aptos"/>
                <w:b/>
                <w:bCs/>
                <w:color w:val="17233A"/>
                <w:sz w:val="19"/>
                <w:szCs w:val="19"/>
              </w:rPr>
              <w:t xml:space="preserve">Account Holder</w:t>
            </w:r>
          </w:p>
        </w:tc>
        <w:tc>
          <w:tcPr>
            <w:tcW w:type="dxa" w:w="7038"/>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b/>
                <w:bCs/>
                <w:sz w:val="19"/>
                <w:szCs w:val="19"/>
              </w:rPr>
              <w:t xml:space="preserve">NEXACREST INTERNATIONAL PRIVATE LIMITED</w:t>
            </w:r>
          </w:p>
        </w:tc>
      </w:tr>
      <w:tr>
        <w:tc>
          <w:tcPr>
            <w:tcW w:type="dxa" w:w="2600"/>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b/>
                <w:bCs/>
                <w:color w:val="17233A"/>
                <w:sz w:val="19"/>
                <w:szCs w:val="19"/>
              </w:rPr>
              <w:t xml:space="preserve">Bank</w:t>
            </w:r>
          </w:p>
        </w:tc>
        <w:tc>
          <w:tcPr>
            <w:tcW w:type="dxa" w:w="7038"/>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sz w:val="19"/>
                <w:szCs w:val="19"/>
              </w:rPr>
              <w:t xml:space="preserve">State Bank of India</w:t>
            </w:r>
          </w:p>
        </w:tc>
      </w:tr>
      <w:tr>
        <w:tc>
          <w:tcPr>
            <w:tcW w:type="dxa" w:w="2600"/>
            <w:tcBorders>
              <w:top w:val="single" w:color="D0D8E4" w:sz="2"/>
              <w:left w:val="single" w:color="D0D8E4" w:sz="2"/>
              <w:bottom w:val="single" w:color="D0D8E4" w:sz="2"/>
              <w:right w:val="single" w:color="D0D8E4" w:sz="2"/>
            </w:tcBorders>
            <w:shd w:fill="F1F5F9" w:val="clear"/>
            <w:tcMar>
              <w:top w:type="dxa" w:w="80"/>
              <w:left w:type="dxa" w:w="160"/>
              <w:bottom w:type="dxa" w:w="80"/>
              <w:right w:type="dxa" w:w="160"/>
            </w:tcMar>
          </w:tcPr>
          <w:p>
            <w:pPr>
              <w:spacing w:after="0"/>
            </w:pPr>
            <w:r>
              <w:rPr>
                <w:rFonts w:ascii="Aptos" w:cs="Aptos" w:eastAsia="Aptos" w:hAnsi="Aptos"/>
                <w:b/>
                <w:bCs/>
                <w:color w:val="17233A"/>
                <w:sz w:val="19"/>
                <w:szCs w:val="19"/>
              </w:rPr>
              <w:t xml:space="preserve">Branch</w:t>
            </w:r>
          </w:p>
        </w:tc>
        <w:tc>
          <w:tcPr>
            <w:tcW w:type="dxa" w:w="7038"/>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sz w:val="19"/>
                <w:szCs w:val="19"/>
              </w:rPr>
              <w:t xml:space="preserve">Start Up Hub Branch, Koramangala, Bengaluru</w:t>
            </w:r>
          </w:p>
        </w:tc>
      </w:tr>
      <w:tr>
        <w:tc>
          <w:tcPr>
            <w:tcW w:type="dxa" w:w="2600"/>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b/>
                <w:bCs/>
                <w:color w:val="17233A"/>
                <w:sz w:val="19"/>
                <w:szCs w:val="19"/>
              </w:rPr>
              <w:t xml:space="preserve">Account No.</w:t>
            </w:r>
          </w:p>
        </w:tc>
        <w:tc>
          <w:tcPr>
            <w:tcW w:type="dxa" w:w="7038"/>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b/>
                <w:bCs/>
                <w:sz w:val="19"/>
                <w:szCs w:val="19"/>
              </w:rPr>
              <w:t xml:space="preserve">44523788330</w:t>
            </w:r>
          </w:p>
        </w:tc>
      </w:tr>
      <w:tr>
        <w:tc>
          <w:tcPr>
            <w:tcW w:type="dxa" w:w="2600"/>
            <w:tcBorders>
              <w:top w:val="single" w:color="D0D8E4" w:sz="2"/>
              <w:left w:val="single" w:color="D0D8E4" w:sz="2"/>
              <w:bottom w:val="single" w:color="D0D8E4" w:sz="2"/>
              <w:right w:val="single" w:color="D0D8E4" w:sz="2"/>
            </w:tcBorders>
            <w:shd w:fill="F1F5F9" w:val="clear"/>
            <w:tcMar>
              <w:top w:type="dxa" w:w="80"/>
              <w:left w:type="dxa" w:w="160"/>
              <w:bottom w:type="dxa" w:w="80"/>
              <w:right w:type="dxa" w:w="160"/>
            </w:tcMar>
          </w:tcPr>
          <w:p>
            <w:pPr>
              <w:spacing w:after="0"/>
            </w:pPr>
            <w:r>
              <w:rPr>
                <w:rFonts w:ascii="Aptos" w:cs="Aptos" w:eastAsia="Aptos" w:hAnsi="Aptos"/>
                <w:b/>
                <w:bCs/>
                <w:color w:val="17233A"/>
                <w:sz w:val="19"/>
                <w:szCs w:val="19"/>
              </w:rPr>
              <w:t xml:space="preserve">IFSC</w:t>
            </w:r>
          </w:p>
        </w:tc>
        <w:tc>
          <w:tcPr>
            <w:tcW w:type="dxa" w:w="7038"/>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sz w:val="19"/>
                <w:szCs w:val="19"/>
              </w:rPr>
              <w:t xml:space="preserve">SBIN0064074</w:t>
            </w:r>
          </w:p>
        </w:tc>
      </w:tr>
      <w:tr>
        <w:tc>
          <w:tcPr>
            <w:tcW w:type="dxa" w:w="2600"/>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b/>
                <w:bCs/>
                <w:color w:val="17233A"/>
                <w:sz w:val="19"/>
                <w:szCs w:val="19"/>
              </w:rPr>
              <w:t xml:space="preserve">SWIFT / BIC</w:t>
            </w:r>
          </w:p>
        </w:tc>
        <w:tc>
          <w:tcPr>
            <w:tcW w:type="dxa" w:w="7038"/>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b/>
                <w:bCs/>
                <w:sz w:val="19"/>
                <w:szCs w:val="19"/>
              </w:rPr>
              <w:t xml:space="preserve">SBININBB949</w:t>
            </w:r>
          </w:p>
        </w:tc>
      </w:tr>
      <w:tr>
        <w:tc>
          <w:tcPr>
            <w:tcW w:type="dxa" w:w="2600"/>
            <w:tcBorders>
              <w:top w:val="single" w:color="D0D8E4" w:sz="2"/>
              <w:left w:val="single" w:color="D0D8E4" w:sz="2"/>
              <w:bottom w:val="single" w:color="D0D8E4" w:sz="2"/>
              <w:right w:val="single" w:color="D0D8E4" w:sz="2"/>
            </w:tcBorders>
            <w:shd w:fill="F1F5F9" w:val="clear"/>
            <w:tcMar>
              <w:top w:type="dxa" w:w="80"/>
              <w:left w:type="dxa" w:w="160"/>
              <w:bottom w:type="dxa" w:w="80"/>
              <w:right w:type="dxa" w:w="160"/>
            </w:tcMar>
          </w:tcPr>
          <w:p>
            <w:pPr>
              <w:spacing w:after="0"/>
            </w:pPr>
            <w:r>
              <w:rPr>
                <w:rFonts w:ascii="Aptos" w:cs="Aptos" w:eastAsia="Aptos" w:hAnsi="Aptos"/>
                <w:b/>
                <w:bCs/>
                <w:color w:val="17233A"/>
                <w:sz w:val="19"/>
                <w:szCs w:val="19"/>
              </w:rPr>
              <w:t xml:space="preserve">Bank Address</w:t>
            </w:r>
          </w:p>
        </w:tc>
        <w:tc>
          <w:tcPr>
            <w:tcW w:type="dxa" w:w="7038"/>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sz w:val="19"/>
                <w:szCs w:val="19"/>
              </w:rPr>
              <w:t xml:space="preserve">1st Floor, 117, 7th Block Industrial Layout,
Koramangala, Bengaluru – 560095, India</w:t>
            </w:r>
          </w:p>
        </w:tc>
      </w:tr>
      <w:tr>
        <w:tc>
          <w:tcPr>
            <w:tcW w:type="dxa" w:w="2600"/>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b/>
                <w:bCs/>
                <w:color w:val="17233A"/>
                <w:sz w:val="19"/>
                <w:szCs w:val="19"/>
              </w:rPr>
              <w:t xml:space="preserve">Payment Reference</w:t>
            </w:r>
          </w:p>
        </w:tc>
        <w:tc>
          <w:tcPr>
            <w:tcW w:type="dxa" w:w="7038"/>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color w:val="185FA5"/>
                <w:sz w:val="19"/>
                <w:szCs w:val="19"/>
              </w:rPr>
              <w:t xml:space="preserve">Please quote CI No. [SC/CI/YYYY/DDMMNNN] in your T/T remarks.</w:t>
            </w:r>
          </w:p>
        </w:tc>
      </w:tr>
      <w:tr>
        <w:tc>
          <w:tcPr>
            <w:tcW w:type="dxa" w:w="2600"/>
            <w:tcBorders>
              <w:top w:val="single" w:color="D0D8E4" w:sz="2"/>
              <w:left w:val="single" w:color="D0D8E4" w:sz="2"/>
              <w:bottom w:val="single" w:color="D0D8E4" w:sz="2"/>
              <w:right w:val="single" w:color="D0D8E4" w:sz="2"/>
            </w:tcBorders>
            <w:shd w:fill="F1F5F9" w:val="clear"/>
            <w:tcMar>
              <w:top w:type="dxa" w:w="80"/>
              <w:left w:type="dxa" w:w="160"/>
              <w:bottom w:type="dxa" w:w="80"/>
              <w:right w:type="dxa" w:w="160"/>
            </w:tcMar>
          </w:tcPr>
          <w:p>
            <w:pPr>
              <w:spacing w:after="0"/>
            </w:pPr>
            <w:r>
              <w:rPr>
                <w:rFonts w:ascii="Aptos" w:cs="Aptos" w:eastAsia="Aptos" w:hAnsi="Aptos"/>
                <w:b/>
                <w:bCs/>
                <w:color w:val="17233A"/>
                <w:sz w:val="19"/>
                <w:szCs w:val="19"/>
              </w:rPr>
              <w:t xml:space="preserve">RBI Purpose Code</w:t>
            </w:r>
          </w:p>
        </w:tc>
        <w:tc>
          <w:tcPr>
            <w:tcW w:type="dxa" w:w="7038"/>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b/>
                <w:bCs/>
                <w:color w:val="185FA5"/>
                <w:sz w:val="19"/>
                <w:szCs w:val="19"/>
              </w:rPr>
              <w:t xml:space="preserve">P0102 — enter in the "Purpose of Remittance" field of your T/T form.</w:t>
            </w:r>
          </w:p>
        </w:tc>
      </w:tr>
    </w:tbl>
    <w:p>
      <w:pPr>
        <w:spacing w:after="20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17233A" w:val="clear"/>
            <w:tcMar>
              <w:top w:type="dxa" w:w="100"/>
              <w:left w:type="dxa" w:w="200"/>
              <w:bottom w:type="dxa" w:w="100"/>
              <w:right w:type="dxa" w:w="200"/>
            </w:tcMar>
          </w:tcPr>
          <w:p>
            <w:r>
              <w:rPr>
                <w:rFonts w:ascii="Aptos" w:cs="Aptos" w:eastAsia="Aptos" w:hAnsi="Aptos"/>
                <w:b/>
                <w:bCs/>
                <w:color w:val="FFFFFF"/>
                <w:sz w:val="22"/>
                <w:szCs w:val="22"/>
              </w:rPr>
              <w:t xml:space="preserve">9. DOCUMENTS PROVIDED WITH THIS SHIPMENT</w:t>
            </w:r>
          </w:p>
        </w:tc>
      </w:tr>
    </w:tbl>
    <w:p>
      <w:pPr>
        <w:spacing w:after="80" w:before="0"/>
      </w:pPr>
    </w:p>
    <w:tbl>
      <w:tblPr>
        <w:tblW w:type="dxa" w:w="9638"/>
        <w:tblBorders>
          <w:top w:val="single" w:color="D0D8E4" w:sz="4"/>
          <w:left w:val="single" w:color="D0D8E4" w:sz="4"/>
          <w:bottom w:val="single" w:color="D0D8E4" w:sz="4"/>
          <w:right w:val="single" w:color="D0D8E4" w:sz="4"/>
          <w:insideH w:val="single" w:color="D0D8E4" w:sz="4"/>
          <w:insideV w:val="single" w:color="D0D8E4" w:sz="4"/>
        </w:tblBorders>
      </w:tblPr>
      <w:tblGrid>
        <w:gridCol w:w="9638"/>
      </w:tblGrid>
      <w:tr>
        <w:tc>
          <w:tcPr>
            <w:tcW w:type="dxa" w:w="9638"/>
            <w:tcBorders>
              <w:top w:val="single" w:color="D0D8E4" w:sz="2"/>
              <w:left w:val="single" w:color="D0D8E4" w:sz="2"/>
              <w:bottom w:val="single" w:color="D0D8E4" w:sz="2"/>
              <w:right w:val="single" w:color="D0D8E4" w:sz="2"/>
            </w:tcBorders>
            <w:tcMar>
              <w:top w:type="dxa" w:w="120"/>
              <w:left w:type="dxa" w:w="200"/>
              <w:bottom w:type="dxa" w:w="120"/>
              <w:right w:type="dxa" w:w="200"/>
            </w:tcMar>
          </w:tcPr>
          <w:p>
            <w:pPr>
              <w:spacing w:after="80"/>
            </w:pPr>
            <w:r>
              <w:rPr>
                <w:rFonts w:ascii="Aptos" w:cs="Aptos" w:eastAsia="Aptos" w:hAnsi="Aptos"/>
                <w:b/>
                <w:bCs/>
                <w:sz w:val="19"/>
                <w:szCs w:val="19"/>
              </w:rPr>
              <w:t xml:space="preserve">The following documents are provided with this shipment:</w:t>
            </w:r>
          </w:p>
          <w:p>
            <w:pPr>
              <w:spacing w:after="60"/>
            </w:pPr>
            <w:r>
              <w:rPr>
                <w:rFonts w:ascii="Aptos" w:cs="Aptos" w:eastAsia="Aptos" w:hAnsi="Aptos"/>
                <w:sz w:val="19"/>
                <w:szCs w:val="19"/>
              </w:rPr>
              <w:t xml:space="preserve">1.  Commercial Invoice (this document — digitally authorised)</w:t>
            </w:r>
          </w:p>
          <w:p>
            <w:pPr>
              <w:spacing w:after="60"/>
            </w:pPr>
            <w:r>
              <w:rPr>
                <w:rFonts w:ascii="Aptos" w:cs="Aptos" w:eastAsia="Aptos" w:hAnsi="Aptos"/>
                <w:sz w:val="19"/>
                <w:szCs w:val="19"/>
              </w:rPr>
              <w:t xml:space="preserve">2.  Packing List (digitally authorised)</w:t>
            </w:r>
          </w:p>
          <w:p>
            <w:pPr>
              <w:spacing w:after="60"/>
            </w:pPr>
            <w:r>
              <w:rPr>
                <w:rFonts w:ascii="Aptos" w:cs="Aptos" w:eastAsia="Aptos" w:hAnsi="Aptos"/>
                <w:sz w:val="19"/>
                <w:szCs w:val="19"/>
              </w:rPr>
              <w:t xml:space="preserve">3.  Certificate of Origin — [GSP Form A / Non-preferential — as confirmed by buyer]  |  Issued by CAPEXIL</w:t>
            </w:r>
          </w:p>
          <w:p>
            <w:pPr>
              <w:spacing w:after="60"/>
            </w:pPr>
            <w:r>
              <w:rPr>
                <w:rFonts w:ascii="Aptos" w:cs="Aptos" w:eastAsia="Aptos" w:hAnsi="Aptos"/>
                <w:sz w:val="19"/>
                <w:szCs w:val="19"/>
              </w:rPr>
              <w:t xml:space="preserve">4.  Bill of Lading — 3 originals issued by the shipping line | 2 originals couriered to Buyer within 3 Working Days of Balance Payment being confirmed as Payment Cleared | 1 original retained by NexaCrest</w:t>
            </w:r>
          </w:p>
          <w:p>
            <w:r>
              <w:rPr>
                <w:rFonts w:ascii="Aptos" w:cs="Aptos" w:eastAsia="Aptos" w:hAnsi="Aptos"/>
                <w:sz w:val="19"/>
                <w:szCs w:val="19"/>
              </w:rPr>
              <w:t xml:space="preserve">5.  Fumigation Certificate — provided as standard with every shipment</w:t>
            </w:r>
          </w:p>
        </w:tc>
      </w:tr>
    </w:tbl>
    <w:p>
      <w:pPr>
        <w:spacing w:after="20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17233A" w:val="clear"/>
            <w:tcMar>
              <w:top w:type="dxa" w:w="100"/>
              <w:left w:type="dxa" w:w="200"/>
              <w:bottom w:type="dxa" w:w="100"/>
              <w:right w:type="dxa" w:w="200"/>
            </w:tcMar>
          </w:tcPr>
          <w:p>
            <w:r>
              <w:rPr>
                <w:rFonts w:ascii="Aptos" w:cs="Aptos" w:eastAsia="Aptos" w:hAnsi="Aptos"/>
                <w:b/>
                <w:bCs/>
                <w:color w:val="FFFFFF"/>
                <w:sz w:val="22"/>
                <w:szCs w:val="22"/>
              </w:rPr>
              <w:t xml:space="preserve">10. DECLARATION</w:t>
            </w:r>
          </w:p>
        </w:tc>
      </w:tr>
    </w:tbl>
    <w:p>
      <w:pPr>
        <w:spacing w:after="80" w:before="0"/>
      </w:pPr>
    </w:p>
    <w:tbl>
      <w:tblPr>
        <w:tblW w:type="dxa" w:w="9638"/>
        <w:tblBorders>
          <w:top w:val="single" w:color="D0D8E4" w:sz="4"/>
          <w:left w:val="single" w:color="D0D8E4" w:sz="4"/>
          <w:bottom w:val="single" w:color="D0D8E4" w:sz="4"/>
          <w:right w:val="single" w:color="D0D8E4" w:sz="4"/>
          <w:insideH w:val="single" w:color="D0D8E4" w:sz="4"/>
          <w:insideV w:val="single" w:color="D0D8E4" w:sz="4"/>
        </w:tblBorders>
      </w:tblPr>
      <w:tblGrid>
        <w:gridCol w:w="9638"/>
      </w:tblGrid>
      <w:tr>
        <w:tc>
          <w:tcPr>
            <w:tcW w:type="dxa" w:w="9638"/>
            <w:tcBorders>
              <w:top w:val="single" w:color="D0D8E4" w:sz="2"/>
              <w:left w:val="single" w:color="D0D8E4" w:sz="2"/>
              <w:bottom w:val="single" w:color="D0D8E4" w:sz="2"/>
              <w:right w:val="single" w:color="D0D8E4" w:sz="2"/>
            </w:tcBorders>
            <w:tcMar>
              <w:top w:type="dxa" w:w="120"/>
              <w:left w:type="dxa" w:w="200"/>
              <w:bottom w:type="dxa" w:w="120"/>
              <w:right w:type="dxa" w:w="200"/>
            </w:tcMar>
          </w:tcPr>
          <w:p>
            <w:pPr>
              <w:spacing w:after="80"/>
            </w:pPr>
            <w:r>
              <w:rPr>
                <w:rFonts w:ascii="Aptos" w:cs="Aptos" w:eastAsia="Aptos" w:hAnsi="Aptos"/>
                <w:i/>
                <w:iCs/>
                <w:color w:val="5B6573"/>
                <w:sz w:val="19"/>
                <w:szCs w:val="19"/>
              </w:rPr>
              <w:t xml:space="preserve">We hereby declare that the goods described in this Commercial Invoice are of Indian origin and that the particulars given are true and correct.</w:t>
            </w:r>
          </w:p>
          <w:p>
            <w:r>
              <w:rPr>
                <w:rFonts w:ascii="Aptos" w:cs="Aptos" w:eastAsia="Aptos" w:hAnsi="Aptos"/>
                <w:i/>
                <w:iCs/>
                <w:color w:val="5B6573"/>
                <w:sz w:val="19"/>
                <w:szCs w:val="19"/>
              </w:rPr>
              <w:t xml:space="preserve">This invoice is issued under Letter of Undertaking (LUT Order No. ZD290626057408W) for export of goods without payment of IGST under the provisions of the IGST Act, 2017.</w:t>
            </w:r>
          </w:p>
        </w:tc>
      </w:tr>
    </w:tbl>
    <w:p>
      <w:pPr>
        <w:spacing w:after="280" w:before="0"/>
      </w:pPr>
    </w:p>
    <w:p>
      <w:pPr>
        <w:spacing w:before="0"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17233A" w:val="clear"/>
            <w:tcMar>
              <w:top w:type="dxa" w:w="100"/>
              <w:left w:type="dxa" w:w="200"/>
              <w:bottom w:type="dxa" w:w="100"/>
              <w:right w:type="dxa" w:w="200"/>
            </w:tcMar>
          </w:tcPr>
          <w:p>
            <w:r>
              <w:rPr>
                <w:rFonts w:ascii="Aptos" w:cs="Aptos" w:eastAsia="Aptos" w:hAnsi="Aptos"/>
                <w:b/>
                <w:bCs/>
                <w:color w:val="FFFFFF"/>
                <w:sz w:val="22"/>
                <w:szCs w:val="22"/>
              </w:rPr>
              <w:t xml:space="preserve">11.  LEGAL TERMS &amp; DEFINITIONS</w:t>
            </w:r>
          </w:p>
        </w:tc>
      </w:tr>
    </w:tbl>
    <w:p>
      <w:pPr>
        <w:spacing w:before="0" w:after="80"/>
      </w:pPr>
    </w:p>
    <w:tbl>
      <w:tblPr>
        <w:tblW w:w="9638" w:type="dxa"/>
        <w:tblBorders>
          <w:top w:val="single" w:color="C0392B" w:sz="4"/>
          <w:left w:val="single" w:color="C0392B" w:sz="4"/>
          <w:bottom w:val="single" w:color="C0392B" w:sz="4"/>
          <w:right w:val="single" w:color="C0392B" w:sz="4"/>
          <w:insideH w:val="none" w:sz="0" w:color="auto"/>
          <w:insideV w:val="none" w:sz="0" w:color="auto"/>
        </w:tblBorders>
        <w:tblLook w:val="0000" w:firstRow="0" w:lastRow="0" w:firstColumn="0" w:lastColumn="0" w:noHBand="0" w:noVBand="0"/>
      </w:tblPr>
      <w:tblGrid>
        <w:gridCol w:w="9638"/>
      </w:tblGrid>
      <w:tr>
        <w:tc>
          <w:tcPr>
            <w:tcW w:w="9638" w:type="dxa"/>
            <w:shd w:val="clear" w:color="auto" w:fill="FFFFFF"/>
            <w:tcMar>
              <w:top w:w="0" w:type="dxa"/>
              <w:left w:w="0" w:type="dxa"/>
              <w:bottom w:w="80" w:type="dxa"/>
              <w:right w:w="0" w:type="dxa"/>
            </w:tcMar>
          </w:tcPr>
          <w:p>
            <w:pPr>
              <w:spacing w:before="80" w:after="80"/>
              <w:ind w:left="180" w:right="180"/>
              <w:shd w:val="clear" w:color="auto" w:fill="FFF0F0"/>
            </w:pPr>
            <w:r>
              <w:rPr>
                <w:rFonts w:ascii="Aptos" w:cs="Aptos" w:eastAsia="Aptos" w:hAnsi="Aptos"/>
                <w:b/>
                <w:bCs/>
                <w:sz w:val="20"/>
                <w:szCs w:val="20"/>
                <w:color w:val="17233A"/>
              </w:rPr>
              <w:t>LEGAL TERMS</w:t>
            </w:r>
          </w:p>
          <w:p>
            <w:pPr>
              <w:spacing w:before="60" w:after="40"/>
              <w:ind w:left="180" w:right="180"/>
            </w:pPr>
            <w:r>
              <w:rPr>
                <w:rFonts w:ascii="Aptos" w:cs="Aptos" w:eastAsia="Aptos" w:hAnsi="Aptos"/>
                <w:i/>
                <w:sz w:val="17"/>
                <w:szCs w:val="17"/>
                <w:color w:val="5B6573"/>
              </w:rPr>
              <w:t xml:space="preserve">These terms govern all commercial obligations under this document.</w:t>
            </w:r>
          </w:p>
          <w:p>
            <w:pPr>
              <w:spacing w:before="40" w:after="40"/>
              <w:ind w:left="180" w:right="180"/>
            </w:pPr>
            <w:r>
              <w:rPr>
                <w:rFonts w:ascii="Aptos" w:cs="Aptos" w:eastAsia="Aptos" w:hAnsi="Aptos"/>
                <w:sz w:val="18"/>
                <w:szCs w:val="18"/>
                <w:color w:val="17233A"/>
                <w:b/>
                <w:bCs/>
              </w:rPr>
              <w:t xml:space="preserve">• Cancellation: </w:t>
            </w:r>
            <w:r>
              <w:rPr>
                <w:rFonts w:ascii="Aptos" w:cs="Aptos" w:eastAsia="Aptos" w:hAnsi="Aptos"/>
                <w:sz w:val="18"/>
                <w:szCs w:val="18"/>
                <w:color w:val="000000"/>
              </w:rPr>
              <w:t xml:space="preserve">Orders may not be cancelled after production commences. The Advance Payment is non-refundable once production commences. In the event of cancellation after production commences, NexaCrest's total recovery shall not exceed the Advance Payment plus 20% of the total FOB Order value. The parties agree this represents a genuine pre-estimate of NexaCrest's unrecoverable production costs, overhead, opportunity loss, and market price risk.</w:t>
            </w:r>
          </w:p>
          <w:p>
            <w:pPr>
              <w:spacing w:before="40" w:after="40"/>
              <w:ind w:left="180" w:right="180"/>
            </w:pPr>
            <w:r>
              <w:rPr>
                <w:rFonts w:ascii="Aptos" w:cs="Aptos" w:eastAsia="Aptos" w:hAnsi="Aptos"/>
                <w:sz w:val="18"/>
                <w:szCs w:val="18"/>
                <w:color w:val="17233A"/>
                <w:b/>
                <w:bCs/>
              </w:rPr>
              <w:t xml:space="preserve">• Limitation of Liability: </w:t>
            </w:r>
            <w:r>
              <w:rPr>
                <w:rFonts w:ascii="Aptos" w:cs="Aptos" w:eastAsia="Aptos" w:hAnsi="Aptos"/>
                <w:sz w:val="18"/>
                <w:szCs w:val="18"/>
                <w:color w:val="000000"/>
              </w:rPr>
              <w:t xml:space="preserve">NexaCrest's maximum liability under this document shall not exceed the total FOB Order value stated herein. NexaCrest is not liable for any indirect, consequential, or punitive damages, or for loss of profit or business.</w:t>
            </w:r>
          </w:p>
          <w:p>
            <w:pPr>
              <w:pStyle w:val="Normal"/>
              <w:spacing w:before="0" w:after="60"/>
            </w:pPr>
            <w:r>
              <w:rPr>
                <w:rFonts w:ascii="Aptos" w:cs="Aptos" w:eastAsia="Aptos" w:hAnsi="Aptos"/>
                <w:sz w:val="18"/>
                <w:szCs w:val="18"/>
                <w:color w:val="17233A"/>
                <w:b/>
                <w:bCs/>
              </w:rPr>
              <w:t xml:space="preserve">• Bill of Lading Policy: </w:t>
            </w:r>
            <w:r>
              <w:rPr>
                <w:rFonts w:ascii="Aptos" w:cs="Aptos" w:eastAsia="Aptos" w:hAnsi="Aptos"/>
                <w:sz w:val="18"/>
                <w:szCs w:val="18"/>
                <w:color w:val="000000"/>
              </w:rPr>
              <w:t xml:space="preserve">NexaCrest issues all shipments with the Bill of Lading consigned “To Order of NexaCrest International Private Limited”. This is NexaCrest company policy and cannot be changed under any circumstances. Original BLs are released to the Buyer only after Balance Payment is confirmed as Payment Cleared in NexaCrest’s designated bank account.</w:t>
            </w:r>
          </w:p>
          <w:p>
            <w:pPr>
              <w:spacing w:before="40" w:after="40"/>
              <w:ind w:left="180" w:right="180"/>
            </w:pPr>
            <w:r>
              <w:rPr>
                <w:rFonts w:ascii="Aptos" w:cs="Aptos" w:eastAsia="Aptos" w:hAnsi="Aptos"/>
                <w:sz w:val="18"/>
                <w:szCs w:val="18"/>
                <w:color w:val="17233A"/>
                <w:b/>
                <w:bCs/>
              </w:rPr>
              <w:t xml:space="preserve">• Production Timeline: </w:t>
            </w:r>
            <w:r>
              <w:rPr>
                <w:rFonts w:ascii="Aptos" w:cs="Aptos" w:eastAsia="Aptos" w:hAnsi="Aptos"/>
                <w:sz w:val="18"/>
                <w:szCs w:val="18"/>
                <w:color w:val="000000"/>
              </w:rPr>
              <w:t xml:space="preserve">The estimated shipment timeline stated in this document is indicative only and does not constitute a guaranteed delivery date. NexaCrest will make every effort to meet the estimated timeline. NexaCrest will notify the Buyer in writing within 5 Business Days of becoming aware of any delay to production or shipment, and will provide a revised estimated timeline within 10 Business Days of such notification.</w:t>
            </w:r>
            <w:r>
              <w:rPr>
                <w:rFonts w:ascii="Aptos" w:cs="Aptos" w:eastAsia="Aptos" w:hAnsi="Aptos"/>
                <w:sz w:val="18"/>
                <w:szCs w:val="18"/>
                <w:color w:val="000000"/>
              </w:rPr>
              <w:t xml:space="preserve"/>
            </w:r>
          </w:p>
          <w:p>
            <w:pPr>
              <w:spacing w:before="40" w:after="40"/>
              <w:ind w:left="180" w:right="180"/>
            </w:pPr>
            <w:r>
              <w:rPr>
                <w:rFonts w:ascii="Aptos" w:cs="Aptos" w:eastAsia="Aptos" w:hAnsi="Aptos"/>
                <w:sz w:val="18"/>
                <w:szCs w:val="18"/>
                <w:color w:val="17233A"/>
                <w:b/>
                <w:bCs/>
              </w:rPr>
              <w:t xml:space="preserve">• Re-inspection and Loading: </w:t>
            </w:r>
            <w:r>
              <w:rPr>
                <w:rFonts w:ascii="Aptos" w:cs="Aptos" w:eastAsia="Aptos" w:hAnsi="Aptos"/>
                <w:sz w:val="18"/>
                <w:szCs w:val="18"/>
                <w:color w:val="000000"/>
              </w:rPr>
              <w:t xml:space="preserve">NexaCrest shall load only the confirmed passed pieces. Confirmed failed pieces shall be excluded from the shipment. The Commercial Invoice and all payment obligations shall be adjusted to reflect only the pieces actually loaded and shipped. Neither Party shall have any further claim in respect of the excluded pieces.</w:t>
            </w:r>
          </w:p>
          <w:p>
            <w:pPr>
              <w:spacing w:before="40" w:after="40"/>
              <w:ind w:left="180" w:right="180"/>
            </w:pPr>
            <w:r>
              <w:rPr>
                <w:rFonts w:ascii="Aptos" w:cs="Aptos" w:eastAsia="Aptos" w:hAnsi="Aptos"/>
                <w:sz w:val="18"/>
                <w:szCs w:val="18"/>
                <w:color w:val="17233A"/>
                <w:b/>
                <w:bCs/>
              </w:rPr>
              <w:t xml:space="preserve">• Structural Defect Claims: </w:t>
            </w:r>
            <w:r>
              <w:rPr>
                <w:rFonts w:ascii="Aptos" w:cs="Aptos" w:eastAsia="Aptos" w:hAnsi="Aptos"/>
                <w:sz w:val="18"/>
                <w:szCs w:val="18"/>
                <w:color w:val="000000"/>
              </w:rPr>
              <w:t xml:space="preserve">NexaCrest confirms to the best of its knowledge that Products are free from structural defects present at Loading and not detectable at Pre-loading Inspection. No claim accepted for: (a) conditions detectable at Pre-loading Inspection; (b) damage from Buyer's processing, cutting, handling, or installation; or (c) natural stone characteristics. Any claim must be raised by the Buyer in writing with photographic evidence within 14 Calendar Days of confirmed receipt at Buyer's premises. No claim accepted after this period.</w:t>
            </w:r>
          </w:p>
          <w:p>
            <w:pPr>
              <w:spacing w:before="40" w:after="40"/>
              <w:ind w:left="180" w:right="180"/>
            </w:pPr>
            <w:r>
              <w:rPr>
                <w:rFonts w:ascii="Aptos" w:cs="Aptos" w:eastAsia="Aptos" w:hAnsi="Aptos"/>
                <w:sz w:val="18"/>
                <w:szCs w:val="18"/>
                <w:color w:val="17233A"/>
                <w:b/>
                <w:bCs/>
              </w:rPr>
              <w:t xml:space="preserve">• Governing Law and Dispute Resolution: </w:t>
            </w:r>
            <w:r>
              <w:rPr>
                <w:rFonts w:ascii="Aptos" w:cs="Aptos" w:eastAsia="Aptos" w:hAnsi="Aptos"/>
                <w:sz w:val="18"/>
                <w:szCs w:val="18"/>
                <w:color w:val="000000"/>
              </w:rPr>
              <w:t xml:space="preserve">This document is governed by the laws of India. Any dispute shall first be notified in writing by email or WhatsApp. Both parties shall attempt amicable resolution within 45 Calendar Days of written notice. If unresolved, the dispute shall be referred to binding arbitration under the Arbitration and Conciliation Act, 1996. Seat: Bengaluru, Karnataka, India. Language: English. The United Nations Convention on Contracts for the International Sale of Goods is expressly excluded from this Agreement.</w:t>
            </w:r>
          </w:p>
        </w:tc>
      </w:tr>
    </w:tbl>
    <w:p>
      <w:pPr>
        <w:spacing w:before="0" w:after="40"/>
      </w:pPr>
    </w:p>
    <w:tbl>
      <w:tblPr>
        <w:tblW w:w="9638" w:type="dxa"/>
        <w:tblBorders>
          <w:top w:val="single" w:color="1A5276" w:sz="4"/>
          <w:left w:val="single" w:color="1A5276" w:sz="4"/>
          <w:bottom w:val="single" w:color="1A5276" w:sz="4"/>
          <w:right w:val="single" w:color="1A5276" w:sz="4"/>
          <w:insideH w:val="none" w:sz="0" w:color="auto"/>
          <w:insideV w:val="none" w:sz="0" w:color="auto"/>
        </w:tblBorders>
        <w:tblLook w:val="0000" w:firstRow="0" w:lastRow="0" w:firstColumn="0" w:lastColumn="0" w:noHBand="0" w:noVBand="0"/>
      </w:tblPr>
      <w:tblGrid>
        <w:gridCol w:w="9638"/>
      </w:tblGrid>
      <w:tr>
        <w:tc>
          <w:tcPr>
            <w:tcW w:w="9638" w:type="dxa"/>
            <w:shd w:val="clear" w:color="auto" w:fill="FFFFFF"/>
            <w:tcMar>
              <w:top w:w="0" w:type="dxa"/>
              <w:left w:w="0" w:type="dxa"/>
              <w:bottom w:w="80" w:type="dxa"/>
              <w:right w:w="0" w:type="dxa"/>
            </w:tcMar>
          </w:tcPr>
          <w:p>
            <w:pPr>
              <w:spacing w:before="80" w:after="80"/>
              <w:ind w:left="180" w:right="180"/>
              <w:shd w:val="clear" w:color="auto" w:fill="F0F4FF"/>
            </w:pPr>
            <w:r>
              <w:rPr>
                <w:rFonts w:ascii="Aptos" w:cs="Aptos" w:eastAsia="Aptos" w:hAnsi="Aptos"/>
                <w:b/>
                <w:bCs/>
                <w:sz w:val="20"/>
                <w:szCs w:val="20"/>
                <w:color w:val="17233A"/>
              </w:rPr>
              <w:t>DEFINITIONS</w:t>
            </w:r>
          </w:p>
          <w:p>
            <w:pPr>
              <w:spacing w:before="60" w:after="40"/>
              <w:ind w:left="180" w:right="180"/>
            </w:pPr>
            <w:r>
              <w:rPr>
                <w:rFonts w:ascii="Aptos" w:cs="Aptos" w:eastAsia="Aptos" w:hAnsi="Aptos"/>
                <w:i/>
                <w:sz w:val="17"/>
                <w:szCs w:val="17"/>
                <w:color w:val="5B6573"/>
              </w:rPr>
              <w:t xml:space="preserve">The following terms have the meanings given below wherever they appear in this document.</w:t>
            </w:r>
          </w:p>
          <w:p>
            <w:pPr>
              <w:spacing w:before="40" w:after="40"/>
              <w:ind w:left="180" w:right="180"/>
            </w:pPr>
            <w:r>
              <w:rPr>
                <w:rFonts w:ascii="Aptos" w:cs="Aptos" w:eastAsia="Aptos" w:hAnsi="Aptos"/>
                <w:sz w:val="18"/>
                <w:szCs w:val="18"/>
                <w:color w:val="17233A"/>
                <w:b/>
                <w:bCs/>
              </w:rPr>
              <w:t xml:space="preserve">• NexaCrest: </w:t>
            </w:r>
            <w:r>
              <w:rPr>
                <w:rFonts w:ascii="Aptos" w:cs="Aptos" w:eastAsia="Aptos" w:hAnsi="Aptos"/>
                <w:sz w:val="18"/>
                <w:szCs w:val="18"/>
                <w:color w:val="000000"/>
              </w:rPr>
              <w:t xml:space="preserve">In this document, "NexaCrest International Private Limited" is referred to as "NexaCrest". Both names refer to the same legal entity.</w:t>
            </w:r>
          </w:p>
          <w:p>
            <w:pPr>
              <w:spacing w:before="40" w:after="40"/>
              <w:ind w:left="180" w:right="180"/>
            </w:pPr>
            <w:r>
              <w:rPr>
                <w:rFonts w:ascii="Aptos" w:cs="Aptos" w:eastAsia="Aptos" w:hAnsi="Aptos"/>
                <w:sz w:val="18"/>
                <w:szCs w:val="18"/>
                <w:color w:val="17233A"/>
                <w:b/>
                <w:bCs/>
              </w:rPr>
              <w:t xml:space="preserve">• T/T (Telegraphic Transfer): </w:t>
            </w:r>
            <w:r>
              <w:rPr>
                <w:rFonts w:ascii="Aptos" w:cs="Aptos" w:eastAsia="Aptos" w:hAnsi="Aptos"/>
                <w:sz w:val="18"/>
                <w:szCs w:val="18"/>
                <w:color w:val="000000"/>
              </w:rPr>
              <w:t xml:space="preserve">an electronic bank wire transfer sent directly from the Buyer's bank to NexaCrest's designated bank account at State Bank of India as stated in this document.</w:t>
            </w:r>
          </w:p>
          <w:p>
            <w:pPr>
              <w:spacing w:before="40" w:after="40"/>
              <w:ind w:left="180" w:right="180"/>
            </w:pPr>
            <w:r>
              <w:rPr>
                <w:rFonts w:ascii="Aptos" w:cs="Aptos" w:eastAsia="Aptos" w:hAnsi="Aptos"/>
                <w:sz w:val="18"/>
                <w:szCs w:val="18"/>
                <w:color w:val="17233A"/>
                <w:b/>
                <w:bCs/>
              </w:rPr>
              <w:t xml:space="preserve">• Payment Cleared: </w:t>
            </w:r>
            <w:r>
              <w:rPr>
                <w:rFonts w:ascii="Aptos" w:cs="Aptos" w:eastAsia="Aptos" w:hAnsi="Aptos"/>
                <w:sz w:val="18"/>
                <w:szCs w:val="18"/>
                <w:color w:val="000000"/>
              </w:rPr>
              <w:t xml:space="preserve">the relevant payment confirmed as actually credited to NexaCrest's bank account by NexaCrest's accounts team. A Remittance Copy alone does not constitute Payment Cleared.</w:t>
            </w:r>
          </w:p>
          <w:p>
            <w:pPr>
              <w:spacing w:before="40" w:after="40"/>
              <w:ind w:left="180" w:right="180"/>
            </w:pPr>
            <w:r>
              <w:rPr>
                <w:rFonts w:ascii="Aptos" w:cs="Aptos" w:eastAsia="Aptos" w:hAnsi="Aptos"/>
                <w:sz w:val="18"/>
                <w:szCs w:val="18"/>
                <w:color w:val="17233A"/>
                <w:b/>
                <w:bCs/>
              </w:rPr>
              <w:t xml:space="preserve">• Remittance Copy: </w:t>
            </w:r>
            <w:r>
              <w:rPr>
                <w:rFonts w:ascii="Aptos" w:cs="Aptos" w:eastAsia="Aptos" w:hAnsi="Aptos"/>
                <w:sz w:val="18"/>
                <w:szCs w:val="18"/>
                <w:color w:val="000000"/>
              </w:rPr>
              <w:t xml:space="preserve">the bank transfer receipt or SWIFT confirmation sent by the Buyer as evidence of transfer. Receipt of a Remittance Copy by NexaCrest does not constitute Payment Cleared.</w:t>
            </w:r>
          </w:p>
          <w:p>
            <w:pPr>
              <w:spacing w:before="40" w:after="40"/>
              <w:ind w:left="180" w:right="180"/>
            </w:pPr>
            <w:r>
              <w:rPr>
                <w:rFonts w:ascii="Aptos" w:cs="Aptos" w:eastAsia="Aptos" w:hAnsi="Aptos"/>
                <w:sz w:val="18"/>
                <w:szCs w:val="18"/>
                <w:color w:val="17233A"/>
                <w:b/>
                <w:bCs/>
              </w:rPr>
              <w:t xml:space="preserve">• Advance Payment: </w:t>
            </w:r>
            <w:r>
              <w:rPr>
                <w:rFonts w:ascii="Aptos" w:cs="Aptos" w:eastAsia="Aptos" w:hAnsi="Aptos"/>
                <w:sz w:val="18"/>
                <w:szCs w:val="18"/>
                <w:color w:val="000000"/>
              </w:rPr>
              <w:t xml:space="preserve">the advance percentage of the FOB Order value paid by T/T before production commences, as stated in this document.</w:t>
            </w:r>
          </w:p>
          <w:p>
            <w:pPr>
              <w:spacing w:before="40" w:after="40"/>
              <w:ind w:left="180" w:right="180"/>
            </w:pPr>
            <w:r>
              <w:rPr>
                <w:rFonts w:ascii="Aptos" w:cs="Aptos" w:eastAsia="Aptos" w:hAnsi="Aptos"/>
                <w:sz w:val="18"/>
                <w:szCs w:val="18"/>
                <w:color w:val="17233A"/>
                <w:b/>
                <w:bCs/>
              </w:rPr>
              <w:t xml:space="preserve">• Balance Payment: </w:t>
            </w:r>
            <w:r>
              <w:rPr>
                <w:rFonts w:ascii="Aptos" w:cs="Aptos" w:eastAsia="Aptos" w:hAnsi="Aptos"/>
                <w:sz w:val="18"/>
                <w:szCs w:val="18"/>
                <w:color w:val="000000"/>
              </w:rPr>
              <w:t xml:space="preserve">the remaining FOB Order value after the Advance Payment, paid by T/T as per the payment trigger stated in this document.</w:t>
            </w:r>
          </w:p>
          <w:p>
            <w:pPr>
              <w:spacing w:before="40" w:after="40"/>
              <w:ind w:left="180" w:right="180"/>
            </w:pPr>
            <w:r>
              <w:rPr>
                <w:rFonts w:ascii="Aptos" w:cs="Aptos" w:eastAsia="Aptos" w:hAnsi="Aptos"/>
                <w:sz w:val="18"/>
                <w:szCs w:val="18"/>
                <w:color w:val="17233A"/>
                <w:b/>
                <w:bCs/>
              </w:rPr>
              <w:t xml:space="preserve">• Debit Note: </w:t>
            </w:r>
            <w:r>
              <w:rPr>
                <w:rFonts w:ascii="Aptos" w:cs="Aptos" w:eastAsia="Aptos" w:hAnsi="Aptos"/>
                <w:sz w:val="18"/>
                <w:szCs w:val="18"/>
                <w:color w:val="000000"/>
              </w:rPr>
              <w:t xml:space="preserve">a written demand issued by NexaCrest for any agreed cost additional to the FOB Order value, including but not limited to freight, cargo insurance, inspection fees, or certificate fees. Each Debit Note must be confirmed as Payment Cleared before NexaCrest proceeds with the related activity.</w:t>
            </w:r>
          </w:p>
          <w:p>
            <w:pPr>
              <w:spacing w:before="40" w:after="40"/>
              <w:ind w:left="180" w:right="180"/>
            </w:pPr>
            <w:r>
              <w:rPr>
                <w:rFonts w:ascii="Aptos" w:cs="Aptos" w:eastAsia="Aptos" w:hAnsi="Aptos"/>
                <w:sz w:val="18"/>
                <w:szCs w:val="18"/>
                <w:color w:val="17233A"/>
                <w:b/>
                <w:bCs/>
              </w:rPr>
              <w:t xml:space="preserve">• Loading: </w:t>
            </w:r>
            <w:r>
              <w:rPr>
                <w:rFonts w:ascii="Aptos" w:cs="Aptos" w:eastAsia="Aptos" w:hAnsi="Aptos"/>
                <w:sz w:val="18"/>
                <w:szCs w:val="18"/>
                <w:color w:val="000000"/>
              </w:rPr>
              <w:t xml:space="preserve">the physical act of stuffing Products into the container at NexaCrest's designated processing facility. Loading is distinct from Shipment.</w:t>
            </w:r>
          </w:p>
          <w:p>
            <w:pPr>
              <w:spacing w:before="40" w:after="40"/>
              <w:ind w:left="180" w:right="180"/>
            </w:pPr>
            <w:r>
              <w:rPr>
                <w:rFonts w:ascii="Aptos" w:cs="Aptos" w:eastAsia="Aptos" w:hAnsi="Aptos"/>
                <w:sz w:val="18"/>
                <w:szCs w:val="18"/>
                <w:color w:val="17233A"/>
                <w:b/>
                <w:bCs/>
              </w:rPr>
              <w:t xml:space="preserve">• Shipment: </w:t>
            </w:r>
            <w:r>
              <w:rPr>
                <w:rFonts w:ascii="Aptos" w:cs="Aptos" w:eastAsia="Aptos" w:hAnsi="Aptos"/>
                <w:sz w:val="18"/>
                <w:szCs w:val="18"/>
                <w:color w:val="000000"/>
              </w:rPr>
              <w:t xml:space="preserve">the departure of the vessel from the port of loading. Shipment is distinct from Loading and from Delivery.</w:t>
            </w:r>
          </w:p>
          <w:p>
            <w:pPr>
              <w:spacing w:before="40" w:after="40"/>
              <w:ind w:left="180" w:right="180"/>
            </w:pPr>
            <w:r>
              <w:rPr>
                <w:rFonts w:ascii="Aptos" w:cs="Aptos" w:eastAsia="Aptos" w:hAnsi="Aptos"/>
                <w:sz w:val="18"/>
                <w:szCs w:val="18"/>
                <w:color w:val="17233A"/>
                <w:b/>
                <w:bCs/>
              </w:rPr>
              <w:t xml:space="preserve">• FCL (Full Container Load): </w:t>
            </w:r>
            <w:r>
              <w:rPr>
                <w:rFonts w:ascii="Aptos" w:cs="Aptos" w:eastAsia="Aptos" w:hAnsi="Aptos"/>
                <w:sz w:val="18"/>
                <w:szCs w:val="18"/>
                <w:color w:val="000000"/>
              </w:rPr>
              <w:t xml:space="preserve">a shipment occupying one complete container, approximately 24-27 MT including packing. Minimum order quantity is 1 FCL.</w:t>
            </w:r>
          </w:p>
          <w:p>
            <w:pPr>
              <w:spacing w:before="40" w:after="40"/>
              <w:ind w:left="180" w:right="180"/>
            </w:pPr>
            <w:r>
              <w:rPr>
                <w:rFonts w:ascii="Aptos" w:cs="Aptos" w:eastAsia="Aptos" w:hAnsi="Aptos"/>
                <w:sz w:val="18"/>
                <w:szCs w:val="18"/>
                <w:color w:val="17233A"/>
                <w:b/>
                <w:bCs/>
              </w:rPr>
              <w:t xml:space="preserve">• Production Commences: </w:t>
            </w:r>
            <w:r>
              <w:rPr>
                <w:rFonts w:ascii="Aptos" w:cs="Aptos" w:eastAsia="Aptos" w:hAnsi="Aptos"/>
                <w:sz w:val="18"/>
                <w:szCs w:val="18"/>
                <w:color w:val="000000"/>
              </w:rPr>
              <w:t xml:space="preserve">the point at which NexaCrest begins manufacturing the Products for this Order. Production commences only after the Advance Payment is confirmed as Payment Cleared. The Advance Payment is non-refundable from this point.</w:t>
            </w:r>
          </w:p>
          <w:p>
            <w:pPr>
              <w:spacing w:before="40" w:after="40"/>
              <w:ind w:left="180" w:right="180"/>
            </w:pPr>
            <w:r>
              <w:rPr>
                <w:rFonts w:ascii="Aptos" w:cs="Aptos" w:eastAsia="Aptos" w:hAnsi="Aptos"/>
                <w:sz w:val="18"/>
                <w:szCs w:val="18"/>
                <w:color w:val="17233A"/>
                <w:b/>
                <w:bCs/>
              </w:rPr>
              <w:t xml:space="preserve">• Shipment Readiness Confirmation: </w:t>
            </w:r>
            <w:r>
              <w:rPr>
                <w:rFonts w:ascii="Aptos" w:cs="Aptos" w:eastAsia="Aptos" w:hAnsi="Aptos"/>
                <w:sz w:val="18"/>
                <w:szCs w:val="18"/>
                <w:color w:val="000000"/>
              </w:rPr>
              <w:t xml:space="preserve">a written notification from NexaCrest by email or WhatsApp confirming that the Products have passed quality inspection (NexaCrest's internal quality check, or third-party Pre-loading Inspection where applicable), are fully packed, and are ready for vessel booking.</w:t>
            </w:r>
          </w:p>
        </w:tc>
      </w:tr>
    </w:tbl>
    <w:p>
      <w:pPr>
        <w:spacing w:before="0" w:after="80"/>
      </w:pPr>
    </w:p>
    <w:tbl>
      <w:tblPr>
        <w:tblW w:type="dxa" w:w="9638"/>
        <w:tblBorders>
          <w:top w:val="single" w:color="D0D8E4" w:sz="4"/>
          <w:left w:val="single" w:color="D0D8E4" w:sz="4"/>
          <w:bottom w:val="single" w:color="D0D8E4" w:sz="4"/>
          <w:right w:val="single" w:color="D0D8E4" w:sz="4"/>
          <w:insideH w:val="single" w:color="D0D8E4" w:sz="4"/>
          <w:insideV w:val="single" w:color="D0D8E4" w:sz="4"/>
        </w:tblBorders>
      </w:tblPr>
      <w:tblGrid>
        <w:gridCol w:w="5011"/>
        <w:gridCol w:w="4627"/>
      </w:tblGrid>
      <w:tr>
        <w:tc>
          <w:tcPr>
            <w:tcW w:type="dxa" w:w="5011"/>
            <w:tcBorders>
              <w:top w:val="none" w:color="FFFFFF" w:sz="0"/>
              <w:left w:val="none" w:color="FFFFFF" w:sz="0"/>
              <w:bottom w:val="none" w:color="FFFFFF" w:sz="0"/>
              <w:right w:val="none" w:color="FFFFFF" w:sz="0"/>
            </w:tcBorders>
          </w:tcPr>
          <w:p>
            <w:pPr>
              <w:spacing w:after="20"/>
            </w:pPr>
            <w:r>
              <w:rPr>
                <w:rFonts w:ascii="Aptos" w:cs="Aptos" w:eastAsia="Aptos" w:hAnsi="Aptos"/>
                <w:b/>
                <w:bCs/>
                <w:color w:val="17233A"/>
                <w:sz w:val="20"/>
                <w:szCs w:val="20"/>
              </w:rPr>
              <w:t xml:space="preserve">For</w:t>
            </w:r>
          </w:p>
          <w:p>
            <w:pPr>
              <w:spacing w:after="100"/>
            </w:pPr>
            <w:r>
              <w:rPr>
                <w:rFonts w:ascii="Aptos" w:cs="Aptos" w:eastAsia="Aptos" w:hAnsi="Aptos"/>
                <w:b/>
                <w:bCs/>
                <w:color w:val="17233A"/>
                <w:sz w:val="20"/>
                <w:szCs w:val="20"/>
              </w:rPr>
              <w:t xml:space="preserve">NexaCrest International Private Limited</w:t>
            </w:r>
          </w:p>
          <w:p>
            <w:r>
              <w:drawing>
                <wp:inline distT="0" distB="0" distL="0" distR="0">
                  <wp:extent cx="1524000" cy="152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524000" cy="1524000"/>
                          </a:xfrm>
                          <a:prstGeom prst="rect">
                            <a:avLst/>
                          </a:prstGeom>
                        </pic:spPr>
                      </pic:pic>
                    </a:graphicData>
                  </a:graphic>
                </wp:inline>
              </w:drawing>
            </w:r>
          </w:p>
        </w:tc>
        <w:tc>
          <w:tcPr>
            <w:tcW w:type="dxa" w:w="4627"/>
            <w:tcBorders>
              <w:top w:val="none" w:color="FFFFFF" w:sz="0"/>
              <w:left w:val="none" w:color="FFFFFF" w:sz="0"/>
              <w:bottom w:val="none" w:color="FFFFFF" w:sz="0"/>
              <w:right w:val="none" w:color="FFFFFF" w:sz="0"/>
            </w:tcBorders>
          </w:tcPr>
          <w:p>
            <w:pPr>
              <w:spacing w:after="60"/>
            </w:pPr>
            <w:r>
              <w:rPr>
                <w:rFonts w:ascii="Aptos" w:cs="Aptos" w:eastAsia="Aptos" w:hAnsi="Aptos"/>
                <w:b/>
                <w:bCs/>
                <w:color w:val="5B6573"/>
                <w:sz w:val="20"/>
                <w:szCs w:val="20"/>
              </w:rPr>
              <w:t xml:space="preserve">Authorised Signatory</w:t>
            </w:r>
          </w:p>
          <w:p>
            <w:pPr>
              <w:spacing w:after="80"/>
            </w:pPr>
            <w:r>
              <w:drawing>
                <wp:inline distT="0" distB="0" distL="0" distR="0">
                  <wp:extent cx="1809750" cy="21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09750" cy="219075"/>
                          </a:xfrm>
                          <a:prstGeom prst="rect">
                            <a:avLst/>
                          </a:prstGeom>
                        </pic:spPr>
                      </pic:pic>
                    </a:graphicData>
                  </a:graphic>
                </wp:inline>
              </w:drawing>
            </w:r>
          </w:p>
          <w:p>
            <w:pPr>
              <w:spacing w:after="100"/>
            </w:pPr>
            <w:r>
              <w:drawing>
                <wp:inline distT="0" distB="0" distL="0" distR="0">
                  <wp:extent cx="1047750"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1047750"/>
                          </a:xfrm>
                          <a:prstGeom prst="rect">
                            <a:avLst/>
                          </a:prstGeom>
                        </pic:spPr>
                      </pic:pic>
                    </a:graphicData>
                  </a:graphic>
                </wp:inline>
              </w:drawing>
            </w:r>
          </w:p>
          <w:p>
            <w:pPr>
              <w:pBdr>
                <w:bottom w:val="single" w:sz="4" w:space="4"/>
              </w:pBdr>
              <w:spacing w:after="100"/>
            </w:pPr>
          </w:p>
          <w:p>
            <w:pPr>
              <w:spacing w:after="40"/>
            </w:pPr>
            <w:r>
              <w:rPr>
                <w:rFonts w:ascii="Aptos" w:cs="Aptos" w:eastAsia="Aptos" w:hAnsi="Aptos"/>
                <w:b/>
                <w:bCs/>
                <w:color w:val="17233A"/>
                <w:sz w:val="26"/>
                <w:szCs w:val="26"/>
              </w:rPr>
              <w:t xml:space="preserve">Gulmohar Sontakke</w:t>
            </w:r>
          </w:p>
          <w:p>
            <w:pPr>
              <w:spacing w:after="40"/>
            </w:pPr>
            <w:r>
              <w:rPr>
                <w:rFonts w:ascii="Aptos" w:cs="Aptos" w:eastAsia="Aptos" w:hAnsi="Aptos"/>
                <w:b/>
                <w:bCs/>
                <w:sz w:val="20"/>
                <w:szCs w:val="20"/>
              </w:rPr>
              <w:t xml:space="preserve">Founder &amp; Managing Director</w:t>
            </w:r>
          </w:p>
          <w:p>
            <w:r>
              <w:rPr>
                <w:rFonts w:ascii="Aptos" w:cs="Aptos" w:eastAsia="Aptos" w:hAnsi="Aptos"/>
                <w:color w:val="5B6573"/>
                <w:sz w:val="18"/>
                <w:szCs w:val="18"/>
              </w:rPr>
              <w:t xml:space="preserve">NexaCrest International Private Limited</w:t>
            </w:r>
          </w:p>
        </w:tc>
      </w:tr>
    </w:tbl>
    <w:sectPr>
      <w:pgSz w:w="11906" w:h="16838" w:orient="portrait"/>
      <w:pgMar w:top="720" w:right="850" w:bottom="720" w:left="8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9e0a8049ebf87ef45b4bed6e0b3fe6819f6995b7.jpg"/><Relationship Id="rId8" Type="http://schemas.openxmlformats.org/officeDocument/2006/relationships/image" Target="media/169126f1dd7945989cde2303586403d6563d6424.png"/><Relationship Id="rId9" Type="http://schemas.openxmlformats.org/officeDocument/2006/relationships/image" Target="media/a6c9f98c305a70a92153282adf23ac209510f448.png"/><Relationship Id="rId10" Type="http://schemas.openxmlformats.org/officeDocument/2006/relationships/image" Target="media/db9422367a69f1c25aa0f15d56ddf24a347470d7.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2026-09-11T03:52:48.416Z</dcterms:created>
  <dcterms:modified xsi:type="dcterms:W3CDTF">2026-09-11T03:52:48.416Z</dcterms:modified>
</cp:coreProperties>
</file>

<file path=docProps/custom.xml><?xml version="1.0" encoding="utf-8"?>
<Properties xmlns="http://schemas.openxmlformats.org/officeDocument/2006/custom-properties" xmlns:vt="http://schemas.openxmlformats.org/officeDocument/2006/docPropsVTypes"/>
</file>