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COMMERCIAL INVOICE</w:t>
            </w:r>
          </w:p>
          <w:p>
            <w:pPr>
              <w:jc w:val="right"/>
            </w:pPr>
            <w:r>
              <w:rPr>
                <w:rFonts w:ascii="Aptos" w:cs="Aptos" w:eastAsia="Aptos" w:hAnsi="Aptos"/>
                <w:b/>
                <w:bCs/>
                <w:color w:val="5B6573"/>
                <w:sz w:val="20"/>
                <w:szCs w:val="20"/>
              </w:rPr>
              <w:t xml:space="preserve">FOB CHENNAI, INDIA</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11 — Legal Terms &amp; Definitions at the end of this document.</w:t>
      </w:r>
    </w:p>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INVOICE NO. *</w:t>
            </w:r>
          </w:p>
          <w:p>
            <w:r>
              <w:rPr>
                <w:rFonts w:ascii="Aptos" w:cs="Aptos" w:eastAsia="Aptos" w:hAnsi="Aptos"/>
                <w:b/>
                <w:bCs/>
                <w:color w:val="17233A"/>
                <w:sz w:val="20"/>
                <w:szCs w:val="20"/>
              </w:rPr>
              <w:t xml:space="preserve">[SC/CI/YYYY/DDMMNNN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 — same as BL date]</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REFERENCE *</w:t>
            </w:r>
          </w:p>
          <w:p>
            <w:r>
              <w:rPr>
                <w:rFonts w:ascii="Aptos" w:cs="Aptos" w:eastAsia="Aptos" w:hAnsi="Aptos"/>
                <w:b/>
                <w:bCs/>
                <w:color w:val="17233A"/>
                <w:sz w:val="20"/>
                <w:szCs w:val="20"/>
              </w:rPr>
              <w:t xml:space="preserve">[SC/PI/YYYY/DDMMNNN]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p>
      <w:pPr>
        <w:spacing w:after="1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2D7D56" w:sz="14" w:space="0"/>
              <w:bottom w:val="single" w:color="D0D8E4" w:sz="2"/>
              <w:right w:val="single" w:color="D0D8E4" w:sz="2"/>
            </w:tcBorders>
            <w:shd w:fill="EAF3DE" w:val="clear"/>
            <w:tcMar>
              <w:top w:type="dxa" w:w="100"/>
              <w:left w:type="dxa" w:w="180"/>
              <w:bottom w:type="dxa" w:w="100"/>
              <w:right w:type="dxa" w:w="180"/>
            </w:tcMar>
          </w:tcPr>
          <w:p>
            <w:pPr>
              <w:spacing w:after="60"/>
            </w:pPr>
            <w:r>
              <w:rPr>
                <w:rFonts w:ascii="Aptos" w:cs="Aptos" w:eastAsia="Aptos" w:hAnsi="Aptos"/>
                <w:b/>
                <w:bCs/>
                <w:color w:val="27500A"/>
                <w:sz w:val="19"/>
                <w:szCs w:val="19"/>
              </w:rPr>
              <w:t xml:space="preserve">GST DECLARATION: </w:t>
            </w:r>
            <w:r>
              <w:rPr>
                <w:rFonts w:ascii="Aptos" w:cs="Aptos" w:eastAsia="Aptos" w:hAnsi="Aptos"/>
                <w:color w:val="3B6D11"/>
                <w:sz w:val="19"/>
                <w:szCs w:val="19"/>
              </w:rPr>
              <w:t xml:space="preserve">Supply meant for export under Letter of Undertaking (LUT) without payment of Integrated Tax (IGST).</w:t>
            </w:r>
          </w:p>
          <w:p>
            <w:r>
              <w:rPr>
                <w:rFonts w:ascii="Aptos" w:cs="Aptos" w:eastAsia="Aptos" w:hAnsi="Aptos"/>
                <w:b/>
                <w:bCs/>
                <w:color w:val="27500A"/>
                <w:sz w:val="19"/>
                <w:szCs w:val="19"/>
              </w:rPr>
              <w:t xml:space="preserve">LUT Order No.: ZD290626057408W</w:t>
            </w:r>
            <w:r>
              <w:rPr>
                <w:rFonts w:ascii="Aptos" w:cs="Aptos" w:eastAsia="Aptos" w:hAnsi="Aptos"/>
                <w:color w:val="3B6D11"/>
                <w:sz w:val="18"/>
                <w:szCs w:val="18"/>
              </w:rPr>
              <w:t xml:space="preserve">   ·   Valid for FY 2026-27   ·   GSTIN: 29AAKCN8733G1ZZ</w:t>
            </w:r>
            <w:r>
              <w:rPr>
                <w:rFonts w:ascii="Aptos" w:cs="Aptos" w:eastAsia="Aptos" w:hAnsi="Aptos"/>
                <w:i/>
                <w:iCs/>
                <w:color w:val="5A8A30"/>
                <w:sz w:val="17"/>
                <w:szCs w:val="17"/>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EXPORTER / SELLER</w:t>
            </w:r>
          </w:p>
        </w:tc>
      </w:tr>
    </w:tbl>
    <w:p>
      <w:pPr>
        <w:spacing w:after="80" w:before="0"/>
      </w:pPr>
    </w:p>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[Must match PI, Packing List, and BL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[buyer@email.com]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CONSIGNEE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shipping line and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NOTIFY PARTY</w:t>
            </w:r>
          </w:p>
        </w:tc>
      </w:tr>
    </w:tbl>
    <w:p>
      <w:pPr>
        <w:spacing w:before="0" w:after="80"/>
      </w:pPr>
    </w:p>
    <w:p>
      <w:pPr>
        <w:spacing w:before="0" w:after="6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Consignee?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yes — write 'SAME AS CONSIGNEE'. If different (e.g., buyer's freight agent at destination), fill below.</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Notify Party Name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at destination — if different from consignee]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contact at destination]</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[freight agent email — for arrival notices]</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SHIPPING DETAILS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val="false"/>
                <w:bCs w:val="false"/>
                <w:sz w:val="19"/>
                <w:szCs w:val="19"/>
              </w:rPr>
              <w:t xml:space="preserve">FOB Chennai, India — Incoterms® 2020  [or CFR / CIF Named Port — Incoterms® 2020]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[Must match PI, BL, and Packing List]</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Container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[Container number — from shipping line]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Bill of Lading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[BL number — from shipping line]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Bill of Lading Date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 — must match this invoice date]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Vessel / Flight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[Vessel name and voyage number]</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No. of Packages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10 Wooden Crates — must match Packing List]</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PRODUCT / ORDER DETAILS</w:t>
            </w:r>
          </w:p>
        </w:tc>
      </w:tr>
    </w:tbl>
    <w:p>
      <w:pPr>
        <w:spacing w:after="80" w:before="0"/>
      </w:pPr>
    </w:p>
    <w:p>
      <w:pPr>
        <w:spacing w:after="80"/>
      </w:pPr>
      <w:r>
        <w:rPr>
          <w:rFonts w:ascii="Aptos" w:cs="Aptos" w:eastAsia="Aptos" w:hAnsi="Aptos"/>
          <w:i/>
          <w:iCs/>
          <w:color w:val="5B6573"/>
          <w:sz w:val="18"/>
          <w:szCs w:val="18"/>
        </w:rPr>
        <w:t xml:space="preserve">Quantities and values below reflect ACTUAL shipment — must match Packing List. Must not exceed PI quantities.</w:t>
      </w: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380"/>
        <w:gridCol w:w="4200"/>
        <w:gridCol w:w="700"/>
        <w:gridCol w:w="700"/>
        <w:gridCol w:w="1400"/>
        <w:gridCol w:w="2258"/>
      </w:tblGrid>
      <w:tr>
        <w:tc>
          <w:tcPr>
            <w:tcW w:type="dxa" w:w="380"/>
            <w:tcBorders>
              <w:top w:val="single" w:color="D0D8E4" w:sz="2"/>
              <w:left w:val="single" w:color="D0D8E4" w:sz="2"/>
              <w:bottom w:val="single" w:color="D0D8E4" w:sz="2"/>
              <w:right w:val="single" w:color="D0D8E4" w:sz="2"/>
            </w:tcBorders>
            <w:shd w:fill="173B73" w:val="clear"/>
            <w:tcMar>
              <w:top w:type="dxa" w:w="90"/>
              <w:left w:type="dxa" w:w="60"/>
              <w:bottom w:type="dxa" w:w="90"/>
              <w:right w:type="dxa" w:w="100"/>
            </w:tcMar>
          </w:tcPr>
          <w:p>
            <w:pPr>
              <w:jc w:val="center"/>
            </w:pPr>
            <w:r>
              <w:rPr>
                <w:rFonts w:ascii="Aptos" w:cs="Aptos" w:eastAsia="Aptos" w:hAnsi="Aptos"/>
                <w:b/>
                <w:bCs/>
                <w:color w:val="FFFFFF"/>
                <w:sz w:val="18"/>
                <w:szCs w:val="18"/>
              </w:rPr>
              <w:t xml:space="preserve">#</w:t>
            </w:r>
          </w:p>
        </w:tc>
        <w:tc>
          <w:tcPr>
            <w:tcW w:type="dxa" w:w="42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Product Description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Qty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Price (USD) *</w:t>
            </w:r>
          </w:p>
        </w:tc>
        <w:tc>
          <w:tcPr>
            <w:tcW w:type="dxa" w:w="2258"/>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Amount (USD) *</w:t>
            </w:r>
          </w:p>
        </w:tc>
      </w:tr>
      <w:tr>
        <w:tc>
          <w:tcPr>
            <w:tcW w:type="dxa" w:w="380"/>
            <w:tcBorders>
              <w:top w:val="single" w:color="D0D8E4" w:sz="2"/>
              <w:left w:val="single" w:color="1D6FA8"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1D6FA8"/>
                <w:sz w:val="20"/>
                <w:szCs w:val="20"/>
              </w:rPr>
              <w:t xml:space="preserve">1</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bCs/>
                <w:i w:val="false"/>
                <w:iCs w:val="false"/>
                <w:color w:val="000000"/>
                <w:sz w:val="19"/>
                <w:szCs w:val="19"/>
              </w:rPr>
              <w:t xml:space="preserve">Absolute Black Granite Memorial Monument — Mirror Polished  [match PL exactly]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[Actual qty shipped]</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[m² / pcs / set]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XX.XX / unit — match QT/PI]</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[Actual Qty × Unit Price]</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[For monument sets: list components as per PI/PL]</w:t>
            </w:r>
          </w:p>
        </w:tc>
      </w:tr>
      <w:tr>
        <w:tc>
          <w:tcPr>
            <w:tcW w:type="dxa" w:w="9638"/>
            <w:gridSpan w:val="6"/>
            <w:tcBorders>
              <w:top w:val="none" w:color="auto" w:sz="0"/>
              <w:left w:val="single" w:color="1D6FA8" w:sz="18" w:space="0"/>
              <w:bottom w:val="none" w:color="auto" w:sz="0"/>
              <w:right w:val="single" w:color="D0D8E4" w:sz="2"/>
            </w:tcBorders>
            <w:shd w:fill="F1F5F9" w:val="clear"/>
            <w:tcMar>
              <w:top w:type="dxa" w:w="50"/>
              <w:left w:type="dxa" w:w="200"/>
              <w:bottom w:type="dxa" w:w="50"/>
              <w:right w:type="dxa" w:w="120"/>
            </w:tcMar>
          </w:tcPr>
          <w:p>
            <w:r>
              <w:rPr>
                <w:rFonts w:ascii="Aptos" w:cs="Aptos" w:eastAsia="Aptos" w:hAnsi="Aptos"/>
                <w:color w:val="333333"/>
                <w:sz w:val="17"/>
                <w:szCs w:val="17"/>
              </w:rPr>
              <w:t xml:space="preserve">[For slabs/blocks: delete spec rows]</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PL Reference: [PL/YYYY/MMNNN — Crates C-001 to C-0XX]</w:t>
            </w:r>
          </w:p>
        </w:tc>
      </w:tr>
      <w:tr>
        <w:tc>
          <w:tcPr>
            <w:tcW w:type="dxa" w:w="9638"/>
            <w:gridSpan w:val="6"/>
            <w:tcBorders>
              <w:top w:val="none" w:color="auto" w:sz="0"/>
              <w:left w:val="single" w:color="1D6FA8"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1D6FA8"/>
                <w:sz w:val="17"/>
                <w:szCs w:val="17"/>
              </w:rPr>
              <w:t xml:space="preserve">1.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[Must match Packing List]</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[Must match PI]</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r>
        <w:tc>
          <w:tcPr>
            <w:tcW w:type="dxa" w:w="380"/>
            <w:tcBorders>
              <w:top w:val="single" w:color="D0D8E4" w:sz="2"/>
              <w:left w:val="single" w:color="2D7D56"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2D7D56"/>
                <w:sz w:val="20"/>
                <w:szCs w:val="20"/>
              </w:rPr>
              <w:t xml:space="preserve">2</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[Second product if applicable — delete if single product]</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[Actual qty]</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[unit]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 unit]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[Actual Qty × Unit Price]</w:t>
            </w:r>
          </w:p>
        </w:tc>
      </w:tr>
      <w:tr>
        <w:tc>
          <w:tcPr>
            <w:tcW w:type="dxa" w:w="9638"/>
            <w:gridSpan w:val="6"/>
            <w:tcBorders>
              <w:top w:val="none" w:color="auto" w:sz="0"/>
              <w:left w:val="single" w:color="2D7D56"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PL Reference: [PL/YYYY/MMNNN — Crates C-0XX to C-010]</w:t>
            </w:r>
          </w:p>
        </w:tc>
      </w:tr>
      <w:tr>
        <w:tc>
          <w:tcPr>
            <w:tcW w:type="dxa" w:w="9638"/>
            <w:gridSpan w:val="6"/>
            <w:tcBorders>
              <w:top w:val="none" w:color="auto" w:sz="0"/>
              <w:left w:val="single" w:color="2D7D56"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2D7D56"/>
                <w:sz w:val="17"/>
                <w:szCs w:val="17"/>
              </w:rPr>
              <w:t xml:space="preserve">2.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[Match PL]</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[Match PI]</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iCs/>
                <w:color w:val="5B6573"/>
                <w:sz w:val="17"/>
                <w:szCs w:val="17"/>
              </w:rPr>
              <w:t xml:space="preserve">[HS Code]</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INVOICE VALUE &amp; PAYMENT SETTLEMENT</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185FA5" w:sz="12" w:space="0"/>
              <w:bottom w:val="single" w:color="D0D8E4" w:sz="2"/>
              <w:right w:val="single" w:color="D0D8E4" w:sz="2"/>
            </w:tcBorders>
            <w:shd w:fill="E8F1FB" w:val="clear"/>
            <w:tcMar>
              <w:top w:type="dxa" w:w="80"/>
              <w:left w:type="dxa" w:w="180"/>
              <w:bottom w:type="dxa" w:w="80"/>
              <w:right w:type="dxa" w:w="180"/>
            </w:tcMar>
          </w:tcPr>
          <w:p>
            <w:r>
              <w:rPr>
                <w:rFonts w:ascii="Aptos" w:cs="Aptos" w:eastAsia="Aptos" w:hAnsi="Aptos"/>
                <w:color w:val="185FA5"/>
                <w:sz w:val="18"/>
                <w:szCs w:val="18"/>
              </w:rPr>
              <w:t xml:space="preserve">FOB Value is the basis for all payments and required for Indian Shipping Bill &amp; IGST refund. Freight &amp; Insurance (if applicable) are recovered separately via Debit Note and are not included in this Commercial Invoice value.</w:t>
            </w:r>
          </w:p>
        </w:tc>
      </w:tr>
    </w:tbl>
    <w:p>
      <w:pPr>
        <w:spacing w:after="12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4047"/>
        <w:gridCol w:w="3373"/>
        <w:gridCol w:w="2218"/>
      </w:tblGrid>
      <w:tr>
        <w:tc>
          <w:tcPr>
            <w:tcW w:type="dxa" w:w="4047"/>
            <w:tcBorders>
              <w:top w:val="single" w:color="D0D8E4" w:sz="2"/>
              <w:left w:val="single" w:color="D0D8E4" w:sz="2"/>
              <w:bottom w:val="single" w:color="D0D8E4" w:sz="2"/>
              <w:right w:val="single" w:color="D0D8E4" w:sz="2"/>
            </w:tcBorders>
            <w:shd w:fill="173B73" w:val="clear"/>
            <w:tcMar>
              <w:top w:type="dxa" w:w="90"/>
              <w:left w:type="dxa" w:w="160"/>
              <w:bottom w:type="dxa" w:w="90"/>
              <w:right w:type="dxa" w:w="100"/>
            </w:tcMar>
          </w:tcPr>
          <w:p>
            <w:r>
              <w:rPr>
                <w:rFonts w:ascii="Aptos" w:cs="Aptos" w:eastAsia="Aptos" w:hAnsi="Aptos"/>
                <w:b/>
                <w:bCs/>
                <w:color w:val="FFFFFF"/>
                <w:sz w:val="19"/>
                <w:szCs w:val="19"/>
              </w:rPr>
              <w:t xml:space="preserve">SECTION A — INVOICE VALUE</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Amount (USD)</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Notes</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FOB Value (goods)</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Sum of all product lines above — basis for all payments</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Freight &amp; Insurance</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NIL — FOB order  *
OR: Paid via FDN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FOB: buyer arranges — write NIL
CFR/CIF: Paid separately via Debit Note No. [SC/DN/YYYY/DDMMNNN] dated [DD Month YYYY]. (CFR: freight only | CIF: freight + insurance.) Not included in CI value.</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bCs/>
                <w:color w:val="17233A"/>
                <w:sz w:val="18"/>
                <w:szCs w:val="18"/>
              </w:rPr>
              <w:t xml:space="preserve">TOTAL COMMERCIAL INVOICE VALUE</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bCs/>
                <w:color w:val="1A1A1A"/>
                <w:sz w:val="18"/>
                <w:szCs w:val="18"/>
              </w:rPr>
              <w:t xml:space="preserve">[USD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Currency: USD</w:t>
            </w:r>
          </w:p>
        </w:tc>
      </w:tr>
      <w:tr>
        <w:tc>
          <w:tcPr>
            <w:tcW w:type="dxa" w:w="4047"/>
            <w:tcBorders>
              <w:top w:val="single" w:color="D0D8E4" w:sz="2"/>
              <w:left w:val="single" w:color="D0D8E4" w:sz="2"/>
              <w:bottom w:val="single" w:color="D0D8E4" w:sz="2"/>
              <w:right w:val="single" w:color="D0D8E4" w:sz="2"/>
            </w:tcBorders>
            <w:shd w:fill="173B73" w:val="clear"/>
            <w:tcMar>
              <w:top w:type="dxa" w:w="90"/>
              <w:left w:type="dxa" w:w="160"/>
              <w:bottom w:type="dxa" w:w="90"/>
              <w:right w:type="dxa" w:w="100"/>
            </w:tcMar>
          </w:tcPr>
          <w:p>
            <w:r>
              <w:rPr>
                <w:rFonts w:ascii="Aptos" w:cs="Aptos" w:eastAsia="Aptos" w:hAnsi="Aptos"/>
                <w:b/>
                <w:bCs/>
                <w:color w:val="FFFFFF"/>
                <w:sz w:val="19"/>
                <w:szCs w:val="19"/>
              </w:rPr>
              <w:t xml:space="preserve">SECTION B — PAYMENT SETTLEMENT</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  40% Advance — RECEIVED</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Received: [DD Month YYYY — date cleared in NexaCrest account]
Against: PI No. [SC/PI/YYYY/DDMMNNN]</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  Freight &amp; Insurance — PAID VIA FDN</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[USD XXXXX.XX]  *
OR: NIL — FOB</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CFR/CIF: Against DN No. [SC/DN/YYYY/DDMMNNN] dated [DD Month YYYY]
FOB: buyer arranges — write NIL</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bCs/>
                <w:color w:val="17233A"/>
                <w:sz w:val="18"/>
                <w:szCs w:val="18"/>
              </w:rPr>
              <w:t xml:space="preserve">SUBTOTAL ALREADY PAID</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bCs/>
                <w:color w:val="1A1A1A"/>
                <w:sz w:val="18"/>
                <w:szCs w:val="18"/>
              </w:rPr>
              <w:t xml:space="preserve">[USD XXXXX.XX]</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40% Advance + FDN (if applicable)</w:t>
            </w:r>
          </w:p>
        </w:tc>
      </w:tr>
      <w:tr>
        <w:tc>
          <w:tcPr>
            <w:tcW w:type="dxa" w:w="4047"/>
            <w:tcBorders>
              <w:top w:val="single" w:color="D0D8E4" w:sz="2"/>
              <w:left w:val="single" w:color="D0D8E4" w:sz="2"/>
              <w:bottom w:val="single" w:color="D0D8E4" w:sz="2"/>
              <w:right w:val="single" w:color="D0D8E4" w:sz="2"/>
            </w:tcBorders>
            <w:shd w:fill="FFF3CD" w:val="clear"/>
            <w:tcMar>
              <w:top w:type="dxa" w:w="90"/>
              <w:left w:type="dxa" w:w="160"/>
              <w:bottom w:type="dxa" w:w="90"/>
              <w:right w:type="dxa" w:w="100"/>
            </w:tcMar>
          </w:tcPr>
          <w:p>
            <w:r>
              <w:rPr>
                <w:rFonts w:ascii="Aptos" w:cs="Aptos" w:eastAsia="Aptos" w:hAnsi="Aptos"/>
                <w:b/>
                <w:bCs/>
                <w:color w:val="17233A"/>
                <w:sz w:val="18"/>
                <w:szCs w:val="18"/>
              </w:rPr>
              <w:t xml:space="preserve">⟹  BALANCE DUE NOW</w:t>
            </w:r>
          </w:p>
        </w:tc>
        <w:tc>
          <w:tcPr>
            <w:tcW w:type="dxa" w:w="3373"/>
            <w:tcBorders>
              <w:top w:val="single" w:color="D0D8E4" w:sz="2"/>
              <w:left w:val="single" w:color="D0D8E4" w:sz="2"/>
              <w:bottom w:val="single" w:color="D0D8E4" w:sz="2"/>
              <w:right w:val="single" w:color="D0D8E4" w:sz="2"/>
            </w:tcBorders>
            <w:shd w:fill="FFF3CD" w:val="clear"/>
            <w:tcMar>
              <w:top w:type="dxa" w:w="90"/>
              <w:left w:type="dxa" w:w="120"/>
              <w:bottom w:type="dxa" w:w="90"/>
              <w:right w:type="dxa" w:w="100"/>
            </w:tcMar>
          </w:tcPr>
          <w:p>
            <w:pPr>
              <w:jc w:val="right"/>
            </w:pPr>
            <w:r>
              <w:rPr>
                <w:rFonts w:ascii="Aptos" w:cs="Aptos" w:eastAsia="Aptos" w:hAnsi="Aptos"/>
                <w:b/>
                <w:bCs/>
                <w:color w:val="8A1F1F"/>
                <w:sz w:val="20"/>
                <w:szCs w:val="20"/>
              </w:rPr>
              <w:t xml:space="preserve">[USD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FOB Value minus 40% advance received</w:t>
              <w:br/>
              <w:t>Payable by T/T before shipment — within 3 Calendar Days of receiving Shipment Readiness Confirmation from NexaCrest</w:t>
              <w:br/>
              <w:t>Payment Reference: Quote CI No. [SC/CI/YYYY/DDMMNNN]</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VERIFICATION</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Advance + Balance = FOB Value
[USD XXXXX] + [USD XXXXX] = [USD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Freight &amp; Insurance paid separately via FDN — not included in CI value or this verification.</w:t>
            </w:r>
          </w:p>
        </w:tc>
      </w:tr>
    </w:tbl>
    <w:p>
      <w:pPr>
        <w:spacing w:after="12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00"/>
              <w:left w:type="dxa" w:w="180"/>
              <w:bottom w:type="dxa" w:w="100"/>
              <w:right w:type="dxa" w:w="180"/>
            </w:tcMar>
          </w:tcPr>
          <w:p>
            <w:r>
              <w:rPr>
                <w:rFonts w:ascii="Aptos" w:cs="Aptos" w:eastAsia="Aptos" w:hAnsi="Aptos"/>
                <w:b/>
                <w:bCs/>
                <w:sz w:val="19"/>
                <w:szCs w:val="19"/>
              </w:rPr>
              <w:t xml:space="preserve">Total Invoice Value in Words (USD):  </w:t>
            </w:r>
            <w:r>
              <w:rPr>
                <w:rFonts w:ascii="Aptos" w:cs="Aptos" w:eastAsia="Aptos" w:hAnsi="Aptos"/>
                <w:i/>
                <w:iCs/>
                <w:color w:val="5B6573"/>
                <w:sz w:val="19"/>
                <w:szCs w:val="19"/>
              </w:rPr>
              <w:t xml:space="preserve">[e.g., United States Dollars Twenty Thousand Only]</w:t>
            </w:r>
            <w:r>
              <w:rPr>
                <w:rFonts w:ascii="Aptos" w:cs="Aptos" w:eastAsia="Aptos" w:hAnsi="Aptos"/>
                <w:b/>
                <w:bCs/>
                <w:color w:val="C0392B"/>
                <w:sz w:val="19"/>
                <w:szCs w:val="19"/>
              </w:rPr>
              <w:t xml:space="preserve">  *</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BANK DETAILS (for Balance Payment)</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Holder</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State Bank of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Branch</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Start Up Hub Branch, Koramangala, Bengaluru</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No.</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44523788330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IFSC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SBIN0064074</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SWIFT / BIC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SBININBB949</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 Address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1st Floor, 117, 7th Block Industrial Layout,
Koramangala, Bengaluru – 560095,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Reference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color w:val="185FA5"/>
                <w:sz w:val="19"/>
                <w:szCs w:val="19"/>
              </w:rPr>
              <w:t xml:space="preserve">Please quote CI No. [SC/CI/YYYY/DDMMNNN] in your T/T remarks.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RBI Purpose Code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 xml:space="preserve">P0102 — enter in the "Purpose of Remittance" field of your T/T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Bank Charges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All bank charges outside India are for the Buyer's account — please remit the full amount (charges option "OUR").</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9. DOCUMENTS PROVIDED WITH THIS SHIPMENT</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The following documents are provided with this shipment:</w:t>
            </w:r>
          </w:p>
          <w:p>
            <w:pPr>
              <w:spacing w:after="60"/>
            </w:pPr>
            <w:r>
              <w:rPr>
                <w:rFonts w:ascii="Aptos" w:cs="Aptos" w:eastAsia="Aptos" w:hAnsi="Aptos"/>
                <w:sz w:val="19"/>
                <w:szCs w:val="19"/>
              </w:rPr>
              <w:t xml:space="preserve">1.  Commercial Invoice (this document — digitally authorised)</w:t>
            </w:r>
          </w:p>
          <w:p>
            <w:pPr>
              <w:spacing w:after="60"/>
            </w:pPr>
            <w:r>
              <w:rPr>
                <w:rFonts w:ascii="Aptos" w:cs="Aptos" w:eastAsia="Aptos" w:hAnsi="Aptos"/>
                <w:sz w:val="19"/>
                <w:szCs w:val="19"/>
              </w:rPr>
              <w:t xml:space="preserve">2.  Packing List (digitally authorised)</w:t>
            </w:r>
          </w:p>
          <w:p>
            <w:pPr>
              <w:spacing w:after="60"/>
            </w:pPr>
            <w:r>
              <w:rPr>
                <w:rFonts w:ascii="Aptos" w:cs="Aptos" w:eastAsia="Aptos" w:hAnsi="Aptos"/>
                <w:sz w:val="19"/>
                <w:szCs w:val="19"/>
              </w:rPr>
              <w:t xml:space="preserve">3.  Certificate of Origin — [GSP Form A / Non-preferential — as confirmed by buyer]  |  Issued by CAPEXIL</w:t>
            </w:r>
          </w:p>
          <w:p>
            <w:pPr>
              <w:spacing w:after="60"/>
            </w:pPr>
            <w:r>
              <w:rPr>
                <w:rFonts w:ascii="Aptos" w:cs="Aptos" w:eastAsia="Aptos" w:hAnsi="Aptos"/>
                <w:sz w:val="19"/>
                <w:szCs w:val="19"/>
              </w:rPr>
              <w:t xml:space="preserve">4.  Bill of Lading — 3 originals issued by the shipping line | 2 originals couriered to Buyer within 3 Working Days of Balance Payment being confirmed as Payment Cleared | 1 original retained by NexaCrest</w:t>
            </w:r>
          </w:p>
          <w:p>
            <w:r>
              <w:rPr>
                <w:rFonts w:ascii="Aptos" w:cs="Aptos" w:eastAsia="Aptos" w:hAnsi="Aptos"/>
                <w:sz w:val="19"/>
                <w:szCs w:val="19"/>
              </w:rPr>
              <w:t xml:space="preserve">5.  Fumigation Certificate — provided as standard with every shipment</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10. DECLARATION</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i/>
                <w:iCs/>
                <w:color w:val="5B6573"/>
                <w:sz w:val="19"/>
                <w:szCs w:val="19"/>
              </w:rPr>
              <w:t xml:space="preserve">We hereby declare that the goods described in this Commercial Invoice are of Indian origin and that the particulars given are true and correct.</w:t>
            </w:r>
          </w:p>
          <w:p>
            <w:r>
              <w:rPr>
                <w:rFonts w:ascii="Aptos" w:cs="Aptos" w:eastAsia="Aptos" w:hAnsi="Aptos"/>
                <w:i/>
                <w:iCs/>
                <w:color w:val="5B6573"/>
                <w:sz w:val="19"/>
                <w:szCs w:val="19"/>
              </w:rPr>
              <w:t xml:space="preserve">This invoice is issued under Letter of Undertaking (LUT Order No. ZD290626057408W) for export of goods without payment of IGST under the provisions of the IGST Act, 2017.</w:t>
            </w:r>
          </w:p>
        </w:tc>
      </w:tr>
    </w:tbl>
    <w:p>
      <w:pPr>
        <w:spacing w:after="28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11.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pStyle w:val="Normal"/>
              <w:spacing w:before="0" w:after="60"/>
            </w:pPr>
            <w:r>
              <w:rPr>
                <w:rFonts w:ascii="Aptos" w:cs="Aptos" w:eastAsia="Aptos" w:hAnsi="Aptos"/>
                <w:sz w:val="18"/>
                <w:szCs w:val="18"/>
                <w:color w:val="17233A"/>
                <w:b/>
                <w:bCs/>
              </w:rPr>
              <w:t xml:space="preserve">• Bill of Lading Policy: </w:t>
            </w:r>
            <w:r>
              <w:rPr>
                <w:rFonts w:ascii="Aptos" w:cs="Aptos" w:eastAsia="Aptos" w:hAnsi="Aptos"/>
                <w:sz w:val="18"/>
                <w:szCs w:val="18"/>
                <w:color w:val="000000"/>
              </w:rPr>
              <w:t xml:space="preserve">NexaCrest issues all shipments with the Bill of Lading consigned “To Order of NexaCrest International Private Limited”. This is NexaCrest company policy and cannot be changed under any circumstances. Original BLs are released to the Buyer only after Balance Payment is confirmed as Payment Cleared in NexaCrest’s designated bank account.</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is expressly excluded from this Agreement.</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00"/>
            </w:pPr>
            <w:r>
              <w:rPr>
                <w:rFonts w:ascii="Aptos" w:cs="Aptos" w:eastAsia="Aptos" w:hAnsi="Aptos"/>
                <w:b/>
                <w:bCs/>
                <w:color w:val="17233A"/>
                <w:sz w:val="20"/>
                <w:szCs w:val="20"/>
              </w:rPr>
              <w:t xml:space="preserve">NexaCrest International Private Limited</w:t>
            </w:r>
          </w:p>
          <w:p>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52400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8097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19075"/>
                          </a:xfrm>
                          <a:prstGeom prst="rect">
                            <a:avLst/>
                          </a:prstGeom>
                        </pic:spPr>
                      </pic:pic>
                    </a:graphicData>
                  </a:graphic>
                </wp:inline>
              </w:drawing>
            </w:r>
          </w:p>
          <w:p>
            <w:pPr>
              <w:spacing w:after="100"/>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4775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2026-09-11T03:52:48.416Z</dcterms:created>
  <dcterms:modified xsi:type="dcterms:W3CDTF">2026-09-11T03:52:48.416Z</dcterms:modified>
</cp:coreProperties>
</file>

<file path=docProps/custom.xml><?xml version="1.0" encoding="utf-8"?>
<Properties xmlns="http://schemas.openxmlformats.org/officeDocument/2006/custom-properties" xmlns:vt="http://schemas.openxmlformats.org/officeDocument/2006/docPropsVTypes"/>
</file>