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Phase A + Phase B + Phase C + Phase D + Phase E</w:t>
      </w:r>
      <w:bookmarkEnd w:id="0"/>
    </w:p>
    <w:p>
      <w:pPr>
        <w:spacing w:after="160"/>
      </w:pPr>
      <w:r>
        <w:rP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val="1"/>
          <w:bCs w:val="1"/>
        </w:rPr>
        <w:t xml:space="preserve">two complete order runs</w:t>
      </w:r>
      <w:r>
        <w:rP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pPr>
      <w:r>
        <w:rP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val="1"/>
          <w:bCs w:val="1"/>
        </w:rPr>
        <w:t xml:space="preserve">fresh</w:t>
      </w:r>
      <w:r>
        <w:rPr/>
        <w:t xml:space="preserve"> Proforma Invoice after each amendment and visually inspecting the rendered PDF — that the new terms actually appear in future documents, not just in the database.</w:t>
      </w:r>
    </w:p>
    <w:p>
      <w:pPr>
        <w:spacing w:after="160"/>
      </w:pPr>
      <w:r>
        <w:rP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hAnsi="Consolas" w:eastAsia="Consolas" w:cs="Consolas"/>
          <w:sz w:val="18"/>
          <w:szCs w:val="18"/>
        </w:rPr>
        <w:t xml:space="preserve">password_expiry_days</w:t>
      </w:r>
      <w:r>
        <w:rP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hAnsi="Consolas" w:eastAsia="Consolas" w:cs="Consolas"/>
          <w:sz w:val="18"/>
          <w:szCs w:val="18"/>
        </w:rPr>
        <w:t xml:space="preserve">password_changed_at</w:t>
      </w:r>
      <w:r>
        <w:rPr/>
        <w:t xml:space="preserve"> and confirming the forced-change redirect fires, gets audit-logged, and clears correctly once the password is changed.</w:t>
      </w:r>
    </w:p>
    <w:p>
      <w:pPr>
        <w:pStyle w:val="Heading2"/>
      </w:pPr>
      <w:bookmarkStart w:id="1" w:name="_Toc1"/>
      <w:r>
        <w:t>What's in this folder</w:t>
      </w:r>
      <w:bookmarkEnd w:id="1"/>
    </w:p>
    <w:p>
      <w:pPr>
        <w:spacing w:after="60"/>
        <w:numPr>
          <w:ilvl w:val="0"/>
          <w:numId w:val="6"/>
        </w:numPr>
      </w:pPr>
      <w:r>
        <w:rPr>
          <w:rFonts w:ascii="Consolas" w:hAnsi="Consolas" w:eastAsia="Consolas" w:cs="Consolas"/>
          <w:sz w:val="18"/>
          <w:szCs w:val="18"/>
        </w:rPr>
        <w:t xml:space="preserve">docs/schema.sql — full database schema (113 tables, 218 foreign keys as of 29 October 2026; 52 tables / 76 foreign keys at the time of this Phase D delivery), validated against a live MariaDB instance after every change in this delivery, including the Phase D additions below.</w:t>
      </w:r>
      <w:r>
        <w:rPr/>
        <w:t xml:space="preserve"/>
      </w:r>
    </w:p>
    <w:p>
      <w:pPr>
        <w:spacing w:after="60"/>
        <w:numPr>
          <w:ilvl w:val="0"/>
          <w:numId w:val="6"/>
        </w:numPr>
      </w:pPr>
      <w:r>
        <w:rPr>
          <w:rFonts w:ascii="Consolas" w:hAnsi="Consolas" w:eastAsia="Consolas" w:cs="Consolas"/>
          <w:sz w:val="18"/>
          <w:szCs w:val="18"/>
        </w:rPr>
        <w:t xml:space="preserve">docs/seed.sql</w:t>
      </w:r>
      <w:r>
        <w:rP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hAnsi="Consolas" w:eastAsia="Consolas" w:cs="Consolas"/>
          <w:sz w:val="18"/>
          <w:szCs w:val="18"/>
        </w:rPr>
        <w:t xml:space="preserve">cross_verify_documents</w:t>
      </w:r>
      <w:r>
        <w:rPr/>
        <w:t xml:space="preserve">/</w:t>
      </w:r>
      <w:r>
        <w:rPr>
          <w:rFonts w:ascii="Consolas" w:hAnsi="Consolas" w:eastAsia="Consolas" w:cs="Consolas"/>
          <w:sz w:val="18"/>
          <w:szCs w:val="18"/>
        </w:rPr>
        <w:t xml:space="preserve">approve_email_send</w:t>
      </w:r>
      <w:r>
        <w:rPr/>
        <w:t xml:space="preserve"> permissions.</w:t>
      </w:r>
    </w:p>
    <w:p>
      <w:pPr>
        <w:spacing w:after="60"/>
        <w:numPr>
          <w:ilvl w:val="0"/>
          <w:numId w:val="6"/>
        </w:numPr>
      </w:pPr>
      <w:r>
        <w:rPr>
          <w:rFonts w:ascii="Consolas" w:hAnsi="Consolas" w:eastAsia="Consolas" w:cs="Consolas"/>
          <w:sz w:val="18"/>
          <w:szCs w:val="18"/>
        </w:rPr>
        <w:t xml:space="preserve">app/cron/</w:t>
      </w:r>
      <w:r>
        <w:rPr/>
        <w:t xml:space="preserve"> — the four scheduled jobs (see "Bluehost cron setup" below): </w:t>
      </w:r>
      <w:r>
        <w:rPr>
          <w:rFonts w:ascii="Consolas" w:hAnsi="Consolas" w:eastAsia="Consolas" w:cs="Consolas"/>
          <w:sz w:val="18"/>
          <w:szCs w:val="18"/>
        </w:rPr>
        <w:t xml:space="preserve">dispatch_deferred_emails.php</w:t>
      </w:r>
      <w:r>
        <w:rPr/>
        <w:t xml:space="preserve">, </w:t>
      </w:r>
      <w:r>
        <w:rPr>
          <w:rFonts w:ascii="Consolas" w:hAnsi="Consolas" w:eastAsia="Consolas" w:cs="Consolas"/>
          <w:sz w:val="18"/>
          <w:szCs w:val="18"/>
        </w:rPr>
        <w:t xml:space="preserve">auto_confirm_oc_acknowledgments.php</w:t>
      </w:r>
      <w:r>
        <w:rPr/>
        <w:t xml:space="preserve">, </w:t>
      </w:r>
      <w:r>
        <w:rPr>
          <w:rFonts w:ascii="Consolas" w:hAnsi="Consolas" w:eastAsia="Consolas" w:cs="Consolas"/>
          <w:sz w:val="18"/>
          <w:szCs w:val="18"/>
        </w:rPr>
        <w:t xml:space="preserve">check_alerts.php</w:t>
      </w:r>
      <w:r>
        <w:rPr/>
        <w:t xml:space="preserve"> and </w:t>
      </w:r>
      <w:r>
        <w:rPr>
          <w:rFonts w:ascii="Consolas" w:hAnsi="Consolas" w:eastAsia="Consolas" w:cs="Consolas"/>
          <w:sz w:val="18"/>
          <w:szCs w:val="18"/>
        </w:rPr>
        <w:t xml:space="preserve">zoho_sync.php</w:t>
      </w:r>
      <w:r>
        <w:rPr/>
        <w:t xml:space="preserve">; plus two scripts run by hand only: </w:t>
      </w:r>
      <w:r>
        <w:rPr>
          <w:rFonts w:ascii="Consolas" w:hAnsi="Consolas" w:eastAsia="Consolas" w:cs="Consolas"/>
          <w:sz w:val="18"/>
          <w:szCs w:val="18"/>
        </w:rPr>
        <w:t xml:space="preserve">zoho_cleanup_test_records.php</w:t>
      </w:r>
      <w:r>
        <w:rPr/>
        <w:t xml:space="preserve"> (removes the Zoho Books test records before go-live) and </w:t>
      </w:r>
      <w:r>
        <w:rPr>
          <w:rFonts w:ascii="Consolas" w:hAnsi="Consolas" w:eastAsia="Consolas" w:cs="Consolas"/>
          <w:sz w:val="18"/>
          <w:szCs w:val="18"/>
        </w:rPr>
        <w:t xml:space="preserve">reorganize_order_files.php</w:t>
      </w:r>
      <w:r>
        <w:rPr/>
        <w:t xml:space="preserve"> (one-off move of older order files into the step-named folders).</w:t>
      </w:r>
    </w:p>
    <w:p>
      <w:pPr>
        <w:spacing w:after="60"/>
        <w:numPr>
          <w:ilvl w:val="0"/>
          <w:numId w:val="6"/>
        </w:numPr>
      </w:pPr>
      <w:r>
        <w:rPr>
          <w:rFonts w:ascii="Consolas" w:hAnsi="Consolas" w:eastAsia="Consolas" w:cs="Consolas"/>
          <w:sz w:val="18"/>
          <w:szCs w:val="18"/>
        </w:rPr>
        <w:t xml:space="preserve">docs/ARCHITECTURE.md</w:t>
      </w:r>
      <w:r>
        <w:rPr/>
        <w:t xml:space="preserve"> — the full architecture proposal and the record of every open question and how it was resolved.</w:t>
      </w:r>
    </w:p>
    <w:p>
      <w:pPr>
        <w:spacing w:after="60"/>
        <w:numPr>
          <w:ilvl w:val="0"/>
          <w:numId w:val="6"/>
        </w:numPr>
      </w:pPr>
      <w:r>
        <w:rPr>
          <w:rFonts w:ascii="Consolas" w:hAnsi="Consolas" w:eastAsia="Consolas" w:cs="Consolas"/>
          <w:sz w:val="18"/>
          <w:szCs w:val="18"/>
        </w:rPr>
        <w:t xml:space="preserve">docs/architecture-diagram.html</w:t>
      </w:r>
      <w:r>
        <w:rPr/>
        <w:t xml:space="preserve"> — the three diagrams (hosting boundary, document pipeline, stage gates).</w:t>
      </w:r>
    </w:p>
    <w:p>
      <w:pPr>
        <w:spacing w:after="60"/>
        <w:numPr>
          <w:ilvl w:val="0"/>
          <w:numId w:val="6"/>
        </w:numPr>
      </w:pPr>
      <w:r>
        <w:rPr>
          <w:rFonts w:ascii="Consolas" w:hAnsi="Consolas" w:eastAsia="Consolas" w:cs="Consolas"/>
          <w:sz w:val="18"/>
          <w:szCs w:val="18"/>
        </w:rPr>
        <w:t xml:space="preserve">app/</w:t>
      </w:r>
      <w:r>
        <w:rPr/>
        <w:t xml:space="preserve"> — all PHP application code. Outside web root, as required.</w:t>
      </w:r>
    </w:p>
    <w:p>
      <w:pPr>
        <w:spacing w:after="60"/>
        <w:numPr>
          <w:ilvl w:val="0"/>
          <w:numId w:val="6"/>
        </w:numPr>
      </w:pPr>
      <w:r>
        <w:rPr>
          <w:rFonts w:ascii="Consolas" w:hAnsi="Consolas" w:eastAsia="Consolas" w:cs="Consolas"/>
          <w:sz w:val="18"/>
          <w:szCs w:val="18"/>
        </w:rPr>
        <w:t xml:space="preserve">app/templates/</w:t>
      </w:r>
      <w:r>
        <w:rPr/>
        <w:t xml:space="preserve"> — the Twig templates for all 10 referenced document types (QT, PI, OC, BUYERPO, SUPPO, FDN, PL, BLI, CI, COOPREP), plus the shared </w:t>
      </w:r>
      <w:r>
        <w:rPr>
          <w:rFonts w:ascii="Consolas" w:hAnsi="Consolas" w:eastAsia="Consolas" w:cs="Consolas"/>
          <w:sz w:val="18"/>
          <w:szCs w:val="18"/>
        </w:rPr>
        <w:t xml:space="preserve">_layout.html.twig</w:t>
      </w:r>
      <w:r>
        <w:rPr/>
        <w:t xml:space="preserve"> they all extend. (COOPREP is internal-only — never sent to the buyer — and has no reference number of its own by design; see </w:t>
      </w:r>
      <w:r>
        <w:rPr>
          <w:rFonts w:ascii="Consolas" w:hAnsi="Consolas" w:eastAsia="Consolas" w:cs="Consolas"/>
          <w:sz w:val="18"/>
          <w:szCs w:val="18"/>
        </w:rPr>
        <w:t xml:space="preserve">document_types.ref_format</w:t>
      </w:r>
      <w:r>
        <w:rPr/>
        <w:t xml:space="preserve"> and the note in "Real bugs found and fixed during Phase C" below.)</w:t>
      </w:r>
    </w:p>
    <w:p>
      <w:pPr>
        <w:spacing w:after="60"/>
        <w:numPr>
          <w:ilvl w:val="0"/>
          <w:numId w:val="6"/>
        </w:numPr>
      </w:pPr>
      <w:r>
        <w:rPr>
          <w:rFonts w:ascii="Consolas" w:hAnsi="Consolas" w:eastAsia="Consolas" w:cs="Consolas"/>
          <w:sz w:val="18"/>
          <w:szCs w:val="18"/>
        </w:rPr>
        <w:t xml:space="preserve">public_html/</w:t>
      </w:r>
      <w:r>
        <w:rPr/>
        <w:t xml:space="preserve"> — the web root. Only this folder is ever URL-reachable.</w:t>
      </w:r>
    </w:p>
    <w:p>
      <w:pPr>
        <w:spacing w:after="60"/>
        <w:numPr>
          <w:ilvl w:val="0"/>
          <w:numId w:val="6"/>
        </w:numPr>
      </w:pPr>
      <w:r>
        <w:rPr>
          <w:rFonts w:ascii="Consolas" w:hAnsi="Consolas" w:eastAsia="Consolas" w:cs="Consolas"/>
          <w:sz w:val="18"/>
          <w:szCs w:val="18"/>
        </w:rPr>
        <w:t xml:space="preserve">storage/</w:t>
      </w:r>
      <w:r>
        <w:rPr/>
        <w:t xml:space="preserve"> — asset files (placeholder logo/signature/seal/watermark/email header images already in place) and, once you generate documents, per-order folders under </w:t>
      </w:r>
      <w:r>
        <w:rPr>
          <w:rFonts w:ascii="Consolas" w:hAnsi="Consolas" w:eastAsia="Consolas" w:cs="Consolas"/>
          <w:sz w:val="18"/>
          <w:szCs w:val="18"/>
        </w:rPr>
        <w:t xml:space="preserve">storage/clients/&lt;client&gt;/&lt;order&gt;/&lt;stage&gt;/generated/</w:t>
      </w:r>
      <w:r>
        <w:rPr/>
        <w:t xml:space="preserve">.</w:t>
      </w:r>
    </w:p>
    <w:p>
      <w:pPr>
        <w:spacing w:after="60"/>
        <w:numPr>
          <w:ilvl w:val="0"/>
          <w:numId w:val="6"/>
        </w:numPr>
      </w:pPr>
      <w:r>
        <w:rPr>
          <w:rFonts w:ascii="Consolas" w:hAnsi="Consolas" w:eastAsia="Consolas" w:cs="Consolas"/>
          <w:sz w:val="18"/>
          <w:szCs w:val="18"/>
        </w:rPr>
        <w:t xml:space="preserve">.gitignore</w:t>
      </w:r>
      <w:r>
        <w:rPr/>
        <w:t xml:space="preserve"> — added in the Phase E follow-up: excludes </w:t>
      </w:r>
      <w:r>
        <w:rPr>
          <w:rFonts w:ascii="Consolas" w:hAnsi="Consolas" w:eastAsia="Consolas" w:cs="Consolas"/>
          <w:sz w:val="18"/>
          <w:szCs w:val="18"/>
        </w:rPr>
        <w:t xml:space="preserve">app/.env</w:t>
      </w:r>
      <w:r>
        <w:rPr/>
        <w:t xml:space="preserve"> (real secrets — SMTP/DB credentials, encryption keys), </w:t>
      </w:r>
      <w:r>
        <w:rPr>
          <w:rFonts w:ascii="Consolas" w:hAnsi="Consolas" w:eastAsia="Consolas" w:cs="Consolas"/>
          <w:sz w:val="18"/>
          <w:szCs w:val="18"/>
        </w:rPr>
        <w:t xml:space="preserve">app/vendor/</w:t>
      </w:r>
      <w:r>
        <w:rPr/>
        <w:t xml:space="preserve"> (Composer-regenerated), and generated per-order documents under </w:t>
      </w:r>
      <w:r>
        <w:rPr>
          <w:rFonts w:ascii="Consolas" w:hAnsi="Consolas" w:eastAsia="Consolas" w:cs="Consolas"/>
          <w:sz w:val="18"/>
          <w:szCs w:val="18"/>
        </w:rPr>
        <w:t xml:space="preserve">storage/clients/</w:t>
      </w:r>
      <w:r>
        <w:rPr/>
        <w:t xml:space="preserve">/</w:t>
      </w:r>
      <w:r>
        <w:rPr>
          <w:rFonts w:ascii="Consolas" w:hAnsi="Consolas" w:eastAsia="Consolas" w:cs="Consolas"/>
          <w:sz w:val="18"/>
          <w:szCs w:val="18"/>
        </w:rPr>
        <w:t xml:space="preserve">storage/temp/</w:t>
      </w:r>
      <w:r>
        <w:rPr/>
        <w:t xml:space="preserve">. Nothing else in this delivery assumes git is even in use — this exists only so that if/when you do put the project under version control, real credentials can't end up in a commit by accident.</w:t>
      </w:r>
    </w:p>
    <w:p>
      <w:pPr>
        <w:pStyle w:val="Heading2"/>
      </w:pPr>
      <w:r>
        <w:t xml:space="preserve">Server requirements</w:t>
      </w:r>
    </w:p>
    <w:p>
      <w:pPr>
        <w:spacing w:after="60"/>
        <w:numPr>
          <w:ilvl w:val="0"/>
          <w:numId w:val="6"/>
        </w:numPr>
      </w:pPr>
      <w:r>
        <w:rPr>
          <w:b w:val="1"/>
          <w:bCs w:val="1"/>
        </w:rPr>
        <w:t xml:space="preserve">PHP 8.1 or newer</w:t>
      </w:r>
      <w:r>
        <w:rPr/>
        <w:t xml:space="preserve"> (</w:t>
      </w:r>
      <w:r>
        <w:rPr>
          <w:rFonts w:ascii="Consolas" w:hAnsi="Consolas" w:eastAsia="Consolas" w:cs="Consolas"/>
          <w:sz w:val="18"/>
          <w:szCs w:val="18"/>
        </w:rPr>
        <w:t xml:space="preserve">composer.json</w:t>
      </w:r>
      <w:r>
        <w:rPr/>
        <w:t xml:space="preserve">; developed and tested on PHP 8.3 and 8.4) with the extensions </w:t>
      </w:r>
      <w:r>
        <w:rPr>
          <w:rFonts w:ascii="Consolas" w:hAnsi="Consolas" w:eastAsia="Consolas" w:cs="Consolas"/>
          <w:sz w:val="18"/>
          <w:szCs w:val="18"/>
        </w:rPr>
        <w:t xml:space="preserve">pdo_mysql</w:t>
      </w:r>
      <w:r>
        <w:rPr/>
        <w:t xml:space="preserve">, </w:t>
      </w:r>
      <w:r>
        <w:rPr>
          <w:rFonts w:ascii="Consolas" w:hAnsi="Consolas" w:eastAsia="Consolas" w:cs="Consolas"/>
          <w:sz w:val="18"/>
          <w:szCs w:val="18"/>
        </w:rPr>
        <w:t xml:space="preserve">mbstring</w:t>
      </w:r>
      <w:r>
        <w:rPr/>
        <w:t xml:space="preserve">, </w:t>
      </w:r>
      <w:r>
        <w:rPr>
          <w:rFonts w:ascii="Consolas" w:hAnsi="Consolas" w:eastAsia="Consolas" w:cs="Consolas"/>
          <w:sz w:val="18"/>
          <w:szCs w:val="18"/>
        </w:rPr>
        <w:t xml:space="preserve">gd</w:t>
      </w:r>
      <w:r>
        <w:rPr/>
        <w:t xml:space="preserve"> (images, PDF), </w:t>
      </w:r>
      <w:r>
        <w:rPr>
          <w:rFonts w:ascii="Consolas" w:hAnsi="Consolas" w:eastAsia="Consolas" w:cs="Consolas"/>
          <w:sz w:val="18"/>
          <w:szCs w:val="18"/>
        </w:rPr>
        <w:t xml:space="preserve">curl</w:t>
      </w:r>
      <w:r>
        <w:rPr/>
        <w:t xml:space="preserve"> (Zoho Books), </w:t>
      </w:r>
      <w:r>
        <w:rPr>
          <w:rFonts w:ascii="Consolas" w:hAnsi="Consolas" w:eastAsia="Consolas" w:cs="Consolas"/>
          <w:sz w:val="18"/>
          <w:szCs w:val="18"/>
        </w:rPr>
        <w:t xml:space="preserve">zip</w:t>
      </w:r>
      <w:r>
        <w:rPr/>
        <w:t xml:space="preserve"> (order dossier ZIP, Word files), </w:t>
      </w:r>
      <w:r>
        <w:rPr>
          <w:rFonts w:ascii="Consolas" w:hAnsi="Consolas" w:eastAsia="Consolas" w:cs="Consolas"/>
          <w:sz w:val="18"/>
          <w:szCs w:val="18"/>
        </w:rPr>
        <w:t xml:space="preserve">openssl</w:t>
      </w:r>
      <w:r>
        <w:rPr/>
        <w:t xml:space="preserve">, </w:t>
      </w:r>
      <w:r>
        <w:rPr>
          <w:rFonts w:ascii="Consolas" w:hAnsi="Consolas" w:eastAsia="Consolas" w:cs="Consolas"/>
          <w:sz w:val="18"/>
          <w:szCs w:val="18"/>
        </w:rPr>
        <w:t xml:space="preserve">fileinfo</w:t>
      </w:r>
      <w:r>
        <w:rPr/>
        <w:t xml:space="preserve"> and </w:t>
      </w:r>
      <w:r>
        <w:rPr>
          <w:rFonts w:ascii="Consolas" w:hAnsi="Consolas" w:eastAsia="Consolas" w:cs="Consolas"/>
          <w:sz w:val="18"/>
          <w:szCs w:val="18"/>
        </w:rPr>
        <w:t xml:space="preserve">dom</w:t>
      </w:r>
      <w:r>
        <w:rPr/>
        <w:t xml:space="preserve">/</w:t>
      </w:r>
      <w:r>
        <w:rPr>
          <w:rFonts w:ascii="Consolas" w:hAnsi="Consolas" w:eastAsia="Consolas" w:cs="Consolas"/>
          <w:sz w:val="18"/>
          <w:szCs w:val="18"/>
        </w:rPr>
        <w:t xml:space="preserve">xml</w:t>
      </w:r>
      <w:r>
        <w:rPr/>
        <w:t xml:space="preserve"> (DOMPDF, PHPWord). Check with </w:t>
      </w:r>
      <w:r>
        <w:rPr>
          <w:rFonts w:ascii="Consolas" w:hAnsi="Consolas" w:eastAsia="Consolas" w:cs="Consolas"/>
          <w:sz w:val="18"/>
          <w:szCs w:val="18"/>
        </w:rPr>
        <w:t xml:space="preserve">php -v</w:t>
      </w:r>
      <w:r>
        <w:rPr/>
        <w:t xml:space="preserve"> and </w:t>
      </w:r>
      <w:r>
        <w:rPr>
          <w:rFonts w:ascii="Consolas" w:hAnsi="Consolas" w:eastAsia="Consolas" w:cs="Consolas"/>
          <w:sz w:val="18"/>
          <w:szCs w:val="18"/>
        </w:rPr>
        <w:t xml:space="preserve">php -m</w:t>
      </w:r>
      <w:r>
        <w:rPr/>
        <w:t xml:space="preserve">.</w:t>
      </w:r>
    </w:p>
    <w:p>
      <w:pPr>
        <w:spacing w:after="60"/>
        <w:numPr>
          <w:ilvl w:val="0"/>
          <w:numId w:val="6"/>
        </w:numPr>
      </w:pPr>
      <w:r>
        <w:rPr/>
        <w:t xml:space="preserve">The </w:t>
      </w:r>
      <w:r>
        <w:rPr>
          <w:rFonts w:ascii="Consolas" w:hAnsi="Consolas" w:eastAsia="Consolas" w:cs="Consolas"/>
          <w:sz w:val="18"/>
          <w:szCs w:val="18"/>
        </w:rPr>
        <w:t xml:space="preserve">php</w:t>
      </w:r>
      <w:r>
        <w:rPr/>
        <w:t xml:space="preserve"> your cron entries call must be the same PHP 8.1+ with the same extensions. On cPanel the command-line </w:t>
      </w:r>
      <w:r>
        <w:rPr>
          <w:rFonts w:ascii="Consolas" w:hAnsi="Consolas" w:eastAsia="Consolas" w:cs="Consolas"/>
          <w:sz w:val="18"/>
          <w:szCs w:val="18"/>
        </w:rPr>
        <w:t xml:space="preserve">php</w:t>
      </w:r>
      <w:r>
        <w:rPr/>
        <w:t xml:space="preserve"> can be a different version from the website's; if </w:t>
      </w:r>
      <w:r>
        <w:rPr>
          <w:rFonts w:ascii="Consolas" w:hAnsi="Consolas" w:eastAsia="Consolas" w:cs="Consolas"/>
          <w:sz w:val="18"/>
          <w:szCs w:val="18"/>
        </w:rPr>
        <w:t xml:space="preserve">php -v</w:t>
      </w:r>
      <w:r>
        <w:rPr/>
        <w:t xml:space="preserve"> over SSH shows an older one, use the full path of the right PHP binary in the cron lines.</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 SSH with the </w:t>
      </w:r>
      <w:r>
        <w:rPr>
          <w:rFonts w:ascii="Consolas" w:hAnsi="Consolas" w:eastAsia="Consolas" w:cs="Consolas"/>
          <w:sz w:val="18"/>
          <w:szCs w:val="18"/>
        </w:rPr>
        <w:t xml:space="preserve">mysql</w:t>
      </w:r>
      <w:r>
        <w:rPr/>
        <w:t xml:space="preserve"> client is the simplest way to run them.</w:t>
      </w:r>
    </w:p>
    <w:p>
      <w:pPr>
        <w:spacing w:after="60"/>
        <w:numPr>
          <w:ilvl w:val="0"/>
          <w:numId w:val="6"/>
        </w:numPr>
      </w:pPr>
      <w:r>
        <w:rPr>
          <w:b w:val="1"/>
          <w:bCs w:val="1"/>
        </w:rPr>
        <w:t xml:space="preserve">Apache with mod_rewrite</w:t>
      </w:r>
      <w:r>
        <w:rPr/>
        <w:t xml:space="preserve"> (</w:t>
      </w:r>
      <w:r>
        <w:rPr>
          <w:rFonts w:ascii="Consolas" w:hAnsi="Consolas" w:eastAsia="Consolas" w:cs="Consolas"/>
          <w:sz w:val="18"/>
          <w:szCs w:val="18"/>
        </w:rPr>
        <w:t xml:space="preserve">public_html/.htaccess</w:t>
      </w:r>
      <w:r>
        <w:rPr/>
        <w:t xml:space="preserve"> does the routing) — standard on Bluehost.</w:t>
      </w:r>
    </w:p>
    <w:p>
      <w:pPr>
        <w:spacing w:after="60"/>
        <w:numPr>
          <w:ilvl w:val="0"/>
          <w:numId w:val="6"/>
        </w:numPr>
      </w:pPr>
      <w:r>
        <w:rPr>
          <w:b w:val="1"/>
          <w:bCs w:val="1"/>
        </w:rPr>
        <w:t xml:space="preserve">PDF and Word rendering:</w:t>
      </w:r>
      <w:r>
        <w:rPr/>
        <w:t xml:space="preserve"> DOMPDF renders the PDFs and PHPWord the Word copies, both bundled in </w:t>
      </w:r>
      <w:r>
        <w:rPr>
          <w:rFonts w:ascii="Consolas" w:hAnsi="Consolas" w:eastAsia="Consolas" w:cs="Consolas"/>
          <w:sz w:val="18"/>
          <w:szCs w:val="18"/>
        </w:rPr>
        <w:t xml:space="preserve">app/vendor/</w:t>
      </w:r>
      <w:r>
        <w:rPr/>
        <w:t xml:space="preserve"> — pure PHP, no browser, Chromium or command-line tool needed on the server (the Node version uses Chromium instead). Remote resources are switched off, so a PDF never fetches anything from the internet.</w:t>
      </w:r>
    </w:p>
    <w:p>
      <w:pPr>
        <w:pStyle w:val="Heading2"/>
      </w:pPr>
      <w:bookmarkStart w:id="2" w:name="_Toc2"/>
      <w:r>
        <w:t>First-time setup (local machine or Bluehost)</w:t>
      </w:r>
      <w:bookmarkEnd w:id="2"/>
    </w:p>
    <w:p>
      <w:pPr>
        <w:spacing w:after="60"/>
        <w:numPr>
          <w:ilvl w:val="0"/>
          <w:numId w:val="6"/>
        </w:numPr>
      </w:pPr>
      <w:r>
        <w:rPr>
          <w:b w:val="1"/>
          <w:bCs w:val="1"/>
        </w:rPr>
        <w:t xml:space="preserve">Database.</w:t>
      </w:r>
      <w:r>
        <w:rPr/>
        <w:t xml:space="preserve"> Create a MySQL/MariaDB database (utf8mb4). Import in order:</w:t>
      </w:r>
    </w:p>
    <w:p>
      <w:pPr>
        <w:pStyle w:val="codeblock"/>
      </w:pPr>
      <w:r>
        <w:rPr>
          <w:rFonts w:ascii="Consolas" w:hAnsi="Consolas" w:eastAsia="Consolas" w:cs="Consolas"/>
          <w:color w:val="1E3A5F"/>
          <w:sz w:val="18"/>
          <w:szCs w:val="18"/>
        </w:rPr>
        <w:t xml:space="preserve">   mysql -u youruser -p yourdb &lt; docs/schema.sql</w:t>
      </w:r>
      <w:br/>
      <w:r>
        <w:rPr>
          <w:rFonts w:ascii="Consolas" w:hAnsi="Consolas" w:eastAsia="Consolas" w:cs="Consolas"/>
          <w:color w:val="1E3A5F"/>
          <w:sz w:val="18"/>
          <w:szCs w:val="18"/>
        </w:rPr>
        <w:t xml:space="preserve">   mysql -u youruser -p yourdb &lt; docs/seed.sql</w:t>
      </w:r>
    </w:p>
    <w:p>
      <w:pPr>
        <w:spacing w:after="160"/>
      </w:pPr>
      <w:r>
        <w:rPr/>
        <w:t xml:space="preserve">Both files start with </w:t>
      </w:r>
      <w:r>
        <w:rPr>
          <w:rFonts w:ascii="Consolas" w:hAnsi="Consolas" w:eastAsia="Consolas" w:cs="Consolas"/>
          <w:sz w:val="18"/>
          <w:szCs w:val="18"/>
        </w:rPr>
        <w:t xml:space="preserve">SET NAMES utf8mb4;</w:t>
      </w:r>
      <w:r>
        <w:rP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hAnsi="Consolas" w:eastAsia="Consolas" w:cs="Consolas"/>
          <w:sz w:val="18"/>
          <w:szCs w:val="18"/>
        </w:rPr>
        <w:t xml:space="preserve">mysql &lt; seed.sql</w:t>
      </w:r>
      <w:r>
        <w:rPr/>
        <w:t xml:space="preserve"> silently mangled every em-dash into mojibake. Don't remove it.)</w:t>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30 Oct 2026 the live site still needs these 14,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docs/migrations/2026-10-30b-team-incentives.sql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PHP needs no restart afterwards (see "Updating an existing installation" below).</w:t>
      </w:r>
    </w:p>
    <w:p>
      <w:pPr>
        <w:spacing w:after="60"/>
        <w:numPr>
          <w:ilvl w:val="0"/>
          <w:numId w:val="6"/>
        </w:numPr>
      </w:pPr>
      <w:r>
        <w:rPr>
          <w:b w:val="1"/>
          <w:bCs w:val="1"/>
        </w:rPr>
        <w:t xml:space="preserve">Fix the storage path in seed data. seed.sql inserts asset rows with a literal placeholder path — in BOTH the assets table (company logo/seal) and the user_signature_assets table (per-user signatures and designation seals). After importing, run these (the third line, for the reference library's files, was added on 28 October 2026):</w:t>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codeblock"/>
      </w:pPr>
      <w:r>
        <w:rPr>
          <w:rFonts w:ascii="Consolas" w:hAnsi="Consolas" w:eastAsia="Consolas" w:cs="Consolas"/>
          <w:color w:val="1E3A5F"/>
          <w:sz w:val="18"/>
          <w:szCs w:val="18"/>
        </w:rPr>
        <w:t xml:space="preserve">   UPDATE assets SET server_path = REPLACE(server_path, '__STORAGE_BASE_PATH__', '/absolute/path/to/storage');</w:t>
      </w:r>
      <w:br/>
      <w:r>
        <w:rPr>
          <w:rFonts w:ascii="Consolas" w:hAnsi="Consolas" w:eastAsia="Consolas" w:cs="Consolas"/>
          <w:color w:val="1E3A5F"/>
          <w:sz w:val="18"/>
          <w:szCs w:val="18"/>
        </w:rPr>
        <w:t xml:space="preserve">   UPDATE user_signature_assets SET server_path = REPLACE(server_path, '__STORAGE_BASE_PATH__', '/absolute/path/to/storage');</w:t>
        <w:br/>
        <w:t xml:space="preserve">UPDATE reference_library_documents SET file_path = REPLACE(file_path, '__STORAGE_BASE_PATH__', '/absolute/path/to/storage');</w:t>
      </w:r>
    </w:p>
    <w:p>
      <w:pPr>
        <w:spacing w:after="160"/>
      </w:pPr>
      <w:r>
        <w:rPr/>
        <w:t xml:space="preserve">using the same absolute path you'll put in </w:t>
      </w:r>
      <w:r>
        <w:rPr>
          <w:rFonts w:ascii="Consolas" w:hAnsi="Consolas" w:eastAsia="Consolas" w:cs="Consolas"/>
          <w:sz w:val="18"/>
          <w:szCs w:val="18"/>
        </w:rPr>
        <w:t xml:space="preserve">.env</w:t>
      </w:r>
      <w:r>
        <w:rPr/>
        <w:t xml:space="preserve"> below. Skipping the second statement doesn't error anywhere — every document generates fine — it just silently renders every signature/seal block blank, since </w:t>
      </w:r>
      <w:r>
        <w:rPr>
          <w:rFonts w:ascii="Consolas" w:hAnsi="Consolas" w:eastAsia="Consolas" w:cs="Consolas"/>
          <w:sz w:val="18"/>
          <w:szCs w:val="18"/>
        </w:rPr>
        <w:t xml:space="preserve">is_file()</w:t>
      </w:r>
      <w:r>
        <w:rPr/>
        <w:t xml:space="preserve"> fails on the literal placeholder path. If a generated PDF is ever missing a signature or seal, check this first.</w:t>
      </w:r>
    </w:p>
    <w:p>
      <w:pPr>
        <w:spacing w:after="60"/>
        <w:numPr>
          <w:ilvl w:val="0"/>
          <w:numId w:val="6"/>
        </w:numPr>
      </w:pPr>
      <w:r>
        <w:rPr>
          <w:b w:val="1"/>
          <w:bCs w:val="1"/>
        </w:rPr>
        <w:t xml:space="preserve">Environment file.</w:t>
      </w:r>
      <w:r>
        <w:rPr/>
        <w:t xml:space="preserve"> Copy </w:t>
      </w:r>
      <w:r>
        <w:rPr>
          <w:rFonts w:ascii="Consolas" w:hAnsi="Consolas" w:eastAsia="Consolas" w:cs="Consolas"/>
          <w:sz w:val="18"/>
          <w:szCs w:val="18"/>
        </w:rPr>
        <w:t xml:space="preserve">app/.env.example</w:t>
      </w:r>
      <w:r>
        <w:rPr/>
        <w:t xml:space="preserve"> to </w:t>
      </w:r>
      <w:r>
        <w:rPr>
          <w:rFonts w:ascii="Consolas" w:hAnsi="Consolas" w:eastAsia="Consolas" w:cs="Consolas"/>
          <w:sz w:val="18"/>
          <w:szCs w:val="18"/>
        </w:rPr>
        <w:t xml:space="preserve">app/.env</w:t>
      </w:r>
      <w:r>
        <w:rPr/>
        <w:t xml:space="preserve"> and fill in: DB credentials, </w:t>
      </w:r>
      <w:r>
        <w:rPr>
          <w:rFonts w:ascii="Consolas" w:hAnsi="Consolas" w:eastAsia="Consolas" w:cs="Consolas"/>
          <w:sz w:val="18"/>
          <w:szCs w:val="18"/>
        </w:rPr>
        <w:t xml:space="preserve">STORAGE_BASE_PATH</w:t>
      </w:r>
      <w:r>
        <w:rPr/>
        <w:t xml:space="preserve"> (absolute path to the </w:t>
      </w:r>
      <w:r>
        <w:rPr>
          <w:rFonts w:ascii="Consolas" w:hAnsi="Consolas" w:eastAsia="Consolas" w:cs="Consolas"/>
          <w:sz w:val="18"/>
          <w:szCs w:val="18"/>
        </w:rPr>
        <w:t xml:space="preserve">storage/</w:t>
      </w:r>
      <w:r>
        <w:rPr/>
        <w:t xml:space="preserve"> folder in this project), and SMTP details when you have them. Leave the </w:t>
      </w:r>
      <w:r>
        <w:rPr>
          <w:rFonts w:ascii="Consolas" w:hAnsi="Consolas" w:eastAsia="Consolas" w:cs="Consolas"/>
          <w:sz w:val="18"/>
          <w:szCs w:val="18"/>
        </w:rPr>
        <w:t xml:space="preserve">SMS_GATEWAY_*</w:t>
      </w:r>
      <w:r>
        <w:rPr/>
        <w:t xml:space="preserve"> values blank unless you've signed up for an SMS provider — the app works fine without them (email 2FA only).</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a random value (</w:t>
      </w:r>
      <w:r>
        <w:rPr>
          <w:rFonts w:ascii="Consolas" w:hAnsi="Consolas" w:eastAsia="Consolas" w:cs="Consolas"/>
          <w:sz w:val="18"/>
          <w:szCs w:val="18"/>
        </w:rPr>
        <w:t xml:space="preserve">php -r "echo bin2hex(random_bytes(32));"</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account PHP and the cron jobs run as (on Bluehost that is your cPanel user, so the default 755 folders work): generated PDFs/DOCX, uploads and the per-order folders are written there, and it must stay outside </w:t>
      </w:r>
      <w:r>
        <w:rPr>
          <w:rFonts w:ascii="Consolas" w:hAnsi="Consolas" w:eastAsia="Consolas" w:cs="Consolas"/>
          <w:sz w:val="18"/>
          <w:szCs w:val="18"/>
        </w:rPr>
        <w:t xml:space="preserve">public_html/</w:t>
      </w:r>
      <w:r>
        <w:rPr/>
        <w:t xml:space="preserve">. Keep </w:t>
      </w:r>
      <w:r>
        <w:rPr>
          <w:rFonts w:ascii="Consolas" w:hAnsi="Consolas" w:eastAsia="Consolas" w:cs="Consolas"/>
          <w:sz w:val="18"/>
          <w:szCs w:val="18"/>
        </w:rPr>
        <w:t xml:space="preserve">app/.env</w:t>
      </w:r>
      <w:r>
        <w:rPr/>
        <w:t xml:space="preserve"> readable by that account only (</w:t>
      </w:r>
      <w:r>
        <w:rPr>
          <w:rFonts w:ascii="Consolas" w:hAnsi="Consolas" w:eastAsia="Consolas" w:cs="Consolas"/>
          <w:sz w:val="18"/>
          <w:szCs w:val="18"/>
        </w:rPr>
        <w:t xml:space="preserve">chmod 600 app/.env</w:t>
      </w:r>
      <w:r>
        <w:rPr/>
        <w:t xml:space="preserve">).</w:t>
      </w:r>
    </w:p>
    <w:p>
      <w:pPr>
        <w:spacing w:after="60"/>
        <w:numPr>
          <w:ilvl w:val="0"/>
          <w:numId w:val="6"/>
        </w:numPr>
      </w:pPr>
      <w:r>
        <w:rPr>
          <w:b w:val="1"/>
          <w:bCs w:val="1"/>
        </w:rPr>
        <w:t xml:space="preserve">Dependencies — already included, nothing to run.</w:t>
      </w:r>
      <w:r>
        <w:rPr/>
        <w:t xml:space="preserve"> </w:t>
      </w:r>
      <w:r>
        <w:rPr>
          <w:rFonts w:ascii="Consolas" w:hAnsi="Consolas" w:eastAsia="Consolas" w:cs="Consolas"/>
          <w:sz w:val="18"/>
          <w:szCs w:val="18"/>
        </w:rPr>
        <w:t xml:space="preserve">app/vendor/</w:t>
      </w:r>
      <w:r>
        <w:rPr/>
        <w:t xml:space="preserve"> in this delivery is a real, working copy of DOMPDF, PHPWord, Twig, and PHPMailer — the document generation pipeline needs all four. </w:t>
      </w:r>
      <w:r>
        <w:rPr>
          <w:rFonts w:ascii="Consolas" w:hAnsi="Consolas" w:eastAsia="Consolas" w:cs="Consolas"/>
          <w:sz w:val="18"/>
          <w:szCs w:val="18"/>
        </w:rPr>
        <w:t xml:space="preserve">app/bootstrap.php</w:t>
      </w:r>
      <w:r>
        <w:rPr/>
        <w:t xml:space="preserve"> already picks up </w:t>
      </w:r>
      <w:r>
        <w:rPr>
          <w:rFonts w:ascii="Consolas" w:hAnsi="Consolas" w:eastAsia="Consolas" w:cs="Consolas"/>
          <w:sz w:val="18"/>
          <w:szCs w:val="18"/>
        </w:rPr>
        <w:t xml:space="preserve">vendor/autoload.php</w:t>
      </w:r>
      <w:r>
        <w:rPr/>
        <w:t xml:space="preserve"> automatically; there is no Composer command to run and nothing to install here. See "About the app/vendor/ folder in this delivery" below for how it was built and when (if ever) you'd need to touch it.</w:t>
      </w:r>
    </w:p>
    <w:p>
      <w:pPr>
        <w:spacing w:after="60"/>
        <w:numPr>
          <w:ilvl w:val="0"/>
          <w:numId w:val="6"/>
        </w:numPr>
      </w:pPr>
      <w:r>
        <w:rPr>
          <w:b w:val="1"/>
          <w:bCs w:val="1"/>
        </w:rPr>
        <w:t xml:space="preserve">Web server.</w:t>
      </w:r>
    </w:p>
    <w:p>
      <w:pPr>
        <w:spacing w:after="60"/>
        <w:numPr>
          <w:ilvl w:val="1"/>
          <w:numId w:val="6"/>
        </w:numPr>
      </w:pPr>
      <w:r>
        <w:rPr>
          <w:b w:val="1"/>
          <w:bCs w:val="1"/>
        </w:rPr>
        <w:t xml:space="preserve">Bluehost / Apache:</w:t>
      </w:r>
      <w:r>
        <w:rPr/>
        <w:t xml:space="preserve"> point the domain/subdomain's document root at this project's </w:t>
      </w:r>
      <w:r>
        <w:rPr>
          <w:rFonts w:ascii="Consolas" w:hAnsi="Consolas" w:eastAsia="Consolas" w:cs="Consolas"/>
          <w:sz w:val="18"/>
          <w:szCs w:val="18"/>
        </w:rPr>
        <w:t xml:space="preserve">public_html/</w:t>
      </w:r>
      <w:r>
        <w:rPr/>
        <w:t xml:space="preserve"> folder. </w:t>
      </w:r>
      <w:r>
        <w:rPr>
          <w:rFonts w:ascii="Consolas" w:hAnsi="Consolas" w:eastAsia="Consolas" w:cs="Consolas"/>
          <w:sz w:val="18"/>
          <w:szCs w:val="18"/>
        </w:rPr>
        <w:t xml:space="preserve">.htaccess</w:t>
      </w:r>
      <w:r>
        <w:rPr/>
        <w:t xml:space="preserve"> handles routing.</w:t>
      </w:r>
    </w:p>
    <w:p>
      <w:pPr>
        <w:spacing w:after="60"/>
        <w:numPr>
          <w:ilvl w:val="1"/>
          <w:numId w:val="6"/>
        </w:numPr>
      </w:pPr>
      <w:r>
        <w:rPr>
          <w:b w:val="1"/>
          <w:bCs w:val="1"/>
        </w:rPr>
        <w:t xml:space="preserve">Local testing:</w:t>
      </w:r>
      <w:r>
        <w:rPr/>
        <w:t xml:space="preserve"> Apache's </w:t>
      </w:r>
      <w:r>
        <w:rPr>
          <w:rFonts w:ascii="Consolas" w:hAnsi="Consolas" w:eastAsia="Consolas" w:cs="Consolas"/>
          <w:sz w:val="18"/>
          <w:szCs w:val="18"/>
        </w:rPr>
        <w:t xml:space="preserve">.htaccess</w:t>
      </w:r>
      <w:r>
        <w:rPr/>
        <w:t xml:space="preserve"> rewrite rules are NOT read by PHP's built-in server unless you use a router script. Use the one provided:</w:t>
      </w:r>
    </w:p>
    <w:p>
      <w:pPr>
        <w:pStyle w:val="codeblock"/>
      </w:pPr>
      <w:r>
        <w:rPr>
          <w:rFonts w:ascii="Consolas" w:hAnsi="Consolas" w:eastAsia="Consolas" w:cs="Consolas"/>
          <w:color w:val="1E3A5F"/>
          <w:sz w:val="18"/>
          <w:szCs w:val="18"/>
        </w:rPr>
        <w:t xml:space="preserve">     cd public_html</w:t>
      </w:r>
      <w:br/>
      <w:r>
        <w:rPr>
          <w:rFonts w:ascii="Consolas" w:hAnsi="Consolas" w:eastAsia="Consolas" w:cs="Consolas"/>
          <w:color w:val="1E3A5F"/>
          <w:sz w:val="18"/>
          <w:szCs w:val="18"/>
        </w:rPr>
        <w:t xml:space="preserve">     php -S 127.0.0.1:8000 _dev_router.php</w:t>
      </w:r>
    </w:p>
    <w:p>
      <w:pPr>
        <w:spacing w:after="160"/>
      </w:pPr>
      <w:r>
        <w:rPr/>
        <w:t xml:space="preserve">Do not run </w:t>
      </w:r>
      <w:r>
        <w:rPr>
          <w:rFonts w:ascii="Consolas" w:hAnsi="Consolas" w:eastAsia="Consolas" w:cs="Consolas"/>
          <w:sz w:val="18"/>
          <w:szCs w:val="18"/>
        </w:rPr>
        <w:t xml:space="preserve">php -S</w:t>
      </w:r>
      <w:r>
        <w:rPr/>
        <w:t xml:space="preserve"> without </w:t>
      </w:r>
      <w:r>
        <w:rPr>
          <w:rFonts w:ascii="Consolas" w:hAnsi="Consolas" w:eastAsia="Consolas" w:cs="Consolas"/>
          <w:sz w:val="18"/>
          <w:szCs w:val="18"/>
        </w:rPr>
        <w:t xml:space="preserve">_dev_router.php</w:t>
      </w:r>
      <w:r>
        <w:rPr/>
        <w:t xml:space="preserve"> — without it, a URL that happens to share a name with a real folder under </w:t>
      </w:r>
      <w:r>
        <w:rPr>
          <w:rFonts w:ascii="Consolas" w:hAnsi="Consolas" w:eastAsia="Consolas" w:cs="Consolas"/>
          <w:sz w:val="18"/>
          <w:szCs w:val="18"/>
        </w:rPr>
        <w:t xml:space="preserve">public_html/</w:t>
      </w:r>
      <w:r>
        <w:rPr/>
        <w:t xml:space="preserve"> will 404 instead of reaching the app (this bit us once during Phase A testing — see </w:t>
      </w:r>
      <w:r>
        <w:rPr>
          <w:rFonts w:ascii="Consolas" w:hAnsi="Consolas" w:eastAsia="Consolas" w:cs="Consolas"/>
          <w:sz w:val="18"/>
          <w:szCs w:val="18"/>
        </w:rPr>
        <w:t xml:space="preserve">docs/ARCHITECTURE.md</w:t>
      </w:r>
      <w:r>
        <w:rPr/>
        <w:t xml:space="preserve">).</w:t>
      </w:r>
    </w:p>
    <w:p>
      <w:pPr>
        <w:spacing w:after="60"/>
        <w:numPr>
          <w:ilvl w:val="0"/>
          <w:numId w:val="6"/>
        </w:numPr>
      </w:pPr>
      <w:r>
        <w:rPr>
          <w:b w:val="1"/>
          <w:bCs w:val="1"/>
        </w:rPr>
        <w:t xml:space="preserve">Log in.</w:t>
      </w:r>
      <w:r>
        <w:rPr/>
        <w:t xml:space="preserve"> Default seeded accounts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to set a new password on first login (by design — </w:t>
      </w:r>
      <w:r>
        <w:rPr>
          <w:rFonts w:ascii="Consolas" w:hAnsi="Consolas" w:eastAsia="Consolas" w:cs="Consolas"/>
          <w:sz w:val="18"/>
          <w:szCs w:val="18"/>
        </w:rPr>
        <w:t xml:space="preserve">force_password_change</w:t>
      </w:r>
      <w:r>
        <w:rPr/>
        <w:t xml:space="preserve"> is set on both seeded users).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the two backup scripts below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the Database step above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Upload the new </w:t>
      </w:r>
      <w:r>
        <w:rPr>
          <w:rFonts w:ascii="Consolas" w:hAnsi="Consolas" w:eastAsia="Consolas" w:cs="Consolas"/>
          <w:sz w:val="18"/>
          <w:szCs w:val="18"/>
        </w:rPr>
        <w:t xml:space="preserve">app/</w:t>
      </w:r>
      <w:r>
        <w:rPr/>
        <w:t xml:space="preserve"> (including </w:t>
      </w:r>
      <w:r>
        <w:rPr>
          <w:rFonts w:ascii="Consolas" w:hAnsi="Consolas" w:eastAsia="Consolas" w:cs="Consolas"/>
          <w:sz w:val="18"/>
          <w:szCs w:val="18"/>
        </w:rPr>
        <w:t xml:space="preserve">app/vendor/</w:t>
      </w:r>
      <w:r>
        <w:rPr/>
        <w:t xml:space="preserve">) and </w:t>
      </w:r>
      <w:r>
        <w:rPr>
          <w:rFonts w:ascii="Consolas" w:hAnsi="Consolas" w:eastAsia="Consolas" w:cs="Consolas"/>
          <w:sz w:val="18"/>
          <w:szCs w:val="18"/>
        </w:rPr>
        <w:t xml:space="preserve">public_html/</w:t>
      </w:r>
      <w:r>
        <w:rPr/>
        <w:t xml:space="preserv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app/.env</w:t>
      </w:r>
      <w:r>
        <w:rPr/>
        <w:t xml:space="preserve"> with the new </w:t>
      </w:r>
      <w:r>
        <w:rPr>
          <w:rFonts w:ascii="Consolas" w:hAnsi="Consolas" w:eastAsia="Consolas" w:cs="Consolas"/>
          <w:sz w:val="18"/>
          <w:szCs w:val="18"/>
        </w:rPr>
        <w:t xml:space="preserve">app/.env.example</w:t>
      </w:r>
      <w:r>
        <w:rPr/>
        <w:t xml:space="preserve"> and add any new key (for example the three </w:t>
      </w:r>
      <w:r>
        <w:rPr>
          <w:rFonts w:ascii="Consolas" w:hAnsi="Consolas" w:eastAsia="Consolas" w:cs="Consolas"/>
          <w:sz w:val="18"/>
          <w:szCs w:val="18"/>
        </w:rPr>
        <w:t xml:space="preserve">ZOHO_*</w:t>
      </w:r>
      <w:r>
        <w:rPr/>
        <w:t xml:space="preserve"> lines, 29 Oct 2026).</w:t>
      </w:r>
    </w:p>
    <w:p>
      <w:pPr>
        <w:spacing w:after="60"/>
        <w:numPr>
          <w:ilvl w:val="0"/>
          <w:numId w:val="6"/>
        </w:numPr>
      </w:pPr>
      <w:r>
        <w:rPr>
          <w:b w:val="1"/>
          <w:bCs w:val="1"/>
        </w:rPr>
        <w:t xml:space="preserve">No restart.</w:t>
      </w:r>
      <w:r>
        <w:rPr/>
        <w:t xml:space="preserve"> PHP loads the new files on the next request and the next cron run. (Only if the host keeps OPcache without timestamp checks would PHP need restarting from cPanel.)</w:t>
      </w:r>
    </w:p>
    <w:p>
      <w:pPr>
        <w:spacing w:after="60"/>
        <w:numPr>
          <w:ilvl w:val="0"/>
          <w:numId w:val="6"/>
        </w:numPr>
      </w:pPr>
      <w:r>
        <w:rPr>
          <w:b w:val="1"/>
          <w:bCs w:val="1"/>
        </w:rPr>
        <w:t xml:space="preserve">Check the cron jobs</w:t>
      </w:r>
      <w:r>
        <w:rPr/>
        <w:t xml:space="preserve"> against "Bluehost cron setup"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2026-10-30b the team incentives; see "Upgrading an existing installation" above), then deploy the code (PHP needs no restart).</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app/cron/zoho_sync.php</w:t>
      </w:r>
      <w:r>
        <w:rPr/>
        <w:t xml:space="preserve"> hourly,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PHP reads </w:t>
      </w:r>
      <w:r>
        <w:rPr>
          <w:rFonts w:ascii="Consolas" w:hAnsi="Consolas" w:eastAsia="Consolas" w:cs="Consolas"/>
          <w:sz w:val="18"/>
          <w:szCs w:val="18"/>
        </w:rPr>
        <w:t xml:space="preserve">.env</w:t>
      </w:r>
      <w:r>
        <w:rPr/>
        <w:t xml:space="preserve"> on every request and every cron run, so nothing needs restarting.</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php app/cron/zoho_cleanup_test_records.php</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3" w:name="_Toc3"/>
      <w:r>
        <w:t>Using Phase B: clients, orders, documents</w:t>
      </w:r>
      <w:bookmarkEnd w:id="3"/>
    </w:p>
    <w:p>
      <w:pPr>
        <w:spacing w:after="60"/>
        <w:numPr>
          <w:ilvl w:val="0"/>
          <w:numId w:val="6"/>
        </w:numPr>
      </w:pPr>
      <w:r>
        <w:rPr>
          <w:b w:val="1"/>
          <w:bCs w:val="1"/>
        </w:rPr>
        <w:t xml:space="preserve">Clients</w:t>
      </w:r>
      <w:r>
        <w:rPr/>
        <w:t xml:space="preserve"> (</w:t>
      </w:r>
      <w:r>
        <w:rPr>
          <w:rFonts w:ascii="Consolas" w:hAnsi="Consolas" w:eastAsia="Consolas" w:cs="Consolas"/>
          <w:sz w:val="18"/>
          <w:szCs w:val="18"/>
        </w:rPr>
        <w:t xml:space="preserve">/clients</w:t>
      </w:r>
      <w:r>
        <w:rPr/>
        <w:t xml:space="preserve">) — create a client once per buyer relationship. A Buyer Inquiry Ref is generated automatically and reused on every order and document for that client — you never re-enter it.</w:t>
      </w:r>
    </w:p>
    <w:p>
      <w:pPr>
        <w:spacing w:after="60"/>
        <w:numPr>
          <w:ilvl w:val="0"/>
          <w:numId w:val="6"/>
        </w:numPr>
      </w:pPr>
      <w:r>
        <w:rPr>
          <w:b w:val="1"/>
          <w:bCs w:val="1"/>
        </w:rPr>
        <w:t xml:space="preserve">Orders</w:t>
      </w:r>
      <w:r>
        <w:rPr/>
        <w:t xml:space="preserve"> (</w:t>
      </w:r>
      <w:r>
        <w:rPr>
          <w:rFonts w:ascii="Consolas" w:hAnsi="Consolas" w:eastAsia="Consolas" w:cs="Consolas"/>
          <w:sz w:val="18"/>
          <w:szCs w:val="18"/>
        </w:rPr>
        <w:t xml:space="preserve">/clients/&lt;id&gt;</w:t>
      </w:r>
      <w:r>
        <w:rPr/>
        <w:t xml:space="preserve"> → "New Order", or </w:t>
      </w:r>
      <w:r>
        <w:rPr>
          <w:rFonts w:ascii="Consolas" w:hAnsi="Consolas" w:eastAsia="Consolas" w:cs="Consolas"/>
          <w:sz w:val="18"/>
          <w:szCs w:val="18"/>
        </w:rPr>
        <w:t xml:space="preserve">/orders/create</w:t>
      </w:r>
      <w:r>
        <w:rP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spacing w:after="60"/>
        <w:numPr>
          <w:ilvl w:val="0"/>
          <w:numId w:val="6"/>
        </w:numPr>
      </w:pPr>
      <w:r>
        <w:rPr>
          <w:b w:val="1"/>
          <w:bCs w:val="1"/>
        </w:rPr>
        <w:t xml:space="preserve">Order detail</w:t>
      </w:r>
      <w:r>
        <w:rPr/>
        <w:t xml:space="preserve"> (</w:t>
      </w:r>
      <w:r>
        <w:rPr>
          <w:rFonts w:ascii="Consolas" w:hAnsi="Consolas" w:eastAsia="Consolas" w:cs="Consolas"/>
          <w:sz w:val="18"/>
          <w:szCs w:val="18"/>
        </w:rPr>
        <w:t xml:space="preserve">/orders/&lt;id&gt;</w:t>
      </w:r>
      <w:r>
        <w:rPr/>
        <w:t xml:space="preserve">) drives the whole Phase B pipeline from one screen: a stage-track strip across the top, the product table, a documents table with PDF/DOCX download links, and — depending on which stage is currently unlocked — the relevant action:</w:t>
      </w:r>
    </w:p>
    <w:p>
      <w:pPr>
        <w:spacing w:after="60"/>
        <w:numPr>
          <w:ilvl w:val="1"/>
          <w:numId w:val="6"/>
        </w:numPr>
      </w:pPr>
      <w:r>
        <w:rPr>
          <w:b w:val="1"/>
          <w:bCs w:val="1"/>
        </w:rPr>
        <w:t xml:space="preserve">Generate Quotation</w:t>
      </w:r>
      <w:r>
        <w:rPr/>
        <w:t xml:space="preserve"> → renders and stores the QT PDF (+ internal DOCX). Generating a QT automatically passes Stage 1's gate and unlocks Stage 2. You can re-generate a QT later (e.g. after buyer negotiation) — it's stored as the next revision, not a new document.</w:t>
      </w:r>
    </w:p>
    <w:p>
      <w:pPr>
        <w:spacing w:after="60"/>
        <w:numPr>
          <w:ilvl w:val="1"/>
          <w:numId w:val="6"/>
        </w:numPr>
      </w:pPr>
      <w:r>
        <w:rPr>
          <w:b w:val="1"/>
          <w:bCs w:val="1"/>
        </w:rPr>
        <w:t xml:space="preserve">Confirm Buyer PO Received</w:t>
      </w:r>
      <w:r>
        <w:rPr/>
        <w:t xml:space="preserve"> (Stage 2, manual gate — deliberately a flag + reference number, not a full document-upload subsystem; see the open-question log in </w:t>
      </w:r>
      <w:r>
        <w:rPr>
          <w:rFonts w:ascii="Consolas" w:hAnsi="Consolas" w:eastAsia="Consolas" w:cs="Consolas"/>
          <w:sz w:val="18"/>
          <w:szCs w:val="18"/>
        </w:rPr>
        <w:t xml:space="preserve">ARCHITECTURE.md</w:t>
      </w:r>
      <w:r>
        <w:rPr/>
        <w:t xml:space="preserve">) → unlocks Stage 3.</w:t>
      </w:r>
    </w:p>
    <w:p>
      <w:pPr>
        <w:spacing w:after="60"/>
        <w:numPr>
          <w:ilvl w:val="1"/>
          <w:numId w:val="6"/>
        </w:numPr>
      </w:pPr>
      <w:r>
        <w:rPr>
          <w:b w:val="1"/>
          <w:bCs w:val="1"/>
        </w:rPr>
        <w:t xml:space="preserve">Generate Proforma Invoice</w:t>
      </w:r>
      <w:r>
        <w:rPr/>
        <w:t xml:space="preserve"> → available once Stage 3 is unlocked. Automatically cites the Quotation's own reference number.</w:t>
      </w:r>
    </w:p>
    <w:p>
      <w:pPr>
        <w:spacing w:after="60"/>
        <w:numPr>
          <w:ilvl w:val="1"/>
          <w:numId w:val="6"/>
        </w:numPr>
      </w:pPr>
      <w:r>
        <w:rPr>
          <w:b w:val="1"/>
          <w:bCs w:val="1"/>
        </w:rPr>
        <w:t xml:space="preserve">Record Advance Remittance</w:t>
      </w:r>
      <w:r>
        <w:rPr/>
        <w:t xml:space="preserve"> / </w:t>
      </w:r>
      <w:r>
        <w:rPr>
          <w:b w:val="1"/>
          <w:bCs w:val="1"/>
        </w:rPr>
        <w:t xml:space="preserve">Mark Advance Cleared</w:t>
      </w:r>
      <w:r>
        <w:rPr/>
        <w:t xml:space="preserve"> (Stage 3 gate) → recording captures the amount and date; marking it cleared is the actual gate — it computes the balance amount, sets the balance due date from the client's payment preset, and unlocks Stage 4.</w:t>
      </w:r>
    </w:p>
    <w:p>
      <w:pPr>
        <w:spacing w:after="60"/>
        <w:numPr>
          <w:ilvl w:val="1"/>
          <w:numId w:val="6"/>
        </w:numPr>
      </w:pPr>
      <w:r>
        <w:rPr>
          <w:b w:val="1"/>
          <w:bCs w:val="1"/>
        </w:rPr>
        <w:t xml:space="preserve">Generate Order Confirmation</w:t>
      </w:r>
      <w:r>
        <w:rPr/>
        <w:t xml:space="preserve"> → available once Stage 4 is unlocked. Automatically cites the Proforma Invoice's own reference number, and its banner reflects the real advance-cleared date and percentage.</w:t>
      </w:r>
    </w:p>
    <w:p>
      <w:pPr>
        <w:spacing w:after="60"/>
        <w:numPr>
          <w:ilvl w:val="1"/>
          <w:numId w:val="6"/>
        </w:numPr>
      </w:pPr>
      <w:r>
        <w:rPr>
          <w:b w:val="1"/>
          <w:bCs w:val="1"/>
        </w:rPr>
        <w:t xml:space="preserve">Update production status / estimated shipment</w:t>
      </w:r>
      <w:r>
        <w:rPr/>
        <w:t xml:space="preserve"> — free-text fields shown on the Order Confirmation, editable any time Stage 4 is open.</w:t>
      </w:r>
    </w:p>
    <w:p>
      <w:pPr>
        <w:spacing w:after="160"/>
      </w:pPr>
      <w:r>
        <w:rPr/>
        <w:t xml:space="preserve">Every generated PDF carries the live "DRAFT — NOT FOR RELEASE" watermark from </w:t>
      </w:r>
      <w:r>
        <w:rPr>
          <w:rFonts w:ascii="Consolas" w:hAnsi="Consolas" w:eastAsia="Consolas" w:cs="Consolas"/>
          <w:sz w:val="18"/>
          <w:szCs w:val="18"/>
        </w:rPr>
        <w:t xml:space="preserve">watermark_settings</w:t>
      </w:r>
      <w:r>
        <w:rPr/>
        <w:t xml:space="preserve"> (turn it off there once you're ready to issue real documents) and embeds your actual logo/signature/seal from </w:t>
      </w:r>
      <w:r>
        <w:rPr>
          <w:rFonts w:ascii="Consolas" w:hAnsi="Consolas" w:eastAsia="Consolas" w:cs="Consolas"/>
          <w:sz w:val="18"/>
          <w:szCs w:val="18"/>
        </w:rPr>
        <w:t xml:space="preserve">/company-assets</w:t>
      </w:r>
      <w:r>
        <w:rPr/>
        <w:t xml:space="preserve">, not the placeholder graphics, once you've replaced them.</w:t>
      </w:r>
    </w:p>
    <w:p>
      <w:pPr>
        <w:pStyle w:val="Heading2"/>
      </w:pPr>
      <w:bookmarkStart w:id="4" w:name="_Toc4"/>
      <w:r>
        <w:t>Using Phase C: Stages 4→9</w:t>
      </w:r>
      <w:bookmarkEnd w:id="4"/>
    </w:p>
    <w:p>
      <w:pPr>
        <w:spacing w:after="160"/>
      </w:pPr>
      <w:r>
        <w:rPr/>
        <w:t xml:space="preserve">Continuing from the same </w:t>
      </w:r>
      <w:r>
        <w:rPr>
          <w:rFonts w:ascii="Consolas" w:hAnsi="Consolas" w:eastAsia="Consolas" w:cs="Consolas"/>
          <w:sz w:val="18"/>
          <w:szCs w:val="18"/>
        </w:rPr>
        <w:t xml:space="preserve">/orders/&lt;id&gt;</w:t>
      </w:r>
      <w:r>
        <w:rPr/>
        <w:t xml:space="preserve"> screen — each new section only appears once its stage is unlocked:</w:t>
      </w:r>
    </w:p>
    <w:p>
      <w:pPr>
        <w:spacing w:after="60"/>
        <w:numPr>
          <w:ilvl w:val="0"/>
          <w:numId w:val="6"/>
        </w:numPr>
      </w:pPr>
      <w:r>
        <w:rPr>
          <w:b w:val="1"/>
          <w:bCs w:val="1"/>
        </w:rPr>
        <w:t xml:space="preserve">Stage 4 gate — Confirm Buyer Acknowledged Order.</w:t>
      </w:r>
      <w:r>
        <w:rP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spacing w:after="60"/>
        <w:numPr>
          <w:ilvl w:val="0"/>
          <w:numId w:val="6"/>
        </w:numPr>
      </w:pPr>
      <w:r>
        <w:rPr>
          <w:b w:val="1"/>
          <w:bCs w:val="1"/>
        </w:rPr>
        <w:t xml:space="preserve">Stage 5 — Supplier PO.</w:t>
      </w:r>
      <w:r>
        <w:rPr/>
        <w:t xml:space="preserve"> Add a supplier (one-time per supplier, reused across orders) or pick an existing one, fill the material specs and commercial terms (all in INR, per the source template), then </w:t>
      </w:r>
      <w:r>
        <w:rPr>
          <w:b w:val="1"/>
          <w:bCs w:val="1"/>
        </w:rPr>
        <w:t xml:space="preserve">Generate Supplier PO</w:t>
      </w:r>
      <w:r>
        <w:rPr/>
        <w:t xml:space="preserve">. Once the supplier signs and returns it, </w:t>
      </w:r>
      <w:r>
        <w:rPr>
          <w:b w:val="1"/>
          <w:bCs w:val="1"/>
        </w:rPr>
        <w:t xml:space="preserve">Confirm Supplier Signed</w:t>
      </w:r>
      <w:r>
        <w:rPr/>
        <w:t xml:space="preserve"> passes the gate — and, for an FOB order, *also* auto-skips Stage 6 in the same action (see below).</w:t>
      </w:r>
    </w:p>
    <w:p>
      <w:pPr>
        <w:spacing w:after="60"/>
        <w:numPr>
          <w:ilvl w:val="0"/>
          <w:numId w:val="6"/>
        </w:numPr>
      </w:pPr>
      <w:r>
        <w:rPr>
          <w:b w:val="1"/>
          <w:bCs w:val="1"/>
        </w:rPr>
        <w:t xml:space="preserve">Stage 6 — Freight Payment.</w:t>
      </w:r>
      <w:r>
        <w:rPr/>
        <w:t xml:space="preserve"> CFR/CIF only. For an FOB order this whole section replaces itself with a one-line explanation and shows the </w:t>
      </w:r>
      <w:r>
        <w:rPr>
          <w:rFonts w:ascii="Consolas" w:hAnsi="Consolas" w:eastAsia="Consolas" w:cs="Consolas"/>
          <w:sz w:val="18"/>
          <w:szCs w:val="18"/>
        </w:rPr>
        <w:t xml:space="preserve">skip_reason</w:t>
      </w:r>
      <w:r>
        <w:rPr/>
        <w:t xml:space="preserve"> once skipped — nothing to do. For CFR/CIF: save the confirmed freight rate/insurance/forwarder, </w:t>
      </w:r>
      <w:r>
        <w:rPr>
          <w:b w:val="1"/>
          <w:bCs w:val="1"/>
        </w:rPr>
        <w:t xml:space="preserve">Generate Freight Debit Note</w:t>
      </w:r>
      <w:r>
        <w:rPr/>
        <w:t xml:space="preserve">, then record and clear the freight remittance to unlock Stage 7.</w:t>
      </w:r>
    </w:p>
    <w:p>
      <w:pPr>
        <w:spacing w:after="60"/>
        <w:numPr>
          <w:ilvl w:val="0"/>
          <w:numId w:val="6"/>
        </w:numPr>
      </w:pPr>
      <w:r>
        <w:rPr>
          <w:b w:val="1"/>
          <w:bCs w:val="1"/>
        </w:rPr>
        <w:t xml:space="preserve">Stage 7 — Packing &amp; BL Instruction.</w:t>
      </w:r>
      <w:r>
        <w:rP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val="1"/>
          <w:bCs w:val="1"/>
        </w:rPr>
        <w:t xml:space="preserve">Confirm BL Issued</w:t>
      </w:r>
      <w:r>
        <w:rPr/>
        <w:t xml:space="preserve"> with the real BL number/date — the gate that unlocks Stage 8, and the date the Commercial Invoice must match.</w:t>
      </w:r>
    </w:p>
    <w:p>
      <w:pPr>
        <w:spacing w:after="60"/>
        <w:numPr>
          <w:ilvl w:val="0"/>
          <w:numId w:val="6"/>
        </w:numPr>
      </w:pPr>
      <w:r>
        <w:rPr>
          <w:b w:val="1"/>
          <w:bCs w:val="1"/>
        </w:rPr>
        <w:t xml:space="preserve">Stage 8 — Commercial Invoice &amp; Balance.</w:t>
      </w:r>
      <w:r>
        <w:rP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spacing w:after="60"/>
        <w:numPr>
          <w:ilvl w:val="0"/>
          <w:numId w:val="6"/>
        </w:numPr>
      </w:pPr>
      <w:r>
        <w:rPr>
          <w:b w:val="1"/>
          <w:bCs w:val="1"/>
        </w:rPr>
        <w:t xml:space="preserve">Stage 9 — Document Despatch &amp; Closure.</w:t>
      </w:r>
      <w:r>
        <w:rPr/>
        <w:t xml:space="preserve"> Generate the COO Prep Sheet (internal-only checklist for CAPEXIL/CHA — never rendered with a document reference of its own, since the source template has none), record the 3 original BLs received from CHA, mark them endorsed, then </w:t>
      </w:r>
      <w:r>
        <w:rPr>
          <w:b w:val="1"/>
          <w:bCs w:val="1"/>
        </w:rPr>
        <w:t xml:space="preserve">Close Order</w:t>
      </w:r>
      <w:r>
        <w:rPr/>
        <w:t xml:space="preserve"> with the courier tracking number. This sets </w:t>
      </w:r>
      <w:r>
        <w:rPr>
          <w:rFonts w:ascii="Consolas" w:hAnsi="Consolas" w:eastAsia="Consolas" w:cs="Consolas"/>
          <w:sz w:val="18"/>
          <w:szCs w:val="18"/>
        </w:rPr>
        <w:t xml:space="preserve">orders.status = 'complete'</w:t>
      </w:r>
      <w:r>
        <w:rPr/>
        <w:t xml:space="preserve"> and </w:t>
      </w:r>
      <w:r>
        <w:rPr>
          <w:rFonts w:ascii="Consolas" w:hAnsi="Consolas" w:eastAsia="Consolas" w:cs="Consolas"/>
          <w:sz w:val="18"/>
          <w:szCs w:val="18"/>
        </w:rPr>
        <w:t xml:space="preserve">is_locked = 1</w:t>
      </w:r>
      <w:r>
        <w:rPr/>
        <w:t xml:space="preserve"> (Business Rule #17) — there is no further action after this on that order in this delivery.</w:t>
      </w:r>
    </w:p>
    <w:p>
      <w:pPr>
        <w:spacing w:after="160"/>
      </w:pPr>
      <w:r>
        <w:rPr/>
        <w:t xml:space="preserve">FOB vs. CFR/CIF was tested as two complete, separate order runs (see the top of this file) specifically to prove the Stage 6 skip logic actually branches correctly rather than merely reading correctly in code.</w:t>
      </w:r>
    </w:p>
    <w:p>
      <w:pPr>
        <w:pStyle w:val="Heading2"/>
      </w:pPr>
      <w:bookmarkStart w:id="5" w:name="_Toc5"/>
      <w:r>
        <w:t>Using Phase D: review/approval, deferred send, amendments, disputes</w:t>
      </w:r>
      <w:bookmarkEnd w:id="5"/>
    </w:p>
    <w:p>
      <w:pPr>
        <w:spacing w:after="160"/>
      </w:pPr>
      <w:r>
        <w:rPr/>
        <w:t xml:space="preserve">Continuing from the same </w:t>
      </w:r>
      <w:r>
        <w:rPr>
          <w:rFonts w:ascii="Consolas" w:hAnsi="Consolas" w:eastAsia="Consolas" w:cs="Consolas"/>
          <w:sz w:val="18"/>
          <w:szCs w:val="18"/>
        </w:rPr>
        <w:t xml:space="preserve">/orders/&lt;id&gt;</w:t>
      </w:r>
      <w:r>
        <w:rPr/>
        <w:t xml:space="preserve"> screen — a new "Review, Approval &amp; Send to Buyer" section appears per generated document, plus new "Amendments &amp; Disputes" links:</w:t>
      </w:r>
    </w:p>
    <w:p>
      <w:pPr>
        <w:spacing w:after="60"/>
        <w:numPr>
          <w:ilvl w:val="0"/>
          <w:numId w:val="6"/>
        </w:numPr>
      </w:pPr>
      <w:r>
        <w:rPr>
          <w:b w:val="1"/>
          <w:bCs w:val="1"/>
        </w:rPr>
        <w:t xml:space="preserve">Review &amp; approval.</w:t>
      </w:r>
      <w:r>
        <w:rPr/>
        <w:t xml:space="preserve"> Assign one or more reviewers to a generated document (defaults to </w:t>
      </w:r>
      <w:r>
        <w:rPr>
          <w:rFonts w:ascii="Consolas" w:hAnsi="Consolas" w:eastAsia="Consolas" w:cs="Consolas"/>
          <w:sz w:val="18"/>
          <w:szCs w:val="18"/>
        </w:rPr>
        <w:t xml:space="preserve">document_types.min_reviewers_default</w:t>
      </w:r>
      <w:r>
        <w:rPr/>
        <w:t xml:space="preserve"> reviewers needed, configurable per document type). Each assigned reviewer sees it under </w:t>
      </w:r>
      <w:r>
        <w:rPr>
          <w:b w:val="1"/>
          <w:bCs w:val="1"/>
        </w:rPr>
        <w:t xml:space="preserve">My Reviews</w:t>
      </w:r>
      <w:r>
        <w:rPr/>
        <w:t xml:space="preserve"> (</w:t>
      </w:r>
      <w:r>
        <w:rPr>
          <w:rFonts w:ascii="Consolas" w:hAnsi="Consolas" w:eastAsia="Consolas" w:cs="Consolas"/>
          <w:sz w:val="18"/>
          <w:szCs w:val="18"/>
        </w:rPr>
        <w:t xml:space="preserve">/reviews</w:t>
      </w:r>
      <w:r>
        <w:rPr/>
        <w:t xml:space="preserve">, in the top nav for every logged-in user) and approves or rejects with comments. A single rejection sends the document back to </w:t>
      </w:r>
      <w:r>
        <w:rPr>
          <w:rFonts w:ascii="Consolas" w:hAnsi="Consolas" w:eastAsia="Consolas" w:cs="Consolas"/>
          <w:sz w:val="18"/>
          <w:szCs w:val="18"/>
        </w:rPr>
        <w:t xml:space="preserve">draft</w:t>
      </w:r>
      <w:r>
        <w:rPr/>
        <w:t xml:space="preserve"> status. Once every assigned review is approved (and none rejected), the document is auto-finalized: the same </w:t>
      </w:r>
      <w:r>
        <w:rPr>
          <w:rFonts w:ascii="Consolas" w:hAnsi="Consolas" w:eastAsia="Consolas" w:cs="Consolas"/>
          <w:sz w:val="18"/>
          <w:szCs w:val="18"/>
        </w:rPr>
        <w:t xml:space="preserve">document_reference</w:t>
      </w:r>
      <w:r>
        <w:rPr/>
        <w:t xml:space="preserve">/revision keeps its number, but a </w:t>
      </w:r>
      <w:r>
        <w:rPr>
          <w:b w:val="1"/>
          <w:bCs w:val="1"/>
        </w:rPr>
        <w:t xml:space="preserve">new</w:t>
      </w:r>
      <w:r>
        <w:rPr/>
        <w:t xml:space="preserve"> PDF is rendered with the FINAL watermark (</w:t>
      </w:r>
      <w:r>
        <w:rPr>
          <w:rFonts w:ascii="Consolas" w:hAnsi="Consolas" w:eastAsia="Consolas" w:cs="Consolas"/>
          <w:sz w:val="18"/>
          <w:szCs w:val="18"/>
        </w:rPr>
        <w:t xml:space="preserve">watermark_settings WHERE is_draft_mode=0</w:t>
      </w:r>
      <w:r>
        <w:rPr/>
        <w:t xml:space="preserve">) replacing "DRAFT — NOT FOR RELEASE" — the original draft PDF stays on record for audit, nothing is overwritten. Separately, anyone with </w:t>
      </w:r>
      <w:r>
        <w:rPr>
          <w:rFonts w:ascii="Consolas" w:hAnsi="Consolas" w:eastAsia="Consolas" w:cs="Consolas"/>
          <w:sz w:val="18"/>
          <w:szCs w:val="18"/>
        </w:rPr>
        <w:t xml:space="preserve">cross_verify_documents</w:t>
      </w:r>
      <w:r>
        <w:rPr/>
        <w:t xml:space="preserve"> can record a pass/fail cross-verification on any document at any time — this is a second, independent quality-check layer, not a substitute for reviewer approval.</w:t>
      </w:r>
    </w:p>
    <w:p>
      <w:pPr>
        <w:spacing w:after="60"/>
        <w:numPr>
          <w:ilvl w:val="0"/>
          <w:numId w:val="6"/>
        </w:numPr>
      </w:pPr>
      <w:r>
        <w:rPr>
          <w:b w:val="1"/>
          <w:bCs w:val="1"/>
        </w:rPr>
        <w:t xml:space="preserve">Deferred email send.</w:t>
      </w:r>
      <w:r>
        <w:rPr/>
        <w:t xml:space="preserve"> Once a document is </w:t>
      </w:r>
      <w:r>
        <w:rPr>
          <w:rFonts w:ascii="Consolas" w:hAnsi="Consolas" w:eastAsia="Consolas" w:cs="Consolas"/>
          <w:sz w:val="18"/>
          <w:szCs w:val="18"/>
        </w:rPr>
        <w:t xml:space="preserve">approved</w:t>
      </w:r>
      <w:r>
        <w:rPr/>
        <w:t xml:space="preserve">, "Send to Buyer" opens a compose screen with a live preview built from </w:t>
      </w:r>
      <w:r>
        <w:rPr>
          <w:rFonts w:ascii="Consolas" w:hAnsi="Consolas" w:eastAsia="Consolas" w:cs="Consolas"/>
          <w:sz w:val="18"/>
          <w:szCs w:val="18"/>
        </w:rPr>
        <w:t xml:space="preserve">email_templates</w:t>
      </w:r>
      <w:r>
        <w:rPr/>
        <w:t xml:space="preserve"> (per-document-type subject/body/footer, </w:t>
      </w:r>
      <w:r>
        <w:rPr>
          <w:rFonts w:ascii="Consolas" w:hAnsi="Consolas" w:eastAsia="Consolas" w:cs="Consolas"/>
          <w:sz w:val="18"/>
          <w:szCs w:val="18"/>
        </w:rPr>
        <w:t xml:space="preserve">{token}</w:t>
      </w:r>
      <w:r>
        <w:rPr/>
        <w:t xml:space="preserve"> placeholders filled from the order/document). Submitting requests the send (Level 1) — it does </w:t>
      </w:r>
      <w:r>
        <w:rPr>
          <w:b w:val="1"/>
          <w:bCs w:val="1"/>
        </w:rPr>
        <w:t xml:space="preserve">not</w:t>
      </w:r>
      <w:r>
        <w:rPr/>
        <w:t xml:space="preserve"> send immediately, even if you leave "Send now" selected. Anyone with </w:t>
      </w:r>
      <w:r>
        <w:rPr>
          <w:rFonts w:ascii="Consolas" w:hAnsi="Consolas" w:eastAsia="Consolas" w:cs="Consolas"/>
          <w:sz w:val="18"/>
          <w:szCs w:val="18"/>
        </w:rPr>
        <w:t xml:space="preserve">approve_email_send</w:t>
      </w:r>
      <w:r>
        <w:rPr/>
        <w:t xml:space="preserve"> (Admin/MD by default) reviews the queue at </w:t>
      </w:r>
      <w:r>
        <w:rPr>
          <w:rFonts w:ascii="Consolas" w:hAnsi="Consolas" w:eastAsia="Consolas" w:cs="Consolas"/>
          <w:sz w:val="18"/>
          <w:szCs w:val="18"/>
        </w:rPr>
        <w:t xml:space="preserve">/email-approvals</w:t>
      </w:r>
      <w:r>
        <w:rPr/>
        <w:t xml:space="preserve"> and approves or rejects. Only the cron job (</w:t>
      </w:r>
      <w:r>
        <w:rPr>
          <w:rFonts w:ascii="Consolas" w:hAnsi="Consolas" w:eastAsia="Consolas" w:cs="Consolas"/>
          <w:sz w:val="18"/>
          <w:szCs w:val="18"/>
        </w:rPr>
        <w:t xml:space="preserve">dispatch_deferred_emails.php</w:t>
      </w:r>
      <w:r>
        <w:rPr/>
        <w:t xml:space="preserve"> — see below) actually sends: this is deliberate, not a missing feature — Bluehost shared hosting has no persistent worker process, so even an "immediate" approved send waits for the next cron tick. The buyer only ever receives the watermarked </w:t>
      </w:r>
      <w:r>
        <w:rPr>
          <w:b w:val="1"/>
          <w:bCs w:val="1"/>
        </w:rPr>
        <w:t xml:space="preserve">FINAL</w:t>
      </w:r>
      <w:r>
        <w:rPr/>
        <w:t xml:space="preserve"> PDF — the pipeline reads </w:t>
      </w:r>
      <w:r>
        <w:rPr>
          <w:rFonts w:ascii="Consolas" w:hAnsi="Consolas" w:eastAsia="Consolas" w:cs="Consolas"/>
          <w:sz w:val="18"/>
          <w:szCs w:val="18"/>
        </w:rPr>
        <w:t xml:space="preserve">documents.pdf_file_id</w:t>
      </w:r>
      <w:r>
        <w:rPr/>
        <w:t xml:space="preserve"> exclusively, never the DOCX and never a draft.</w:t>
      </w:r>
    </w:p>
    <w:p>
      <w:pPr>
        <w:spacing w:after="60"/>
        <w:numPr>
          <w:ilvl w:val="0"/>
          <w:numId w:val="6"/>
        </w:numPr>
      </w:pPr>
      <w:r>
        <w:rPr>
          <w:b w:val="1"/>
          <w:bCs w:val="1"/>
        </w:rPr>
        <w:t xml:space="preserve">Payment Terms Amendment (SC/AMD).</w:t>
      </w:r>
      <w:r>
        <w:rPr/>
        <w:t xml:space="preserve"> From </w:t>
      </w:r>
      <w:r>
        <w:rPr>
          <w:rFonts w:ascii="Consolas" w:hAnsi="Consolas" w:eastAsia="Consolas" w:cs="Consolas"/>
          <w:sz w:val="18"/>
          <w:szCs w:val="18"/>
        </w:rPr>
        <w:t xml:space="preserve">/orders/&lt;id&gt;/amendments</w:t>
      </w:r>
      <w:r>
        <w:rP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val="1"/>
          <w:bCs w:val="1"/>
        </w:rPr>
        <w:t xml:space="preserve">Only at that upload step</w:t>
      </w:r>
      <w:r>
        <w:rP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spacing w:after="60"/>
        <w:numPr>
          <w:ilvl w:val="0"/>
          <w:numId w:val="6"/>
        </w:numPr>
      </w:pPr>
      <w:r>
        <w:rPr>
          <w:b w:val="1"/>
          <w:bCs w:val="1"/>
        </w:rPr>
        <w:t xml:space="preserve">Disputes.</w:t>
      </w:r>
      <w:r>
        <w:rPr/>
        <w:t xml:space="preserve"> From </w:t>
      </w:r>
      <w:r>
        <w:rPr>
          <w:rFonts w:ascii="Consolas" w:hAnsi="Consolas" w:eastAsia="Consolas" w:cs="Consolas"/>
          <w:sz w:val="18"/>
          <w:szCs w:val="18"/>
        </w:rPr>
        <w:t xml:space="preserve">/orders/&lt;id&gt;/disputes</w:t>
      </w:r>
      <w:r>
        <w:rPr/>
        <w:t xml:space="preserve"> (or </w:t>
      </w:r>
      <w:r>
        <w:rPr>
          <w:rFonts w:ascii="Consolas" w:hAnsi="Consolas" w:eastAsia="Consolas" w:cs="Consolas"/>
          <w:sz w:val="18"/>
          <w:szCs w:val="18"/>
        </w:rPr>
        <w:t xml:space="preserve">/disputes</w:t>
      </w:r>
      <w:r>
        <w:rPr/>
        <w:t xml:space="preserve"> for the cross-order queue): raise a dispute with a description; the response due date is computed automatically from </w:t>
      </w:r>
      <w:r>
        <w:rPr>
          <w:rFonts w:ascii="Consolas" w:hAnsi="Consolas" w:eastAsia="Consolas" w:cs="Consolas"/>
          <w:sz w:val="18"/>
          <w:szCs w:val="18"/>
        </w:rPr>
        <w:t xml:space="preserve">company_settings.dispute_response_days_n</w:t>
      </w:r>
      <w:r>
        <w:rPr/>
        <w:t xml:space="preserve">. Attach supporting documents (photos, correspondence) and update status as it progresses (</w:t>
      </w:r>
      <w:r>
        <w:rPr>
          <w:rFonts w:ascii="Consolas" w:hAnsi="Consolas" w:eastAsia="Consolas" w:cs="Consolas"/>
          <w:sz w:val="18"/>
          <w:szCs w:val="18"/>
        </w:rPr>
        <w:t xml:space="preserve">dropdown_options('dispute_status')</w:t>
      </w:r>
      <w:r>
        <w:rPr/>
        <w:t xml:space="preserve">: Open, Under Review, Resolved, Escalated).</w:t>
      </w:r>
    </w:p>
    <w:p>
      <w:pPr>
        <w:spacing w:after="60"/>
        <w:numPr>
          <w:ilvl w:val="0"/>
          <w:numId w:val="6"/>
        </w:numPr>
      </w:pPr>
      <w:r>
        <w:rPr>
          <w:b w:val="1"/>
          <w:bCs w:val="1"/>
        </w:rPr>
        <w:t xml:space="preserve">Audit log viewer</w:t>
      </w:r>
      <w:r>
        <w:rPr/>
        <w:t xml:space="preserve"> (</w:t>
      </w:r>
      <w:r>
        <w:rPr>
          <w:rFonts w:ascii="Consolas" w:hAnsi="Consolas" w:eastAsia="Consolas" w:cs="Consolas"/>
          <w:sz w:val="18"/>
          <w:szCs w:val="18"/>
        </w:rPr>
        <w:t xml:space="preserve">/audit-log</w:t>
      </w:r>
      <w:r>
        <w:rPr/>
        <w:t xml:space="preserve">, gated on </w:t>
      </w:r>
      <w:r>
        <w:rPr>
          <w:rFonts w:ascii="Consolas" w:hAnsi="Consolas" w:eastAsia="Consolas" w:cs="Consolas"/>
          <w:sz w:val="18"/>
          <w:szCs w:val="18"/>
        </w:rPr>
        <w:t xml:space="preserve">view_audit_log</w:t>
      </w:r>
      <w:r>
        <w:rPr/>
        <w:t xml:space="preserve">) — every </w:t>
      </w:r>
      <w:r>
        <w:rPr>
          <w:rFonts w:ascii="Consolas" w:hAnsi="Consolas" w:eastAsia="Consolas" w:cs="Consolas"/>
          <w:sz w:val="18"/>
          <w:szCs w:val="18"/>
        </w:rPr>
        <w:t xml:space="preserve">AuditLogRepository::log()</w:t>
      </w:r>
      <w:r>
        <w:rPr/>
        <w:t xml:space="preserve"> call made throughout the app (there are many — logins, document generation, every review/approval/amendment/dispute action) is filterable by entity type, entity id, user, action type, and date range, paginated 100 rows at a time.</w:t>
      </w:r>
    </w:p>
    <w:p>
      <w:pPr>
        <w:spacing w:after="60"/>
        <w:numPr>
          <w:ilvl w:val="0"/>
          <w:numId w:val="6"/>
        </w:numPr>
      </w:pPr>
      <w:r>
        <w:rPr>
          <w:b w:val="1"/>
          <w:bCs w:val="1"/>
        </w:rPr>
        <w:t xml:space="preserve">Per-order audit log</w:t>
      </w:r>
      <w:r>
        <w:rPr/>
        <w:t xml:space="preserve"> (</w:t>
      </w:r>
      <w:r>
        <w:rPr>
          <w:rFonts w:ascii="Consolas" w:hAnsi="Consolas" w:eastAsia="Consolas" w:cs="Consolas"/>
          <w:sz w:val="18"/>
          <w:szCs w:val="18"/>
        </w:rPr>
        <w:t xml:space="preserve">/orders/{id}/audit-log</w:t>
      </w:r>
      <w:r>
        <w:rPr/>
        <w:t xml:space="preserve">, "Audit Log" link on the order page) — everything logged against one specific order, its documents, disputes, amendments, and buyer email sends in one place, without needing to already know every document/dispute/amendment id to filter the main audit log by one at a time.</w:t>
      </w:r>
    </w:p>
    <w:p>
      <w:pPr>
        <w:spacing w:after="60"/>
        <w:numPr>
          <w:ilvl w:val="0"/>
          <w:numId w:val="6"/>
        </w:numPr>
      </w:pPr>
      <w:r>
        <w:rPr>
          <w:b w:val="1"/>
          <w:bCs w:val="1"/>
        </w:rPr>
        <w:t xml:space="preserve">Full order dossier ZIP</w:t>
      </w:r>
      <w:r>
        <w:rPr/>
        <w:t xml:space="preserve"> (</w:t>
      </w:r>
      <w:r>
        <w:rPr>
          <w:rFonts w:ascii="Consolas" w:hAnsi="Consolas" w:eastAsia="Consolas" w:cs="Consolas"/>
          <w:sz w:val="18"/>
          <w:szCs w:val="18"/>
        </w:rPr>
        <w:t xml:space="preserve">/orders/{id}/dossier</w:t>
      </w:r>
      <w:r>
        <w:rPr/>
        <w:t xml:space="preserve">, "Download Full Dossier (ZIP)" on the order page) — every live file on record for that order (every generated document revision, every received/uploaded file) bundled into one ZIP, organized into </w:t>
      </w:r>
      <w:r>
        <w:rPr>
          <w:rFonts w:ascii="Consolas" w:hAnsi="Consolas" w:eastAsia="Consolas" w:cs="Consolas"/>
          <w:sz w:val="18"/>
          <w:szCs w:val="18"/>
        </w:rPr>
        <w:t xml:space="preserve">Generated Documents/</w:t>
      </w:r>
      <w:r>
        <w:rPr/>
        <w:t xml:space="preserve"> and </w:t>
      </w:r>
      <w:r>
        <w:rPr>
          <w:rFonts w:ascii="Consolas" w:hAnsi="Consolas" w:eastAsia="Consolas" w:cs="Consolas"/>
          <w:sz w:val="18"/>
          <w:szCs w:val="18"/>
        </w:rPr>
        <w:t xml:space="preserve">Received Documents/</w:t>
      </w:r>
      <w:r>
        <w:rPr/>
        <w:t xml:space="preserve"> folders. This is a convenient one-order export for handing files to someone or spot-checking that everything's on file — it is not a substitute for backing up </w:t>
      </w:r>
      <w:r>
        <w:rPr>
          <w:rFonts w:ascii="Consolas" w:hAnsi="Consolas" w:eastAsia="Consolas" w:cs="Consolas"/>
          <w:sz w:val="18"/>
          <w:szCs w:val="18"/>
        </w:rPr>
        <w:t xml:space="preserve">storage/</w:t>
      </w:r>
      <w:r>
        <w:rPr/>
        <w:t xml:space="preserve"> as a whole (see "Backing up storage/" below).</w:t>
      </w:r>
    </w:p>
    <w:p>
      <w:pPr>
        <w:spacing w:after="60"/>
        <w:numPr>
          <w:ilvl w:val="0"/>
          <w:numId w:val="6"/>
        </w:numPr>
      </w:pPr>
      <w:r>
        <w:rPr>
          <w:b w:val="1"/>
          <w:bCs w:val="1"/>
        </w:rPr>
        <w:t xml:space="preserve">Notifications</w:t>
      </w:r>
      <w:r>
        <w:rPr/>
        <w:t xml:space="preserve"> (bell icon, top right, unread count shown) — reviewer assignments, amendments awaiting MD approval, email sends awaiting Level-2 approval, and the alert cron's own findings (below) all land here.</w:t>
      </w:r>
    </w:p>
    <w:p>
      <w:pPr>
        <w:pStyle w:val="Heading3"/>
      </w:pPr>
      <w:bookmarkStart w:id="6" w:name="_Toc6"/>
      <w:r>
        <w:t>Bluehost cron setup</w:t>
      </w:r>
      <w:bookmarkEnd w:id="6"/>
    </w:p>
    <w:p>
      <w:pPr>
        <w:spacing w:after="160"/>
      </w:pPr>
      <w:r>
        <w:rPr/>
        <w:t xml:space="preserve">Four scheduled jobs, all plain PHP scripts meant to be run via cPanel → Cron Jobs (Bluehost's equivalent of a systemd timer — there is no persistent worker process on shared hosting, which is exactly why these exist as polling scripts rather than a queue consumer):</w:t>
      </w:r>
    </w:p>
    <w:p>
      <w:pPr>
        <w:pStyle w:val="codeblock"/>
      </w:pPr>
      <w:r>
        <w:rPr>
          <w:rFonts w:ascii="Consolas" w:hAnsi="Consolas" w:eastAsia="Consolas" w:cs="Consolas"/>
          <w:color w:val="1E3A5F"/>
          <w:sz w:val="18"/>
          <w:szCs w:val="18"/>
        </w:rPr>
        <w:t xml:space="preserve">*/10 * * * *  php /home/yourcpaneluser/nexacrest_webapp/app/cron/dispatch_deferred_emails.php &gt;&gt; /home/yourcpaneluser/logs/dispatch_deferred_emails.log 2&gt;&amp;1</w:t>
      </w:r>
      <w:br/>
      <w:r>
        <w:rPr>
          <w:rFonts w:ascii="Consolas" w:hAnsi="Consolas" w:eastAsia="Consolas" w:cs="Consolas"/>
          <w:color w:val="1E3A5F"/>
          <w:sz w:val="18"/>
          <w:szCs w:val="18"/>
        </w:rPr>
        <w:t xml:space="preserve">*/15 * * * *  php /home/yourcpaneluser/nexacrest_webapp/app/cron/auto_confirm_oc_acknowledgments.php &gt;&gt; /home/yourcpaneluser/logs/auto_confirm_oc_acknowledgments.log 2&gt;&amp;1</w:t>
      </w:r>
      <w:br/>
      <w:r>
        <w:rPr>
          <w:rFonts w:ascii="Consolas" w:hAnsi="Consolas" w:eastAsia="Consolas" w:cs="Consolas"/>
          <w:color w:val="1E3A5F"/>
          <w:sz w:val="18"/>
          <w:szCs w:val="18"/>
        </w:rPr>
        <w:t xml:space="preserve">0 6 * * *     php /home/yourcpaneluser/nexacrest_webapp/app/cron/check_alerts.php &gt;&gt; /home/yourcpaneluser/logs/check_alerts.log 2&gt;&amp;1</w:t>
      </w:r>
      <w:br/>
      <w:r>
        <w:rPr>
          <w:rFonts w:ascii="Consolas" w:hAnsi="Consolas" w:eastAsia="Consolas" w:cs="Consolas"/>
          <w:color w:val="1E3A5F"/>
          <w:sz w:val="18"/>
          <w:szCs w:val="18"/>
        </w:rPr>
        <w:t xml:space="preserve">0 * * * *     php /home/yourcpaneluser/nexacrest_webapp/app/cron/zoho_sync.php &gt;&gt; /home/yourcpaneluser/logs/zoho_sync.log 2&gt;&amp;1</w:t>
      </w:r>
    </w:p>
    <w:p>
      <w:pPr>
        <w:spacing w:after="60"/>
        <w:numPr>
          <w:ilvl w:val="0"/>
          <w:numId w:val="6"/>
        </w:numPr>
      </w:pPr>
      <w:r>
        <w:rPr>
          <w:rFonts w:ascii="Consolas" w:hAnsi="Consolas" w:eastAsia="Consolas" w:cs="Consolas"/>
          <w:sz w:val="18"/>
          <w:szCs w:val="18"/>
        </w:rPr>
        <w:t xml:space="preserve">dispatch_deferred_emails.php</w:t>
      </w:r>
      <w:r>
        <w:rPr/>
        <w:t xml:space="preserve"> — recommended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and due (</w:t>
      </w:r>
      <w:r>
        <w:rPr>
          <w:rFonts w:ascii="Consolas" w:hAnsi="Consolas" w:eastAsia="Consolas" w:cs="Consolas"/>
          <w:sz w:val="18"/>
          <w:szCs w:val="18"/>
        </w:rPr>
        <w:t xml:space="preserve">scheduled_at &lt;= NOW()</w:t>
      </w:r>
      <w:r>
        <w:rPr/>
        <w:t xml:space="preserve">). Safe to run more often;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rFonts w:ascii="Consolas" w:hAnsi="Consolas" w:eastAsia="Consolas" w:cs="Consolas"/>
          <w:sz w:val="18"/>
          <w:szCs w:val="18"/>
        </w:rPr>
        <w:t xml:space="preserve">check_alerts.php</w:t>
      </w:r>
      <w:r>
        <w:rPr/>
        <w:t xml:space="preserve"> — recommended once daily. Checks LUT/RCMC expiry against their configured alert/escalation thresholds, freight payment overdue (FDN issued, not yet cleared, past </w:t>
      </w:r>
      <w:r>
        <w:rPr>
          <w:rFonts w:ascii="Consolas" w:hAnsi="Consolas" w:eastAsia="Consolas" w:cs="Consolas"/>
          <w:sz w:val="18"/>
          <w:szCs w:val="18"/>
        </w:rPr>
        <w:t xml:space="preserve">fdn_overdue_days_c</w:t>
      </w:r>
      <w:r>
        <w:rPr/>
        <w:t xml:space="preserve">), and dispute responses past their due date, and creates in-app notifications for Admin/MD (see "Real bugs found" below — this has a same-day dedup guard so it doesn't re-notify on every run while a condition remains unresolved).</w:t>
      </w:r>
    </w:p>
    <w:p>
      <w:pPr>
        <w:spacing w:after="60"/>
        <w:numPr>
          <w:ilvl w:val="0"/>
          <w:numId w:val="6"/>
        </w:numPr>
      </w:pPr>
      <w:r>
        <w:rPr>
          <w:rFonts w:ascii="Consolas" w:hAnsi="Consolas" w:eastAsia="Consolas" w:cs="Consolas"/>
          <w:sz w:val="18"/>
          <w:szCs w:val="18"/>
        </w:rPr>
        <w:t xml:space="preserve">auto_confirm_oc_acknowledgments.php</w:t>
      </w:r>
      <w:r>
        <w:rPr/>
        <w:t xml:space="preserve"> — recommended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rFonts w:ascii="Consolas" w:hAnsi="Consolas" w:eastAsia="Consolas" w:cs="Consolas"/>
          <w:sz w:val="18"/>
          <w:szCs w:val="18"/>
        </w:rPr>
        <w:t xml:space="preserve">zoho_sync.php</w:t>
      </w:r>
      <w:r>
        <w:rPr/>
        <w:t xml:space="preserve"> —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scripts print a one-line summary to stdout and exit 0 on success — redirect that to a log file (as above) so a Bluehost cron failure notice actually tells you something.</w:t>
      </w:r>
    </w:p>
    <w:p>
      <w:pPr>
        <w:spacing w:after="160"/>
      </w:pPr>
      <w:r>
        <w:rPr>
          <w:b w:val="1"/>
          <w:bCs w:val="1"/>
        </w:rPr>
        <w:t xml:space="preserve">Run by hand only, never as a cron job:</w:t>
      </w:r>
    </w:p>
    <w:p>
      <w:pPr>
        <w:spacing w:after="60"/>
        <w:numPr>
          <w:ilvl w:val="0"/>
          <w:numId w:val="6"/>
        </w:numPr>
      </w:pPr>
      <w:r>
        <w:rPr>
          <w:rFonts w:ascii="Consolas" w:hAnsi="Consolas" w:eastAsia="Consolas" w:cs="Consolas"/>
          <w:sz w:val="18"/>
          <w:szCs w:val="18"/>
        </w:rPr>
        <w:t xml:space="preserve">php app/cron/zoho_cleanup_test_records.php</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php app/cron/reorganize_order_files.php</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3"/>
      </w:pPr>
      <w:bookmarkStart w:id="7" w:name="_Toc7"/>
      <w:r>
        <w:t>Bluehost database backups (Section 14)</w:t>
      </w:r>
      <w:bookmarkEnd w:id="7"/>
    </w:p>
    <w:p>
      <w:pPr>
        <w:spacing w:after="160"/>
      </w:pPr>
      <w:r>
        <w:rPr/>
        <w:t xml:space="preserve">Nothing in this codebase can run a backup for you from this sandbox — there's no server to schedule against — so this is documentation to follow on the real Bluehost account, not a script that ships pre-wired. Add another cPanel → Cron Job alongside the four above:</w:t>
      </w:r>
    </w:p>
    <w:p>
      <w:pPr>
        <w:pStyle w:val="codeblock"/>
      </w:pPr>
      <w:r>
        <w:rPr>
          <w:rFonts w:ascii="Consolas" w:hAnsi="Consolas" w:eastAsia="Consolas" w:cs="Consolas"/>
          <w:color w:val="1E3A5F"/>
          <w:sz w:val="18"/>
          <w:szCs w:val="18"/>
        </w:rPr>
        <w:t xml:space="preserve">0 2 * * *  /home/yourcpaneluser/nexacrest_webapp/scripts/backup_db.sh &gt;&gt; /home/yourcpaneluser/logs/backup_db.log 2&gt;&amp;1</w:t>
      </w:r>
    </w:p>
    <w:p>
      <w:pPr>
        <w:spacing w:after="160"/>
      </w:pPr>
      <w:r>
        <w:rPr>
          <w:rFonts w:ascii="Consolas" w:hAnsi="Consolas" w:eastAsia="Consolas" w:cs="Consolas"/>
          <w:sz w:val="18"/>
          <w:szCs w:val="18"/>
        </w:rPr>
        <w:t xml:space="preserve">scripts/backup_db.sh</w:t>
      </w:r>
      <w:r>
        <w:rPr/>
        <w:t xml:space="preserve"> (create this file on the server — it isn't part of the app itself, since it needs real production DB credentials that never belong in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Bluehost/cPanel database names and usernames are typically prefixed with</w:t>
      </w:r>
      <w:br/>
      <w:r>
        <w:rPr>
          <w:rFonts w:ascii="Consolas" w:hAnsi="Consolas" w:eastAsia="Consolas" w:cs="Consolas"/>
          <w:color w:val="1E3A5F"/>
          <w:sz w:val="18"/>
          <w:szCs w:val="18"/>
        </w:rPr>
        <w:t xml:space="preserve"># your cPanel account name (e.g. cpaneluser_nexacrest) — use the exact</w:t>
      </w:r>
      <w:br/>
      <w:r>
        <w:rPr>
          <w:rFonts w:ascii="Consolas" w:hAnsi="Consolas" w:eastAsia="Consolas" w:cs="Consolas"/>
          <w:color w:val="1E3A5F"/>
          <w:sz w:val="18"/>
          <w:szCs w:val="18"/>
        </w:rPr>
        <w:t xml:space="preserve"># values from cPanel → MySQL Databases, which will differ from the</w:t>
      </w:r>
      <w:br/>
      <w:r>
        <w:rPr>
          <w:rFonts w:ascii="Consolas" w:hAnsi="Consolas" w:eastAsia="Consolas" w:cs="Consolas"/>
          <w:color w:val="1E3A5F"/>
          <w:sz w:val="18"/>
          <w:szCs w:val="18"/>
        </w:rPr>
        <w:t xml:space="preserve"># DB_DATABASE/DB_USERNAME in this app's .env in the sandbox.</w:t>
      </w:r>
      <w:br/>
      <w:r>
        <w:rPr>
          <w:rFonts w:ascii="Consolas" w:hAnsi="Consolas" w:eastAsia="Consolas" w:cs="Consolas"/>
          <w:color w:val="1E3A5F"/>
          <w:sz w:val="18"/>
          <w:szCs w:val="18"/>
        </w:rPr>
        <w:t xml:space="preserve">DB_NAME="cpaneluser_nexacrest"</w:t>
      </w:r>
      <w:br/>
      <w:r>
        <w:rPr>
          <w:rFonts w:ascii="Consolas" w:hAnsi="Consolas" w:eastAsia="Consolas" w:cs="Consolas"/>
          <w:color w:val="1E3A5F"/>
          <w:sz w:val="18"/>
          <w:szCs w:val="18"/>
        </w:rPr>
        <w:t xml:space="preserve">DB_USER="cpaneluser_nexacrest"</w:t>
      </w:r>
      <w:br/>
      <w:r>
        <w:rPr>
          <w:rFonts w:ascii="Consolas" w:hAnsi="Consolas" w:eastAsia="Consolas" w:cs="Consolas"/>
          <w:color w:val="1E3A5F"/>
          <w:sz w:val="18"/>
          <w:szCs w:val="18"/>
        </w:rPr>
        <w:t xml:space="preserve">DB_PASS="REPLACE_WITH_REAL_PASSWORD"     # or read from a chmod-600 file outside public_html</w:t>
      </w:r>
      <w:br/>
      <w:r>
        <w:rPr>
          <w:rFonts w:ascii="Consolas" w:hAnsi="Consolas" w:eastAsia="Consolas" w:cs="Consolas"/>
          <w:color w:val="1E3A5F"/>
          <w:sz w:val="18"/>
          <w:szCs w:val="18"/>
        </w:rPr>
        <w:t xml:space="preserve">BACKUP_DIR="/home/yourcpaneluser/db_backups"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FILE="$BACKUP_DIR/nexacrest_${STAMP}.sql.gz"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mysqldump --single-transaction --quick --routines --triggers \</w:t>
      </w:r>
      <w:br/>
      <w:r>
        <w:rPr>
          <w:rFonts w:ascii="Consolas" w:hAnsi="Consolas" w:eastAsia="Consolas" w:cs="Consolas"/>
          <w:color w:val="1E3A5F"/>
          <w:sz w:val="18"/>
          <w:szCs w:val="18"/>
        </w:rPr>
        <w:t xml:space="preserve">  -u"$DB_USER" -p"$DB_PASS" "$DB_NAME" | gzip &gt; "$FILE"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30-day retention — delete anything older, keep everything newer.</w:t>
      </w:r>
      <w:br/>
      <w:r>
        <w:rPr>
          <w:rFonts w:ascii="Consolas" w:hAnsi="Consolas" w:eastAsia="Consolas" w:cs="Consolas"/>
          <w:color w:val="1E3A5F"/>
          <w:sz w:val="18"/>
          <w:szCs w:val="18"/>
        </w:rPr>
        <w:t xml:space="preserve">find "$BACKUP_DIR" -name 'nexacrest_*.sql.gz'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"Backup complete: $FILE ($(du -h "$FILE" | cut -f1))"</w:t>
      </w:r>
    </w:p>
    <w:p>
      <w:pPr>
        <w:pStyle w:val="codeblock"/>
      </w:pPr>
      <w:r>
        <w:rPr>
          <w:rFonts w:ascii="Consolas" w:hAnsi="Consolas" w:eastAsia="Consolas" w:cs="Consolas"/>
          <w:color w:val="1E3A5F"/>
          <w:sz w:val="18"/>
          <w:szCs w:val="18"/>
        </w:rPr>
        <w:t xml:space="preserve">chmod 700 scripts/backup_db.sh   # DB password is inside it</w:t>
      </w:r>
      <w:br/>
      <w:r>
        <w:rPr>
          <w:rFonts w:ascii="Consolas" w:hAnsi="Consolas" w:eastAsia="Consolas" w:cs="Consolas"/>
          <w:color w:val="1E3A5F"/>
          <w:sz w:val="18"/>
          <w:szCs w:val="18"/>
        </w:rPr>
        <w:t xml:space="preserve">chmod 700 /home/yourcpaneluser/db_backups</w:t>
      </w:r>
    </w:p>
    <w:p>
      <w:pPr>
        <w:spacing w:after="160"/>
      </w:pPr>
      <w:r>
        <w:rPr/>
        <w:t xml:space="preserve">Notes specific to Bluehost shared hosting:</w:t>
      </w:r>
    </w:p>
    <w:p>
      <w:pPr>
        <w:spacing w:after="60"/>
        <w:numPr>
          <w:ilvl w:val="0"/>
          <w:numId w:val="6"/>
        </w:numPr>
      </w:pPr>
      <w:r>
        <w:rPr>
          <w:rFonts w:ascii="Consolas" w:hAnsi="Consolas" w:eastAsia="Consolas" w:cs="Consolas"/>
          <w:sz w:val="18"/>
          <w:szCs w:val="18"/>
        </w:rPr>
        <w:t xml:space="preserve">--single-transaction</w:t>
      </w:r>
      <w:r>
        <w:rPr/>
        <w:t xml:space="preserve"> avoids table locks on the live InnoDB tables while the dump runs (this schema is 100% InnoDB) — safe to run at 2am while the app is technically still reachable.</w:t>
      </w:r>
    </w:p>
    <w:p>
      <w:pPr>
        <w:spacing w:after="60"/>
        <w:numPr>
          <w:ilvl w:val="0"/>
          <w:numId w:val="6"/>
        </w:numPr>
      </w:pPr>
      <w:r>
        <w:rPr/>
        <w:t xml:space="preserve">Store backups outside </w:t>
      </w:r>
      <w:r>
        <w:rPr>
          <w:rFonts w:ascii="Consolas" w:hAnsi="Consolas" w:eastAsia="Consolas" w:cs="Consolas"/>
          <w:sz w:val="18"/>
          <w:szCs w:val="18"/>
        </w:rPr>
        <w:t xml:space="preserve">public_html/</w:t>
      </w:r>
      <w:r>
        <w:rPr/>
        <w:t xml:space="preserve"> (as above) — anything inside </w:t>
      </w:r>
      <w:r>
        <w:rPr>
          <w:rFonts w:ascii="Consolas" w:hAnsi="Consolas" w:eastAsia="Consolas" w:cs="Consolas"/>
          <w:sz w:val="18"/>
          <w:szCs w:val="18"/>
        </w:rPr>
        <w:t xml:space="preserve">public_html/</w:t>
      </w:r>
      <w:r>
        <w:rPr/>
        <w:t xml:space="preserve"> is web-reachable unless you've separately blocked </w:t>
      </w:r>
      <w:r>
        <w:rPr>
          <w:rFonts w:ascii="Consolas" w:hAnsi="Consolas" w:eastAsia="Consolas" w:cs="Consolas"/>
          <w:sz w:val="18"/>
          <w:szCs w:val="18"/>
        </w:rPr>
        <w:t xml:space="preserve">.sql.gz</w:t>
      </w:r>
      <w:r>
        <w:rPr/>
        <w:t xml:space="preserve"> downloads, and a stray database dump sitting in a web root is a real incident waiting to happen, not a hypothetical one.</w:t>
      </w:r>
    </w:p>
    <w:p>
      <w:pPr>
        <w:spacing w:after="60"/>
        <w:numPr>
          <w:ilvl w:val="0"/>
          <w:numId w:val="6"/>
        </w:numPr>
      </w:pPr>
      <w:r>
        <w:rP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spacing w:after="60"/>
        <w:numPr>
          <w:ilvl w:val="0"/>
          <w:numId w:val="6"/>
        </w:numPr>
      </w:pPr>
      <w:r>
        <w:rPr/>
        <w:t xml:space="preserve">Restoring: </w:t>
      </w:r>
      <w:r>
        <w:rPr>
          <w:rFonts w:ascii="Consolas" w:hAnsi="Consolas" w:eastAsia="Consolas" w:cs="Consolas"/>
          <w:sz w:val="18"/>
          <w:szCs w:val="18"/>
        </w:rPr>
        <w:t xml:space="preserve">gunzip &lt; nexacrest_YYYYMMDD_HHMMSS.sql.gz | mysql -u"$DB_USER" -p"$DB_PASS" "$DB_NAME"</w:t>
      </w:r>
      <w:r>
        <w:rPr/>
        <w:t xml:space="preserve">. Test this at least once against a scratch database after first setting this up — an untested backup is not a backup.</w:t>
      </w:r>
    </w:p>
    <w:p>
      <w:pPr>
        <w:spacing w:after="60"/>
        <w:numPr>
          <w:ilvl w:val="0"/>
          <w:numId w:val="6"/>
        </w:numPr>
      </w:pPr>
      <w:r>
        <w:rPr/>
        <w:t xml:space="preserve">If Bluehost's plan doesn't expose cron minute-level granularity or </w:t>
      </w:r>
      <w:r>
        <w:rPr>
          <w:rFonts w:ascii="Consolas" w:hAnsi="Consolas" w:eastAsia="Consolas" w:cs="Consolas"/>
          <w:sz w:val="18"/>
          <w:szCs w:val="18"/>
        </w:rPr>
        <w:t xml:space="preserve">mysqldump</w:t>
      </w:r>
      <w:r>
        <w:rPr/>
        <w:t xml:space="preserve"> isn't on the shell </w:t>
      </w:r>
      <w:r>
        <w:rPr>
          <w:rFonts w:ascii="Consolas" w:hAnsi="Consolas" w:eastAsia="Consolas" w:cs="Consolas"/>
          <w:sz w:val="18"/>
          <w:szCs w:val="18"/>
        </w:rPr>
        <w:t xml:space="preserve">PATH</w:t>
      </w:r>
      <w:r>
        <w:rPr/>
        <w:t xml:space="preserve"> for cron's environment (cron often runs with a much smaller </w:t>
      </w:r>
      <w:r>
        <w:rPr>
          <w:rFonts w:ascii="Consolas" w:hAnsi="Consolas" w:eastAsia="Consolas" w:cs="Consolas"/>
          <w:sz w:val="18"/>
          <w:szCs w:val="18"/>
        </w:rPr>
        <w:t xml:space="preserve">$PATH</w:t>
      </w:r>
      <w:r>
        <w:rPr/>
        <w:t xml:space="preserve"> than an interactive SSH shell), use the full path (</w:t>
      </w:r>
      <w:r>
        <w:rPr>
          <w:rFonts w:ascii="Consolas" w:hAnsi="Consolas" w:eastAsia="Consolas" w:cs="Consolas"/>
          <w:sz w:val="18"/>
          <w:szCs w:val="18"/>
        </w:rPr>
        <w:t xml:space="preserve">which mysqldump</w:t>
      </w:r>
      <w:r>
        <w:rPr/>
        <w:t xml:space="preserve"> over SSH first) inside the script.</w:t>
      </w:r>
    </w:p>
    <w:p>
      <w:pPr>
        <w:spacing w:after="160"/>
      </w:pPr>
      <w:r>
        <w:rPr/>
        <w:t xml:space="preserve">(This backup job is Phase E work — it's grouped with the other two cron jobs above rather than under "Using Phase E" below because it's the same cPanel → Cron Jobs mechanism, not because it's a Phase D feature.)</w:t>
      </w:r>
    </w:p>
    <w:p>
      <w:pPr>
        <w:pStyle w:val="Heading3"/>
      </w:pPr>
      <w:bookmarkStart w:id="8" w:name="_Toc8"/>
      <w:r>
        <w:t>Backing up storage/ — the gap a database-only backup leaves (Section 3, 14)</w:t>
      </w:r>
      <w:bookmarkEnd w:id="8"/>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w:t>
      </w:r>
      <w:r>
        <w:rPr>
          <w:rFonts w:ascii="Consolas" w:hAnsi="Consolas" w:eastAsia="Consolas" w:cs="Consolas"/>
          <w:sz w:val="18"/>
          <w:szCs w:val="18"/>
        </w:rPr>
        <w:t xml:space="preserve">public_html/</w:t>
      </w:r>
      <w:r>
        <w:rPr/>
        <w:t xml:space="preserve">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DocumentGenerationService's document-integrity snapshot columns, which only guarantee correct *content* if the swapped- final PDF file itself still exists).</w:t>
      </w:r>
    </w:p>
    <w:p>
      <w:pPr>
        <w:spacing w:after="160"/>
      </w:pPr>
      <w:r>
        <w:rPr/>
        <w:t xml:space="preserve">Add one more cPanel → Cron Job, offset from the DB backup so they don't compete for I/O:</w:t>
      </w:r>
    </w:p>
    <w:p>
      <w:pPr>
        <w:pStyle w:val="codeblock"/>
      </w:pPr>
      <w:r>
        <w:rPr>
          <w:rFonts w:ascii="Consolas" w:hAnsi="Consolas" w:eastAsia="Consolas" w:cs="Consolas"/>
          <w:color w:val="1E3A5F"/>
          <w:sz w:val="18"/>
          <w:szCs w:val="18"/>
        </w:rPr>
        <w:t xml:space="preserve">30 2 * * *  /home/yourcpaneluser/nexacrest_webapp/scripts/backup_storage.sh &gt;&gt; /home/yourcpaneluser/logs/backup_storage.log 2&gt;&amp;1</w:t>
      </w:r>
    </w:p>
    <w:p>
      <w:pPr>
        <w:spacing w:after="160"/>
      </w:pPr>
      <w:r>
        <w:rPr>
          <w:rFonts w:ascii="Consolas" w:hAnsi="Consolas" w:eastAsia="Consolas" w:cs="Consolas"/>
          <w:sz w:val="18"/>
          <w:szCs w:val="18"/>
        </w:rPr>
        <w:t xml:space="preserve">scripts/backup_storage.sh</w:t>
      </w:r>
      <w:r>
        <w:rPr/>
        <w:t xml:space="preserve"> (create this file on the server, same reason as </w:t>
      </w:r>
      <w:r>
        <w:rPr>
          <w:rFonts w:ascii="Consolas" w:hAnsi="Consolas" w:eastAsia="Consolas" w:cs="Consolas"/>
          <w:sz w:val="18"/>
          <w:szCs w:val="18"/>
        </w:rPr>
        <w:t xml:space="preserve">backup_db.sh</w:t>
      </w:r>
      <w:r>
        <w:rPr/>
        <w:t xml:space="preserve"> — it references real paths that shouldn't be baked into the delivered codebase):</w:t>
      </w:r>
    </w:p>
    <w:p>
      <w:pPr>
        <w:pStyle w:val="codeblock"/>
      </w:pPr>
      <w:r>
        <w:rPr>
          <w:rFonts w:ascii="Consolas" w:hAnsi="Consolas" w:eastAsia="Consolas" w:cs="Consolas"/>
          <w:color w:val="1E3A5F"/>
          <w:sz w:val="18"/>
          <w:szCs w:val="18"/>
        </w:rPr>
        <w:t xml:space="preserve">#!/bin/bash</w:t>
      </w:r>
      <w:br/>
      <w:r>
        <w:rPr>
          <w:rFonts w:ascii="Consolas" w:hAnsi="Consolas" w:eastAsia="Consolas" w:cs="Consolas"/>
          <w:color w:val="1E3A5F"/>
          <w:sz w:val="18"/>
          <w:szCs w:val="18"/>
        </w:rPr>
        <w:t xml:space="preserve">set -euo pipefail</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STORAGE_DIR="/home/yourcpaneluser/nexacrest_webapp/storage"   # same value as STORAGE_BASE_PATH in .env</w:t>
      </w:r>
      <w:br/>
      <w:r>
        <w:rPr>
          <w:rFonts w:ascii="Consolas" w:hAnsi="Consolas" w:eastAsia="Consolas" w:cs="Consolas"/>
          <w:color w:val="1E3A5F"/>
          <w:sz w:val="18"/>
          <w:szCs w:val="18"/>
        </w:rPr>
        <w:t xml:space="preserve">BACKUP_DIR="/home/yourcpaneluser/storage_backups"              # outside public_html/ — never web-reachable</w:t>
      </w:r>
      <w:br/>
      <w:r>
        <w:rPr>
          <w:rFonts w:ascii="Consolas" w:hAnsi="Consolas" w:eastAsia="Consolas" w:cs="Consolas"/>
          <w:color w:val="1E3A5F"/>
          <w:sz w:val="18"/>
          <w:szCs w:val="18"/>
        </w:rPr>
        <w:t xml:space="preserve">RETENTION_DAYS=30</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mkdir -p "$BACKUP_DIR"</w:t>
      </w:r>
      <w:br/>
      <w:r>
        <w:rPr>
          <w:rFonts w:ascii="Consolas" w:hAnsi="Consolas" w:eastAsia="Consolas" w:cs="Consolas"/>
          <w:color w:val="1E3A5F"/>
          <w:sz w:val="18"/>
          <w:szCs w:val="18"/>
        </w:rPr>
        <w:t xml:space="preserve">STAMP=$(date +%Y%m%d_%H%M%S)</w:t>
      </w:r>
      <w:br/>
      <w:r>
        <w:rPr>
          <w:rFonts w:ascii="Consolas" w:hAnsi="Consolas" w:eastAsia="Consolas" w:cs="Consolas"/>
          <w:color w:val="1E3A5F"/>
          <w:sz w:val="18"/>
          <w:szCs w:val="18"/>
        </w:rPr>
        <w:t xml:space="preserve">FILE="$BACKUP_DIR/nexacrest_storage_${STAMP}.tar.gz"</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tar -czf "$FILE" -C "$(dirname "$STORAGE_DIR")" "$(basename "$STORAGE_DIR")"</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find "$BACKUP_DIR" -name 'nexacrest_storage_*.tar.gz' -mtime +"$RETENTION_DAYS" -delete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echo "Storage backup complete: $FILE ($(du -h "$FILE" | cut -f1))"</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chmod 700 /home/yourcpaneluser/storage_backups</w:t>
      </w:r>
    </w:p>
    <w:p>
      <w:pPr>
        <w:spacing w:after="160"/>
      </w:pPr>
      <w:r>
        <w:rPr/>
        <w:t xml:space="preserve">Notes:</w:t>
      </w:r>
    </w:p>
    <w:p>
      <w:pPr>
        <w:spacing w:after="60"/>
        <w:numPr>
          <w:ilvl w:val="0"/>
          <w:numId w:val="6"/>
        </w:numPr>
      </w:pPr>
      <w:r>
        <w:rPr/>
        <w:t xml:space="preserve">A full </w:t>
      </w:r>
      <w:r>
        <w:rPr>
          <w:rFonts w:ascii="Consolas" w:hAnsi="Consolas" w:eastAsia="Consolas" w:cs="Consolas"/>
          <w:sz w:val="18"/>
          <w:szCs w:val="18"/>
        </w:rPr>
        <w:t xml:space="preserve">tar</w:t>
      </w:r>
      <w:r>
        <w:rPr/>
        <w:t xml:space="preserve"> of the whole tree is the simplest correct approach for a cron job that has to run unattended — </w:t>
      </w:r>
      <w:r>
        <w:rPr>
          <w:rFonts w:ascii="Consolas" w:hAnsi="Consolas" w:eastAsia="Consolas" w:cs="Consolas"/>
          <w:sz w:val="18"/>
          <w:szCs w:val="18"/>
        </w:rPr>
        <w:t xml:space="preserve">rsync -a --delete</w:t>
      </w:r>
      <w:r>
        <w:rPr/>
        <w:t xml:space="preserve"> to a second location is a reasonable alternative if </w:t>
      </w:r>
      <w:r>
        <w:rPr>
          <w:rFonts w:ascii="Consolas" w:hAnsi="Consolas" w:eastAsia="Consolas" w:cs="Consolas"/>
          <w:sz w:val="18"/>
          <w:szCs w:val="18"/>
        </w:rPr>
        <w:t xml:space="preserve">storage/</w:t>
      </w:r>
      <w:r>
        <w:rPr/>
        <w:t xml:space="preserve"> grows large enough that a nightly full tarball becomes slow or expensive to keep 30 days of, but loses the point-in-time-snapshot property </w:t>
      </w:r>
      <w:r>
        <w:rPr>
          <w:rFonts w:ascii="Consolas" w:hAnsi="Consolas" w:eastAsia="Consolas" w:cs="Consolas"/>
          <w:sz w:val="18"/>
          <w:szCs w:val="18"/>
        </w:rPr>
        <w:t xml:space="preserve">tar</w:t>
      </w:r>
      <w:r>
        <w:rPr/>
        <w:t xml:space="preserve"> gives you for free (an </w:t>
      </w:r>
      <w:r>
        <w:rPr>
          <w:rFonts w:ascii="Consolas" w:hAnsi="Consolas" w:eastAsia="Consolas" w:cs="Consolas"/>
          <w:sz w:val="18"/>
          <w:szCs w:val="18"/>
        </w:rPr>
        <w:t xml:space="preserve">rsync --delete</w:t>
      </w:r>
      <w:r>
        <w:rPr/>
        <w:t xml:space="preserve"> mirror only has the *current* state, not yesterday's).</w:t>
      </w:r>
    </w:p>
    <w:p>
      <w:pPr>
        <w:spacing w:after="60"/>
        <w:numPr>
          <w:ilvl w:val="0"/>
          <w:numId w:val="6"/>
        </w:numPr>
      </w:pPr>
      <w:r>
        <w:rPr/>
        <w:t xml:space="preserve">The DB backup and the storage backup are </w:t>
      </w:r>
      <w:r>
        <w:rPr>
          <w:b w:val="1"/>
          <w:bCs w:val="1"/>
        </w:rPr>
        <w:t xml:space="preserve">only consistent with each other if taken close together</w:t>
      </w:r>
      <w:r>
        <w:rPr/>
        <w:t xml:space="preserve"> — a </w:t>
      </w:r>
      <w:r>
        <w:rPr>
          <w:rFonts w:ascii="Consolas" w:hAnsi="Consolas" w:eastAsia="Consolas" w:cs="Consolas"/>
          <w:sz w:val="18"/>
          <w:szCs w:val="18"/>
        </w:rPr>
        <w:t xml:space="preserve">file_store</w:t>
      </w:r>
      <w:r>
        <w:rPr/>
        <w:t xml:space="preserve"> row inserted between the two backup runs will reference a file the storage backup doesn't have yet (recoverable — worst case that one file is missing on restore) or, worse, a storage backup taken well after the DB backup can contain files whose </w:t>
      </w:r>
      <w:r>
        <w:rPr>
          <w:rFonts w:ascii="Consolas" w:hAnsi="Consolas" w:eastAsia="Consolas" w:cs="Consolas"/>
          <w:sz w:val="18"/>
          <w:szCs w:val="18"/>
        </w:rPr>
        <w:t xml:space="preserve">file_store</w:t>
      </w:r>
      <w:r>
        <w:rPr/>
        <w:t xml:space="preserve"> row was itself part of an order that later changed. Scheduling both within the same maintenance window (2:00 and 2:30 above) keeps the drift to at most 30 minutes; for a stronger guarantee, take both backups back-to-back inside one script instead of two separate cron entries.</w:t>
      </w:r>
    </w:p>
    <w:p>
      <w:pPr>
        <w:spacing w:after="60"/>
        <w:numPr>
          <w:ilvl w:val="0"/>
          <w:numId w:val="6"/>
        </w:numPr>
      </w:pPr>
      <w:r>
        <w:rPr/>
        <w:t xml:space="preserve">Restoring: </w:t>
      </w:r>
      <w:r>
        <w:rPr>
          <w:rFonts w:ascii="Consolas" w:hAnsi="Consolas" w:eastAsia="Consolas" w:cs="Consolas"/>
          <w:sz w:val="18"/>
          <w:szCs w:val="18"/>
        </w:rPr>
        <w:t xml:space="preserve">tar -xzf nexacrest_storage_YYYYMMDD_HHMMSS.tar.gz -C /home/yourcpaneluser/nexacrest_webapp/</w:t>
      </w:r>
      <w:r>
        <w:rPr/>
        <w:t xml:space="preserve"> restores the whole tree back to </w:t>
      </w:r>
      <w:r>
        <w:rPr>
          <w:rFonts w:ascii="Consolas" w:hAnsi="Consolas" w:eastAsia="Consolas" w:cs="Consolas"/>
          <w:sz w:val="18"/>
          <w:szCs w:val="18"/>
        </w:rPr>
        <w:t xml:space="preserve">storage/</w:t>
      </w:r>
      <w:r>
        <w:rPr/>
        <w:t xml:space="preserve"> at that path. As with the DB backup, test this at least once against a scratch location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60"/>
        <w:numPr>
          <w:ilvl w:val="0"/>
          <w:numId w:val="6"/>
        </w:numPr>
      </w:pPr>
      <w:r>
        <w:rPr/>
        <w:t xml:space="preserve">Bluehost's cPanel → Backup Wizard full-account snapshot (mentioned above for the database) already includes </w:t>
      </w:r>
      <w:r>
        <w:rPr>
          <w:rFonts w:ascii="Consolas" w:hAnsi="Consolas" w:eastAsia="Consolas" w:cs="Consolas"/>
          <w:sz w:val="18"/>
          <w:szCs w:val="18"/>
        </w:rPr>
        <w:t xml:space="preserve">storage/</w:t>
      </w:r>
      <w:r>
        <w:rPr/>
        <w:t xml:space="preserve"> if it sits inside the account's home directory — this script is still worth having as the finer-grained, retained-on-your-own-schedule backup, same reasoning as the DB backup script being complementary to it, not a replacement.</w:t>
      </w:r>
    </w:p>
    <w:p>
      <w:pPr>
        <w:spacing w:after="60"/>
        <w:numPr>
          <w:ilvl w:val="0"/>
          <w:numId w:val="6"/>
        </w:numPr>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9" w:name="_Toc9"/>
      <w:r>
        <w:t>Using Phase E: dashboard, reports, security hardening</w:t>
      </w:r>
      <w:bookmarkEnd w:id="9"/>
    </w:p>
    <w:p>
      <w:pPr>
        <w:spacing w:after="60"/>
        <w:numPr>
          <w:ilvl w:val="0"/>
          <w:numId w:val="6"/>
        </w:numPr>
      </w:pPr>
      <w:r>
        <w:rPr>
          <w:b w:val="1"/>
          <w:bCs w:val="1"/>
        </w:rPr>
        <w:t xml:space="preserve">Dashboard</w:t>
      </w:r>
      <w:r>
        <w:rPr/>
        <w:t xml:space="preserve"> (</w:t>
      </w:r>
      <w:r>
        <w:rPr>
          <w:rFonts w:ascii="Consolas" w:hAnsi="Consolas" w:eastAsia="Consolas" w:cs="Consolas"/>
          <w:sz w:val="18"/>
          <w:szCs w:val="18"/>
        </w:rPr>
        <w:t xml:space="preserve">/</w:t>
      </w:r>
      <w:r>
        <w:rP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hAnsi="Consolas" w:eastAsia="Consolas" w:cs="Consolas"/>
          <w:sz w:val="18"/>
          <w:szCs w:val="18"/>
        </w:rPr>
        <w:t xml:space="preserve">manage_orders</w:t>
      </w:r>
      <w:r>
        <w:rPr/>
        <w:t xml:space="preserve">/</w:t>
      </w:r>
      <w:r>
        <w:rPr>
          <w:rFonts w:ascii="Consolas" w:hAnsi="Consolas" w:eastAsia="Consolas" w:cs="Consolas"/>
          <w:sz w:val="18"/>
          <w:szCs w:val="18"/>
        </w:rPr>
        <w:t xml:space="preserve">approve_email_send</w:t>
      </w:r>
      <w:r>
        <w:rPr/>
        <w:t xml:space="preserve">/ </w:t>
      </w:r>
      <w:r>
        <w:rPr>
          <w:rFonts w:ascii="Consolas" w:hAnsi="Consolas" w:eastAsia="Consolas" w:cs="Consolas"/>
          <w:sz w:val="18"/>
          <w:szCs w:val="18"/>
        </w:rPr>
        <w:t xml:space="preserve">approve_documents</w:t>
      </w:r>
      <w:r>
        <w:rPr/>
        <w:t xml:space="preserve"> as appropriate; overdue balance/freight payments and LUT/RCMC expiry warnings need </w:t>
      </w:r>
      <w:r>
        <w:rPr>
          <w:rFonts w:ascii="Consolas" w:hAnsi="Consolas" w:eastAsia="Consolas" w:cs="Consolas"/>
          <w:sz w:val="18"/>
          <w:szCs w:val="18"/>
        </w:rPr>
        <w:t xml:space="preserve">view_reports</w:t>
      </w:r>
      <w:r>
        <w:rPr/>
        <w:t xml:space="preserve">. A client/order search box sits at the top regardless of permission. Recent activity pulls from the same audit log the Phase D audit viewer reads.</w:t>
      </w:r>
    </w:p>
    <w:p>
      <w:pPr>
        <w:spacing w:after="60"/>
        <w:numPr>
          <w:ilvl w:val="0"/>
          <w:numId w:val="6"/>
        </w:numPr>
      </w:pPr>
      <w:r>
        <w:rPr>
          <w:b w:val="1"/>
          <w:bCs w:val="1"/>
        </w:rPr>
        <w:t xml:space="preserve">Reports</w:t>
      </w:r>
      <w:r>
        <w:rPr/>
        <w:t xml:space="preserve"> (</w:t>
      </w:r>
      <w:r>
        <w:rPr>
          <w:rFonts w:ascii="Consolas" w:hAnsi="Consolas" w:eastAsia="Consolas" w:cs="Consolas"/>
          <w:sz w:val="18"/>
          <w:szCs w:val="18"/>
        </w:rPr>
        <w:t xml:space="preserve">/reports</w:t>
      </w:r>
      <w:r>
        <w:rPr/>
        <w:t xml:space="preserve">, nav link shown only with </w:t>
      </w:r>
      <w:r>
        <w:rPr>
          <w:rFonts w:ascii="Consolas" w:hAnsi="Consolas" w:eastAsia="Consolas" w:cs="Consolas"/>
          <w:sz w:val="18"/>
          <w:szCs w:val="18"/>
        </w:rPr>
        <w:t xml:space="preserve">view_reports</w:t>
      </w:r>
      <w:r>
        <w:rPr/>
        <w:t xml:space="preserve">) — three views: per-client (</w:t>
      </w:r>
      <w:r>
        <w:rPr>
          <w:rFonts w:ascii="Consolas" w:hAnsi="Consolas" w:eastAsia="Consolas" w:cs="Consolas"/>
          <w:sz w:val="18"/>
          <w:szCs w:val="18"/>
        </w:rPr>
        <w:t xml:space="preserve">/reports/client/{id}</w:t>
      </w:r>
      <w:r>
        <w:rPr/>
        <w:t xml:space="preserve">, also linked from a client's own page), per-order (</w:t>
      </w:r>
      <w:r>
        <w:rPr>
          <w:rFonts w:ascii="Consolas" w:hAnsi="Consolas" w:eastAsia="Consolas" w:cs="Consolas"/>
          <w:sz w:val="18"/>
          <w:szCs w:val="18"/>
        </w:rPr>
        <w:t xml:space="preserve">/reports/order/{id}</w:t>
      </w:r>
      <w:r>
        <w:rPr/>
        <w:t xml:space="preserve">), and a filterable aggregate view (</w:t>
      </w:r>
      <w:r>
        <w:rPr>
          <w:rFonts w:ascii="Consolas" w:hAnsi="Consolas" w:eastAsia="Consolas" w:cs="Consolas"/>
          <w:sz w:val="18"/>
          <w:szCs w:val="18"/>
        </w:rPr>
        <w:t xml:space="preserve">/reports/aggregate</w:t>
      </w:r>
      <w:r>
        <w:rPr/>
        <w:t xml:space="preserve"> — filter by date range, stage, incoterm, country) with a </w:t>
      </w:r>
      <w:r>
        <w:rPr>
          <w:b w:val="1"/>
          <w:bCs w:val="1"/>
        </w:rPr>
        <w:t xml:space="preserve">Download CSV</w:t>
      </w:r>
      <w:r>
        <w:rPr/>
        <w:t xml:space="preserve"> link (</w:t>
      </w:r>
      <w:r>
        <w:rPr>
          <w:rFonts w:ascii="Consolas" w:hAnsi="Consolas" w:eastAsia="Consolas" w:cs="Consolas"/>
          <w:sz w:val="18"/>
          <w:szCs w:val="18"/>
        </w:rPr>
        <w:t xml:space="preserve">?format=csv</w:t>
      </w:r>
      <w:r>
        <w:rPr/>
        <w:t xml:space="preserve">) on the aggregate view. A user with </w:t>
      </w:r>
      <w:r>
        <w:rPr>
          <w:rFonts w:ascii="Consolas" w:hAnsi="Consolas" w:eastAsia="Consolas" w:cs="Consolas"/>
          <w:sz w:val="18"/>
          <w:szCs w:val="18"/>
        </w:rPr>
        <w:t xml:space="preserve">manage_report_definitions</w:t>
      </w:r>
      <w:r>
        <w:rPr/>
        <w:t xml:space="preserve"> can save the current aggregate filter set as a named report (private to them, or shared with everyone) and re-run or delete it later from </w:t>
      </w:r>
      <w:r>
        <w:rPr>
          <w:rFonts w:ascii="Consolas" w:hAnsi="Consolas" w:eastAsia="Consolas" w:cs="Consolas"/>
          <w:sz w:val="18"/>
          <w:szCs w:val="18"/>
        </w:rPr>
        <w:t xml:space="preserve">/reports</w:t>
      </w:r>
      <w:r>
        <w:rPr/>
        <w:t xml:space="preserve"> — saved definitions are deliberately scoped to the aggregate report type only (see "Two judgment calls" below). Export is CSV, not </w:t>
      </w:r>
      <w:r>
        <w:rPr>
          <w:rFonts w:ascii="Consolas" w:hAnsi="Consolas" w:eastAsia="Consolas" w:cs="Consolas"/>
          <w:sz w:val="18"/>
          <w:szCs w:val="18"/>
        </w:rPr>
        <w:t xml:space="preserve">.xlsx</w:t>
      </w:r>
      <w:r>
        <w:rPr/>
        <w:t xml:space="preserve"> — it opens natively in Excel/Sheets and avoids pulling in a spreadsheet-writing library.</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w:t>
      </w:r>
      <w:r>
        <w:rPr>
          <w:rFonts w:ascii="Consolas" w:hAnsi="Consolas" w:eastAsia="Consolas" w:cs="Consolas"/>
          <w:sz w:val="18"/>
          <w:szCs w:val="18"/>
        </w:rPr>
        <w:t xml:space="preserve">+91-XXXXX-1234</w:t>
      </w:r>
      <w:r>
        <w:rPr/>
        <w:t xml:space="preserve"> style) to anyone without </w:t>
      </w:r>
      <w:r>
        <w:rPr>
          <w:rFonts w:ascii="Consolas" w:hAnsi="Consolas" w:eastAsia="Consolas" w:cs="Consolas"/>
          <w:sz w:val="18"/>
          <w:szCs w:val="18"/>
        </w:rPr>
        <w:t xml:space="preserve">view_client_email_full</w:t>
      </w:r>
      <w:r>
        <w:rPr/>
        <w:t xml:space="preserve">; Admin/MD have it by default per the seeded RBAC matrix. Masking happens in the view layer against the same query everyone else uses — there's no separate "restricted" query path to keep in sync.</w:t>
      </w:r>
    </w:p>
    <w:p>
      <w:pPr>
        <w:spacing w:after="60"/>
        <w:numPr>
          <w:ilvl w:val="0"/>
          <w:numId w:val="6"/>
        </w:numPr>
      </w:pPr>
      <w:r>
        <w:rPr>
          <w:b w:val="1"/>
          <w:bCs w:val="1"/>
        </w:rPr>
        <w:t xml:space="preserve">Admin overrides</w:t>
      </w:r>
      <w:r>
        <w:rPr/>
        <w:t xml:space="preserve"> (</w:t>
      </w:r>
      <w:r>
        <w:rPr>
          <w:rFonts w:ascii="Consolas" w:hAnsi="Consolas" w:eastAsia="Consolas" w:cs="Consolas"/>
          <w:sz w:val="18"/>
          <w:szCs w:val="18"/>
        </w:rPr>
        <w:t xml:space="preserve">/admin/overrides</w:t>
      </w:r>
      <w:r>
        <w:rPr/>
        <w:t xml:space="preserve">, nav link shown only with </w:t>
      </w:r>
      <w:r>
        <w:rPr>
          <w:rFonts w:ascii="Consolas" w:hAnsi="Consolas" w:eastAsia="Consolas" w:cs="Consolas"/>
          <w:sz w:val="18"/>
          <w:szCs w:val="18"/>
        </w:rPr>
        <w:t xml:space="preserve">edit_locked_data</w:t>
      </w:r>
      <w:r>
        <w:rP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val="1"/>
          <w:bCs w:val="1"/>
        </w:rPr>
        <w:t xml:space="preserve">Company Settings</w:t>
      </w:r>
      <w:r>
        <w:rPr/>
        <w:t xml:space="preserve"> (</w:t>
      </w:r>
      <w:r>
        <w:rPr>
          <w:rFonts w:ascii="Consolas" w:hAnsi="Consolas" w:eastAsia="Consolas" w:cs="Consolas"/>
          <w:sz w:val="18"/>
          <w:szCs w:val="18"/>
        </w:rPr>
        <w:t xml:space="preserve">/settings</w:t>
      </w:r>
      <w:r>
        <w:rPr/>
        <w:t xml:space="preserve"> — only asks for a reason when something in the form actually changed), a client's Buyer Inquiry Ref override (bottom of </w:t>
      </w:r>
      <w:r>
        <w:rPr>
          <w:rFonts w:ascii="Consolas" w:hAnsi="Consolas" w:eastAsia="Consolas" w:cs="Consolas"/>
          <w:sz w:val="18"/>
          <w:szCs w:val="18"/>
        </w:rPr>
        <w:t xml:space="preserve">/clients/{id}</w:t>
      </w:r>
      <w:r>
        <w:rPr/>
        <w:t xml:space="preserve">), and an order's status/lock override and an amendment's reference override (bottom of </w:t>
      </w:r>
      <w:r>
        <w:rPr>
          <w:rFonts w:ascii="Consolas" w:hAnsi="Consolas" w:eastAsia="Consolas" w:cs="Consolas"/>
          <w:sz w:val="18"/>
          <w:szCs w:val="18"/>
        </w:rPr>
        <w:t xml:space="preserve">/orders/{id}</w:t>
      </w:r>
      <w:r>
        <w:rPr/>
        <w:t xml:space="preserve"> and </w:t>
      </w:r>
      <w:r>
        <w:rPr>
          <w:rFonts w:ascii="Consolas" w:hAnsi="Consolas" w:eastAsia="Consolas" w:cs="Consolas"/>
          <w:sz w:val="18"/>
          <w:szCs w:val="18"/>
        </w:rPr>
        <w:t xml:space="preserve">/orders/{id}/amendments</w:t>
      </w:r>
      <w:r>
        <w:rPr/>
        <w:t xml:space="preserve"> respectively). Every override is confirmed client-side (JS blocks submission with an empty reason) and re-validated server-side (the actual gate — never trust the client-side check alone), then written to </w:t>
      </w:r>
      <w:r>
        <w:rPr>
          <w:rFonts w:ascii="Consolas" w:hAnsi="Consolas" w:eastAsia="Consolas" w:cs="Consolas"/>
          <w:sz w:val="18"/>
          <w:szCs w:val="18"/>
        </w:rPr>
        <w:t xml:space="preserve">audit_log</w:t>
      </w:r>
      <w:r>
        <w:rPr/>
        <w:t xml:space="preserve"> with the reason as </w:t>
      </w:r>
      <w:r>
        <w:rPr>
          <w:rFonts w:ascii="Consolas" w:hAnsi="Consolas" w:eastAsia="Consolas" w:cs="Consolas"/>
          <w:sz w:val="18"/>
          <w:szCs w:val="18"/>
        </w:rPr>
        <w:t xml:space="preserve">audit_log.reason</w:t>
      </w:r>
      <w:r>
        <w:rPr/>
        <w:t xml:space="preserve">, the old and new values, and who did it.</w:t>
      </w:r>
    </w:p>
    <w:p>
      <w:pPr>
        <w:spacing w:after="60"/>
        <w:numPr>
          <w:ilvl w:val="0"/>
          <w:numId w:val="6"/>
        </w:numPr>
      </w:pPr>
      <w:r>
        <w:rPr>
          <w:b w:val="1"/>
          <w:bCs w:val="1"/>
        </w:rPr>
        <w:t xml:space="preserve">Non-guessable document filenames</w:t>
      </w:r>
      <w:r>
        <w:rPr/>
        <w:t xml:space="preserve"> — every generated PDF/DOCX's on-disk filename is now a random 32-character hex string (</w:t>
      </w:r>
      <w:r>
        <w:rPr>
          <w:rFonts w:ascii="Consolas" w:hAnsi="Consolas" w:eastAsia="Consolas" w:cs="Consolas"/>
          <w:sz w:val="18"/>
          <w:szCs w:val="18"/>
        </w:rPr>
        <w:t xml:space="preserve">bin2hex(random_bytes(16))</w:t>
      </w:r>
      <w:r>
        <w:rPr/>
        <w:t xml:space="preserve">), not </w:t>
      </w:r>
      <w:r>
        <w:rPr>
          <w:rFonts w:ascii="Consolas" w:hAnsi="Consolas" w:eastAsia="Consolas" w:cs="Consolas"/>
          <w:sz w:val="18"/>
          <w:szCs w:val="18"/>
        </w:rPr>
        <w:t xml:space="preserve">qt_SC-QT-2026-1809001_rev0.pdf</w:t>
      </w:r>
      <w:r>
        <w:rPr/>
        <w:t xml:space="preserve">. This applies at all three file-write sites in </w:t>
      </w:r>
      <w:r>
        <w:rPr>
          <w:rFonts w:ascii="Consolas" w:hAnsi="Consolas" w:eastAsia="Consolas" w:cs="Consolas"/>
          <w:sz w:val="18"/>
          <w:szCs w:val="18"/>
        </w:rPr>
        <w:t xml:space="preserve">DocumentGenerationService</w:t>
      </w:r>
      <w:r>
        <w:rPr/>
        <w:t xml:space="preserve">: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(via </w:t>
      </w:r>
      <w:r>
        <w:rPr>
          <w:rFonts w:ascii="Consolas" w:hAnsi="Consolas" w:eastAsia="Consolas" w:cs="Consolas"/>
          <w:sz w:val="18"/>
          <w:szCs w:val="18"/>
        </w:rPr>
        <w:t xml:space="preserve">file_store.original_filename</w:t>
      </w:r>
      <w:r>
        <w:rPr/>
        <w:t xml:space="preserve">) and in every on-screen list — only the physical file sitting in </w:t>
      </w:r>
      <w:r>
        <w:rPr>
          <w:rFonts w:ascii="Consolas" w:hAnsi="Consolas" w:eastAsia="Consolas" w:cs="Consolas"/>
          <w:sz w:val="18"/>
          <w:szCs w:val="18"/>
        </w:rPr>
        <w:t xml:space="preserve">storage/</w:t>
      </w:r>
      <w:r>
        <w:rPr/>
        <w:t xml:space="preserve"> is now unguessable. </w:t>
      </w:r>
      <w:r>
        <w:rPr>
          <w:rFonts w:ascii="Consolas" w:hAnsi="Consolas" w:eastAsia="Consolas" w:cs="Consolas"/>
          <w:sz w:val="18"/>
          <w:szCs w:val="18"/>
        </w:rPr>
        <w:t xml:space="preserve">storage/</w:t>
      </w:r>
      <w:r>
        <w:rPr/>
        <w:t xml:space="preserve"> sits outside </w:t>
      </w:r>
      <w:r>
        <w:rPr>
          <w:rFonts w:ascii="Consolas" w:hAnsi="Consolas" w:eastAsia="Consolas" w:cs="Consolas"/>
          <w:sz w:val="18"/>
          <w:szCs w:val="18"/>
        </w:rPr>
        <w:t xml:space="preserve">public_html/</w:t>
      </w:r>
      <w:r>
        <w:rPr/>
        <w:t xml:space="preserve"> regardless, so this is defense in depth, not the only thing preventing direct access.</w:t>
      </w:r>
    </w:p>
    <w:p>
      <w:pPr>
        <w:spacing w:after="60"/>
        <w:numPr>
          <w:ilvl w:val="0"/>
          <w:numId w:val="6"/>
        </w:numPr>
      </w:pPr>
      <w:r>
        <w:rPr>
          <w:b w:val="1"/>
          <w:bCs w:val="1"/>
        </w:rPr>
        <w:t xml:space="preserve">Password expiry</w:t>
      </w:r>
      <w:r>
        <w:rPr/>
        <w:t xml:space="preserve"> (</w:t>
      </w:r>
      <w:r>
        <w:rPr>
          <w:rFonts w:ascii="Consolas" w:hAnsi="Consolas" w:eastAsia="Consolas" w:cs="Consolas"/>
          <w:sz w:val="18"/>
          <w:szCs w:val="18"/>
        </w:rPr>
        <w:t xml:space="preserve">company_settings.password_expiry_days</w:t>
      </w:r>
      <w:r>
        <w:rPr/>
        <w:t xml:space="preserve">, seeded at 90) — enforced on every request now, not just stored. </w:t>
      </w:r>
      <w:r>
        <w:rPr>
          <w:rFonts w:ascii="Consolas" w:hAnsi="Consolas" w:eastAsia="Consolas" w:cs="Consolas"/>
          <w:sz w:val="18"/>
          <w:szCs w:val="18"/>
        </w:rPr>
        <w:t xml:space="preserve">SessionAuth</w:t>
      </w:r>
      <w:r>
        <w:rPr/>
        <w:t xml:space="preserve"> checks </w:t>
      </w:r>
      <w:r>
        <w:rPr>
          <w:rFonts w:ascii="Consolas" w:hAnsi="Consolas" w:eastAsia="Consolas" w:cs="Consolas"/>
          <w:sz w:val="18"/>
          <w:szCs w:val="18"/>
        </w:rPr>
        <w:t xml:space="preserve">password_changed_at</w:t>
      </w:r>
      <w:r>
        <w:rPr/>
        <w:t xml:space="preserve"> against the policy and, if exceeded, flips the same </w:t>
      </w:r>
      <w:r>
        <w:rPr>
          <w:rFonts w:ascii="Consolas" w:hAnsi="Consolas" w:eastAsia="Consolas" w:cs="Consolas"/>
          <w:sz w:val="18"/>
          <w:szCs w:val="18"/>
        </w:rPr>
        <w:t xml:space="preserve">force_password_change</w:t>
      </w:r>
      <w:r>
        <w:rPr/>
        <w:t xml:space="preserve"> flag a fresh/reset account uses (so it's one gate, one screen, not two separate "you must change your password" code paths), logs </w:t>
      </w:r>
      <w:r>
        <w:rPr>
          <w:rFonts w:ascii="Consolas" w:hAnsi="Consolas" w:eastAsia="Consolas" w:cs="Consolas"/>
          <w:sz w:val="18"/>
          <w:szCs w:val="18"/>
        </w:rPr>
        <w:t xml:space="preserve">PASSWORD_EXPIRED_FORCED_CHANGE</w:t>
      </w:r>
      <w:r>
        <w:rPr/>
        <w:t xml:space="preserve"> to the audit log with the exact number of days over policy, and redirects to </w:t>
      </w:r>
      <w:r>
        <w:rPr>
          <w:rFonts w:ascii="Consolas" w:hAnsi="Consolas" w:eastAsia="Consolas" w:cs="Consolas"/>
          <w:sz w:val="18"/>
          <w:szCs w:val="18"/>
        </w:rPr>
        <w:t xml:space="preserve">/force-password-change</w:t>
      </w:r>
      <w:r>
        <w:rPr/>
        <w:t xml:space="preserve"> exactly like a brand-new account. A user whose </w:t>
      </w:r>
      <w:r>
        <w:rPr>
          <w:rFonts w:ascii="Consolas" w:hAnsi="Consolas" w:eastAsia="Consolas" w:cs="Consolas"/>
          <w:sz w:val="18"/>
          <w:szCs w:val="18"/>
        </w:rPr>
        <w:t xml:space="preserve">password_changed_at</w:t>
      </w:r>
      <w:r>
        <w:rPr/>
        <w:t xml:space="preserve"> is still </w:t>
      </w:r>
      <w:r>
        <w:rPr>
          <w:rFonts w:ascii="Consolas" w:hAnsi="Consolas" w:eastAsia="Consolas" w:cs="Consolas"/>
          <w:sz w:val="18"/>
          <w:szCs w:val="18"/>
        </w:rPr>
        <w:t xml:space="preserve">NULL</w:t>
      </w:r>
      <w:r>
        <w:rPr/>
        <w:t xml:space="preserve"> (never yet completed their first forced change) is correctly left alone by this check — they're already caught by the ordinary </w:t>
      </w:r>
      <w:r>
        <w:rPr>
          <w:rFonts w:ascii="Consolas" w:hAnsi="Consolas" w:eastAsia="Consolas" w:cs="Consolas"/>
          <w:sz w:val="18"/>
          <w:szCs w:val="18"/>
        </w:rPr>
        <w:t xml:space="preserve">force_password_change</w:t>
      </w:r>
      <w:r>
        <w:rPr/>
        <w:t xml:space="preserve"> gate.</w:t>
      </w:r>
    </w:p>
    <w:p>
      <w:pPr>
        <w:pStyle w:val="Heading2"/>
      </w:pPr>
      <w:bookmarkStart w:id="10" w:name="_Toc10"/>
      <w:r>
        <w:t>Phase E follow-up: user management and self-service password reset</w:t>
      </w:r>
      <w:bookmarkEnd w:id="10"/>
    </w:p>
    <w:p>
      <w:pPr>
        <w:spacing w:after="160"/>
      </w:pPr>
      <w:r>
        <w:rP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hAnsi="Consolas" w:eastAsia="Consolas" w:cs="Consolas"/>
          <w:sz w:val="18"/>
          <w:szCs w:val="18"/>
        </w:rPr>
        <w:t xml:space="preserve">ARCHITECTURE.md</w:t>
      </w:r>
      <w:r>
        <w:rP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spacing w:after="60"/>
        <w:numPr>
          <w:ilvl w:val="0"/>
          <w:numId w:val="6"/>
        </w:numPr>
      </w:pPr>
      <w:r>
        <w:rPr>
          <w:b w:val="1"/>
          <w:bCs w:val="1"/>
        </w:rPr>
        <w:t xml:space="preserve">User management</w:t>
      </w:r>
      <w:r>
        <w:rPr/>
        <w:t xml:space="preserve"> (</w:t>
      </w:r>
      <w:r>
        <w:rPr>
          <w:rFonts w:ascii="Consolas" w:hAnsi="Consolas" w:eastAsia="Consolas" w:cs="Consolas"/>
          <w:sz w:val="18"/>
          <w:szCs w:val="18"/>
        </w:rPr>
        <w:t xml:space="preserve">/users</w:t>
      </w:r>
      <w:r>
        <w:rPr/>
        <w:t xml:space="preserve">, nav link shown only with </w:t>
      </w:r>
      <w:r>
        <w:rPr>
          <w:rFonts w:ascii="Consolas" w:hAnsi="Consolas" w:eastAsia="Consolas" w:cs="Consolas"/>
          <w:sz w:val="18"/>
          <w:szCs w:val="18"/>
        </w:rPr>
        <w:t xml:space="preserve">manage_users</w:t>
      </w:r>
      <w:r>
        <w:rP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val="1"/>
          <w:bCs w:val="1"/>
        </w:rPr>
        <w:t xml:space="preserve">once</w:t>
      </w:r>
      <w:r>
        <w:rPr/>
        <w:t xml:space="preserve">, in the success message, to hand to them directly — it is never emailed and never logged anywhere except as its bcrypt hash in </w:t>
      </w:r>
      <w:r>
        <w:rPr>
          <w:rFonts w:ascii="Consolas" w:hAnsi="Consolas" w:eastAsia="Consolas" w:cs="Consolas"/>
          <w:sz w:val="18"/>
          <w:szCs w:val="18"/>
        </w:rPr>
        <w:t xml:space="preserve">users.password_hash</w:t>
      </w:r>
      <w:r>
        <w:rPr/>
        <w:t xml:space="preserve">; </w:t>
      </w:r>
      <w:r>
        <w:rPr>
          <w:rFonts w:ascii="Consolas" w:hAnsi="Consolas" w:eastAsia="Consolas" w:cs="Consolas"/>
          <w:sz w:val="18"/>
          <w:szCs w:val="18"/>
        </w:rPr>
        <w:t xml:space="preserve">force_password_change = 1</w:t>
      </w:r>
      <w:r>
        <w:rPr/>
        <w:t xml:space="preserve"> is always set, so it only has to survive a single login. Force-resetting requires a mandatory reason, same pattern as every other Phase E override, and logs </w:t>
      </w:r>
      <w:r>
        <w:rPr>
          <w:rFonts w:ascii="Consolas" w:hAnsi="Consolas" w:eastAsia="Consolas" w:cs="Consolas"/>
          <w:sz w:val="18"/>
          <w:szCs w:val="18"/>
        </w:rPr>
        <w:t xml:space="preserve">USER_CREATED</w:t>
      </w:r>
      <w:r>
        <w:rPr/>
        <w:t xml:space="preserve">/</w:t>
      </w:r>
      <w:r>
        <w:rPr>
          <w:rFonts w:ascii="Consolas" w:hAnsi="Consolas" w:eastAsia="Consolas" w:cs="Consolas"/>
          <w:sz w:val="18"/>
          <w:szCs w:val="18"/>
        </w:rPr>
        <w:t xml:space="preserve">USER_DEACTIVATED</w:t>
      </w:r>
      <w:r>
        <w:rPr/>
        <w:t xml:space="preserve">/</w:t>
      </w:r>
      <w:r>
        <w:rPr>
          <w:rFonts w:ascii="Consolas" w:hAnsi="Consolas" w:eastAsia="Consolas" w:cs="Consolas"/>
          <w:sz w:val="18"/>
          <w:szCs w:val="18"/>
        </w:rPr>
        <w:t xml:space="preserve">USER_REACTIVATED</w:t>
      </w:r>
      <w:r>
        <w:rPr/>
        <w:t xml:space="preserve">/ </w:t>
      </w:r>
      <w:r>
        <w:rPr>
          <w:rFonts w:ascii="Consolas" w:hAnsi="Consolas" w:eastAsia="Consolas" w:cs="Consolas"/>
          <w:sz w:val="18"/>
          <w:szCs w:val="18"/>
        </w:rPr>
        <w:t xml:space="preserve">PASSWORD_ADMIN_RESET</w:t>
      </w:r>
      <w:r>
        <w:rP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spacing w:after="60"/>
        <w:numPr>
          <w:ilvl w:val="0"/>
          <w:numId w:val="6"/>
        </w:numPr>
      </w:pPr>
      <w:r>
        <w:rPr>
          <w:b w:val="1"/>
          <w:bCs w:val="1"/>
        </w:rPr>
        <w:t xml:space="preserve">Self-service password reset</w:t>
      </w:r>
      <w:r>
        <w:rPr/>
        <w:t xml:space="preserve"> (</w:t>
      </w:r>
      <w:r>
        <w:rPr>
          <w:rFonts w:ascii="Consolas" w:hAnsi="Consolas" w:eastAsia="Consolas" w:cs="Consolas"/>
          <w:sz w:val="18"/>
          <w:szCs w:val="18"/>
        </w:rPr>
        <w:t xml:space="preserve">/forgot-password</w:t>
      </w:r>
      <w:r>
        <w:rPr/>
        <w:t xml:space="preserve">, </w:t>
      </w:r>
      <w:r>
        <w:rPr>
          <w:rFonts w:ascii="Consolas" w:hAnsi="Consolas" w:eastAsia="Consolas" w:cs="Consolas"/>
          <w:sz w:val="18"/>
          <w:szCs w:val="18"/>
        </w:rPr>
        <w:t xml:space="preserve">/reset-password/{token}</w:t>
      </w:r>
      <w:r>
        <w:rPr/>
        <w:t xml:space="preserve"> — both public, unauthenticated routes): enter your email, and if it matches an active account, a single-use link valid for 45 minutes is emailed via the same </w:t>
      </w:r>
      <w:r>
        <w:rPr>
          <w:rFonts w:ascii="Consolas" w:hAnsi="Consolas" w:eastAsia="Consolas" w:cs="Consolas"/>
          <w:sz w:val="18"/>
          <w:szCs w:val="18"/>
        </w:rPr>
        <w:t xml:space="preserve">EmailService::sendPlainText()</w:t>
      </w:r>
      <w:r>
        <w:rPr/>
        <w:t xml:space="preserve"> Phase A's 2FA and Phase D's deferred sends already use. The link's raw token is 32 random bytes (</w:t>
      </w:r>
      <w:r>
        <w:rPr>
          <w:rFonts w:ascii="Consolas" w:hAnsi="Consolas" w:eastAsia="Consolas" w:cs="Consolas"/>
          <w:sz w:val="18"/>
          <w:szCs w:val="18"/>
        </w:rPr>
        <w:t xml:space="preserve">random_bytes(32)</w:t>
      </w:r>
      <w:r>
        <w:rPr/>
        <w:t xml:space="preserve">); only its SHA-256 hash ever touches the database (new </w:t>
      </w:r>
      <w:r>
        <w:rPr>
          <w:rFonts w:ascii="Consolas" w:hAnsi="Consolas" w:eastAsia="Consolas" w:cs="Consolas"/>
          <w:sz w:val="18"/>
          <w:szCs w:val="18"/>
        </w:rPr>
        <w:t xml:space="preserve">password_reset_tokens</w:t>
      </w:r>
      <w:r>
        <w:rPr/>
        <w:t xml:space="preserve"> table — mirrors how </w:t>
      </w:r>
      <w:r>
        <w:rPr>
          <w:rFonts w:ascii="Consolas" w:hAnsi="Consolas" w:eastAsia="Consolas" w:cs="Consolas"/>
          <w:sz w:val="18"/>
          <w:szCs w:val="18"/>
        </w:rPr>
        <w:t xml:space="preserve">password_hash</w:t>
      </w:r>
      <w:r>
        <w:rPr/>
        <w:t xml:space="preserve"> never stores a real password), so a database leak alone is never enough to hand out a working reset link. The response message is </w:t>
      </w:r>
      <w:r>
        <w:rPr>
          <w:b w:val="1"/>
          <w:bCs w:val="1"/>
        </w:rPr>
        <w:t xml:space="preserve">identical</w:t>
      </w:r>
      <w:r>
        <w:rP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hAnsi="Consolas" w:eastAsia="Consolas" w:cs="Consolas"/>
          <w:sz w:val="18"/>
          <w:szCs w:val="18"/>
        </w:rPr>
        <w:t xml:space="preserve">PASSWORD_RESET_VIA_EMAIL</w:t>
      </w:r>
      <w:r>
        <w:rPr/>
        <w:t xml:space="preserve">, and — like every other password change in this app — runs through the same DB-driven </w:t>
      </w:r>
      <w:r>
        <w:rPr>
          <w:rFonts w:ascii="Consolas" w:hAnsi="Consolas" w:eastAsia="Consolas" w:cs="Consolas"/>
          <w:sz w:val="18"/>
          <w:szCs w:val="18"/>
        </w:rPr>
        <w:t xml:space="preserve">password_min_length</w:t>
      </w:r>
      <w:r>
        <w:rPr/>
        <w:t xml:space="preserve">/</w:t>
      </w:r>
      <w:r>
        <w:rPr>
          <w:rFonts w:ascii="Consolas" w:hAnsi="Consolas" w:eastAsia="Consolas" w:cs="Consolas"/>
          <w:sz w:val="18"/>
          <w:szCs w:val="18"/>
        </w:rPr>
        <w:t xml:space="preserve">password_complexity_json</w:t>
      </w:r>
      <w:r>
        <w:rPr/>
        <w:t xml:space="preserve"> policy, now extracted into </w:t>
      </w:r>
      <w:r>
        <w:rPr>
          <w:rFonts w:ascii="Consolas" w:hAnsi="Consolas" w:eastAsia="Consolas" w:cs="Consolas"/>
          <w:sz w:val="18"/>
          <w:szCs w:val="18"/>
        </w:rPr>
        <w:t xml:space="preserve">PasswordPolicyService::validate()</w:t>
      </w:r>
      <w:r>
        <w:rPr/>
        <w:t xml:space="preserve"> so there's one place these rules live instead of three copies that could quietly drift apart. Needs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w:t>
      </w:r>
      <w:r>
        <w:rPr>
          <w:rFonts w:ascii="Consolas" w:hAnsi="Consolas" w:eastAsia="Consolas" w:cs="Consolas"/>
          <w:sz w:val="18"/>
          <w:szCs w:val="18"/>
        </w:rPr>
        <w:t xml:space="preserve">APP_URL</w:t>
      </w:r>
      <w:r>
        <w:rPr/>
        <w:t xml:space="preserve"> actually configured in </w:t>
      </w:r>
      <w:r>
        <w:rPr>
          <w:rFonts w:ascii="Consolas" w:hAnsi="Consolas" w:eastAsia="Consolas" w:cs="Consolas"/>
          <w:sz w:val="18"/>
          <w:szCs w:val="18"/>
        </w:rPr>
        <w:t xml:space="preserve">.env</w:t>
      </w:r>
      <w:r>
        <w:rPr/>
        <w:t xml:space="preserve"> to send for real — with none configured, exactly like every other email in this app, it logs instead of sending. This was verified without a real mailbox, and that's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hAnsi="Consolas" w:eastAsia="Consolas" w:cs="Consolas"/>
          <w:sz w:val="18"/>
          <w:szCs w:val="18"/>
        </w:rPr>
        <w:t xml:space="preserve">SMTP_*</w:t>
      </w:r>
      <w:r>
        <w:rPr/>
        <w:t xml:space="preserve"> values in </w:t>
      </w:r>
      <w:r>
        <w:rPr>
          <w:rFonts w:ascii="Consolas" w:hAnsi="Consolas" w:eastAsia="Consolas" w:cs="Consolas"/>
          <w:sz w:val="18"/>
          <w:szCs w:val="18"/>
        </w:rPr>
        <w:t xml:space="preserve">.env</w:t>
      </w:r>
      <w:r>
        <w:rPr/>
        <w:t xml:space="preserve"> whenever you're ready — no redeploy, no restart, nothing to ask a developer to change — and the very next password-reset request (or 2FA email, or Phase D deferred send) sends for real, using the exact same </w:t>
      </w:r>
      <w:r>
        <w:rPr>
          <w:rFonts w:ascii="Consolas" w:hAnsi="Consolas" w:eastAsia="Consolas" w:cs="Consolas"/>
          <w:sz w:val="18"/>
          <w:szCs w:val="18"/>
        </w:rPr>
        <w:t xml:space="preserve">EmailService::sendPlainText()</w:t>
      </w:r>
      <w:r>
        <w:rPr/>
        <w:t xml:space="preserve"> path this session already proved works end-to-end for everything except the actual SMTP handshake. </w:t>
      </w:r>
      <w:r>
        <w:rPr>
          <w:rFonts w:ascii="Consolas" w:hAnsi="Consolas" w:eastAsia="Consolas" w:cs="Consolas"/>
          <w:sz w:val="18"/>
          <w:szCs w:val="18"/>
        </w:rPr>
        <w:t xml:space="preserve">app/.env</w:t>
      </w:r>
      <w:r>
        <w:rPr/>
        <w:t xml:space="preserve"> itself is also gitignored (see </w:t>
      </w:r>
      <w:r>
        <w:rPr>
          <w:rFonts w:ascii="Consolas" w:hAnsi="Consolas" w:eastAsia="Consolas" w:cs="Consolas"/>
          <w:sz w:val="18"/>
          <w:szCs w:val="18"/>
        </w:rPr>
        <w:t xml:space="preserve">.gitignore</w:t>
      </w:r>
      <w:r>
        <w:rPr/>
        <w:t xml:space="preserve">) — only </w:t>
      </w:r>
      <w:r>
        <w:rPr>
          <w:rFonts w:ascii="Consolas" w:hAnsi="Consolas" w:eastAsia="Consolas" w:cs="Consolas"/>
          <w:sz w:val="18"/>
          <w:szCs w:val="18"/>
        </w:rPr>
        <w:t xml:space="preserve">app/.env.example</w:t>
      </w:r>
      <w:r>
        <w:rPr/>
        <w:t xml:space="preserve">, with placeholder values, is meant to reach version control.</w:t>
      </w:r>
    </w:p>
    <w:p>
      <w:pPr>
        <w:pStyle w:val="Heading2"/>
      </w:pPr>
      <w:bookmarkStart w:id="11" w:name="_Toc11"/>
      <w:r>
        <w:t>Phase E follow-up 2: Sample Data Playground</w:t>
      </w:r>
      <w:bookmarkEnd w:id="11"/>
    </w:p>
    <w:p>
      <w:pPr>
        <w:spacing w:after="160"/>
      </w:pPr>
      <w:r>
        <w:rP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spacing w:after="60"/>
        <w:numPr>
          <w:ilvl w:val="0"/>
          <w:numId w:val="6"/>
        </w:numPr>
      </w:pPr>
      <w:r>
        <w:rPr>
          <w:b w:val="1"/>
          <w:bCs w:val="1"/>
        </w:rPr>
        <w:t xml:space="preserve">`/sample-data`</w:t>
      </w:r>
      <w:r>
        <w:rPr/>
        <w:t xml:space="preserve"> (nav link + route both gated on a new </w:t>
      </w:r>
      <w:r>
        <w:rPr>
          <w:rFonts w:ascii="Consolas" w:hAnsi="Consolas" w:eastAsia="Consolas" w:cs="Consolas"/>
          <w:sz w:val="18"/>
          <w:szCs w:val="18"/>
        </w:rPr>
        <w:t xml:space="preserve">manage_sample_data</w:t>
      </w:r>
      <w:r>
        <w:rP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hAnsi="Consolas" w:eastAsia="Consolas" w:cs="Consolas"/>
          <w:sz w:val="18"/>
          <w:szCs w:val="18"/>
        </w:rPr>
        <w:t xml:space="preserve">[SAMPLE]</w:t>
      </w:r>
      <w:r>
        <w:rP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spacing w:after="60"/>
        <w:numPr>
          <w:ilvl w:val="0"/>
          <w:numId w:val="6"/>
        </w:numPr>
      </w:pPr>
      <w:r>
        <w:rPr>
          <w:b w:val="1"/>
          <w:bCs w:val="1"/>
        </w:rPr>
        <w:t xml:space="preserve">How it stays safe</w:t>
      </w:r>
      <w:r>
        <w:rPr/>
        <w:t xml:space="preserve">: every sample client/order is flagged </w:t>
      </w:r>
      <w:r>
        <w:rPr>
          <w:rFonts w:ascii="Consolas" w:hAnsi="Consolas" w:eastAsia="Consolas" w:cs="Consolas"/>
          <w:sz w:val="18"/>
          <w:szCs w:val="18"/>
        </w:rPr>
        <w:t xml:space="preserve">is_sample_data = 1</w:t>
      </w:r>
      <w:r>
        <w:rPr/>
        <w:t xml:space="preserve"> (new column on </w:t>
      </w:r>
      <w:r>
        <w:rPr>
          <w:rFonts w:ascii="Consolas" w:hAnsi="Consolas" w:eastAsia="Consolas" w:cs="Consolas"/>
          <w:sz w:val="18"/>
          <w:szCs w:val="18"/>
        </w:rPr>
        <w:t xml:space="preserve">clients</w:t>
      </w:r>
      <w:r>
        <w:rPr/>
        <w:t xml:space="preserve"> and </w:t>
      </w:r>
      <w:r>
        <w:rPr>
          <w:rFonts w:ascii="Consolas" w:hAnsi="Consolas" w:eastAsia="Consolas" w:cs="Consolas"/>
          <w:sz w:val="18"/>
          <w:szCs w:val="18"/>
        </w:rPr>
        <w:t xml:space="preserve">orders</w:t>
      </w:r>
      <w:r>
        <w:rPr/>
        <w:t xml:space="preserve"> — see </w:t>
      </w:r>
      <w:r>
        <w:rPr>
          <w:rFonts w:ascii="Consolas" w:hAnsi="Consolas" w:eastAsia="Consolas" w:cs="Consolas"/>
          <w:sz w:val="18"/>
          <w:szCs w:val="18"/>
        </w:rPr>
        <w:t xml:space="preserve">docs/schema.sql</w:t>
      </w:r>
      <w:r>
        <w:rPr/>
        <w:t xml:space="preserve">) the moment it's created, and </w:t>
      </w:r>
      <w:r>
        <w:rPr>
          <w:rFonts w:ascii="Consolas" w:hAnsi="Consolas" w:eastAsia="Consolas" w:cs="Consolas"/>
          <w:sz w:val="18"/>
          <w:szCs w:val="18"/>
        </w:rPr>
        <w:t xml:space="preserve">SampleDataRepository::clearAll()</w:t>
      </w:r>
      <w:r>
        <w:rPr/>
        <w:t xml:space="preserve"> — the only hard-delete routine in this entire codebase; everything else in this app is soft-delete-only via </w:t>
      </w:r>
      <w:r>
        <w:rPr>
          <w:rFonts w:ascii="Consolas" w:hAnsi="Consolas" w:eastAsia="Consolas" w:cs="Consolas"/>
          <w:sz w:val="18"/>
          <w:szCs w:val="18"/>
        </w:rPr>
        <w:t xml:space="preserve">is_active</w:t>
      </w:r>
      <w:r>
        <w:rPr/>
        <w:t xml:space="preserve"> — deletes *only* rows reachable from a </w:t>
      </w:r>
      <w:r>
        <w:rPr>
          <w:rFonts w:ascii="Consolas" w:hAnsi="Consolas" w:eastAsia="Consolas" w:cs="Consolas"/>
          <w:sz w:val="18"/>
          <w:szCs w:val="18"/>
        </w:rPr>
        <w:t xml:space="preserve">WHERE is_sample_data = 1</w:t>
      </w:r>
      <w:r>
        <w:rPr/>
        <w:t xml:space="preserve"> client/order, following the full FK dependency graph in </w:t>
      </w:r>
      <w:r>
        <w:rPr>
          <w:rFonts w:ascii="Consolas" w:hAnsi="Consolas" w:eastAsia="Consolas" w:cs="Consolas"/>
          <w:sz w:val="18"/>
          <w:szCs w:val="18"/>
        </w:rPr>
        <w:t xml:space="preserve">docs/schema.sql</w:t>
      </w:r>
      <w:r>
        <w:rP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hAnsi="Consolas" w:eastAsia="Consolas" w:cs="Consolas"/>
          <w:sz w:val="18"/>
          <w:szCs w:val="18"/>
        </w:rPr>
        <w:t xml:space="preserve">storage/clients/{...}</w:t>
      </w:r>
      <w:r>
        <w:rPr/>
        <w:t xml:space="preserve"> folders cleaned up) only *after* the database transaction commits, so a failed clear never leaves </w:t>
      </w:r>
      <w:r>
        <w:rPr>
          <w:rFonts w:ascii="Consolas" w:hAnsi="Consolas" w:eastAsia="Consolas" w:cs="Consolas"/>
          <w:sz w:val="18"/>
          <w:szCs w:val="18"/>
        </w:rPr>
        <w:t xml:space="preserve">file_store</w:t>
      </w:r>
      <w:r>
        <w:rPr/>
        <w:t xml:space="preserve"> rows pointing at files that no longer exist.</w:t>
      </w:r>
    </w:p>
    <w:p>
      <w:pPr>
        <w:spacing w:after="60"/>
        <w:numPr>
          <w:ilvl w:val="0"/>
          <w:numId w:val="6"/>
        </w:numPr>
      </w:pPr>
      <w:r>
        <w:rPr>
          <w:b w:val="1"/>
          <w:bCs w:val="1"/>
        </w:rPr>
        <w:t xml:space="preserve">How the sample data is built</w:t>
      </w:r>
      <w:r>
        <w:rPr/>
        <w:t xml:space="preserve">: reuses the exact same repository/service calls a real user's request would make — </w:t>
      </w:r>
      <w:r>
        <w:rPr>
          <w:rFonts w:ascii="Consolas" w:hAnsi="Consolas" w:eastAsia="Consolas" w:cs="Consolas"/>
          <w:sz w:val="18"/>
          <w:szCs w:val="18"/>
        </w:rPr>
        <w:t xml:space="preserve">OrderRepository::create()</w:t>
      </w:r>
      <w:r>
        <w:rPr/>
        <w:t xml:space="preserve">, </w:t>
      </w:r>
      <w:r>
        <w:rPr>
          <w:rFonts w:ascii="Consolas" w:hAnsi="Consolas" w:eastAsia="Consolas" w:cs="Consolas"/>
          <w:sz w:val="18"/>
          <w:szCs w:val="18"/>
        </w:rPr>
        <w:t xml:space="preserve">OrderStageRepository::initializeForOrder()</w:t>
      </w:r>
      <w:r>
        <w:rPr/>
        <w:t xml:space="preserve">, the same </w:t>
      </w:r>
      <w:r>
        <w:rPr>
          <w:rFonts w:ascii="Consolas" w:hAnsi="Consolas" w:eastAsia="Consolas" w:cs="Consolas"/>
          <w:sz w:val="18"/>
          <w:szCs w:val="18"/>
        </w:rPr>
        <w:t xml:space="preserve">DocumentGenerationService::generate()</w:t>
      </w:r>
      <w:r>
        <w:rPr/>
        <w:t xml:space="preserve"> every real QT/PI/OC goes through, </w:t>
      </w:r>
      <w:r>
        <w:rPr>
          <w:rFonts w:ascii="Consolas" w:hAnsi="Consolas" w:eastAsia="Consolas" w:cs="Consolas"/>
          <w:sz w:val="18"/>
          <w:szCs w:val="18"/>
        </w:rPr>
        <w:t xml:space="preserve">StageGateService::passAndUnlockNext()</w:t>
      </w:r>
      <w:r>
        <w:rPr/>
        <w:t xml:space="preserve"> — rather than a parallel fake-data insertion path. The point of a playground is that it behaves exactly like the real system, because it *is* the real system, just flagged and cleanly removable.</w:t>
      </w:r>
    </w:p>
    <w:p>
      <w:pPr>
        <w:spacing w:after="60"/>
        <w:numPr>
          <w:ilvl w:val="0"/>
          <w:numId w:val="6"/>
        </w:numPr>
      </w:pPr>
      <w:r>
        <w:rP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3"/>
      </w:pPr>
      <w:bookmarkStart w:id="12" w:name="_Toc12"/>
      <w:r>
        <w:t>Follow-up (added 2026-09-21): a third order, all the way to closure</w:t>
      </w:r>
      <w:bookmarkEnd w:id="12"/>
    </w:p>
    <w:p>
      <w:pPr>
        <w:spacing w:after="160"/>
      </w:pPr>
      <w:r>
        <w:rPr/>
        <w:t xml:space="preserve">This file's own text above flagged the two-order scope as bounded and "easy to extend ... if you want a third order further along later." Added exactly that: a third sample client/order on the CIF incoterm and the "Established Buyer — Post-BL" payment preset (the tier requiring MD approval and a BL-triggered balance — SOP Tier B), pushed through Supplier PO, the CFR/CIF-only Freight Payment stage, Packing &amp; BL Instruction, Commercial Invoice + balance, and Document Despatch &amp; Closure — leaving it </w:t>
      </w:r>
      <w:r>
        <w:rPr>
          <w:rFonts w:ascii="Consolas" w:hAnsi="Consolas" w:eastAsia="Consolas" w:cs="Consolas"/>
          <w:sz w:val="18"/>
          <w:szCs w:val="18"/>
        </w:rPr>
        <w:t xml:space="preserve">status = 'complete'</w:t>
      </w:r>
      <w:r>
        <w:rPr/>
        <w:t xml:space="preserve"> with all nine document types (QT, PI, OC, SUPPO, FDN, PL, BLI, CI, COOPREP) generated at least once. A Stage-5+ sample order needs a supplier to attach its Supplier PO to; </w:t>
      </w:r>
      <w:r>
        <w:rPr>
          <w:rFonts w:ascii="Consolas" w:hAnsi="Consolas" w:eastAsia="Consolas" w:cs="Consolas"/>
          <w:sz w:val="18"/>
          <w:szCs w:val="18"/>
        </w:rPr>
        <w:t xml:space="preserve">suppliers</w:t>
      </w:r>
      <w:r>
        <w:rPr/>
        <w:t xml:space="preserve"> gained its own </w:t>
      </w:r>
      <w:r>
        <w:rPr>
          <w:rFonts w:ascii="Consolas" w:hAnsi="Consolas" w:eastAsia="Consolas" w:cs="Consolas"/>
          <w:sz w:val="18"/>
          <w:szCs w:val="18"/>
        </w:rPr>
        <w:t xml:space="preserve">is_sample_data</w:t>
      </w:r>
      <w:r>
        <w:rPr/>
        <w:t xml:space="preserve"> flag (SECTION T, </w:t>
      </w:r>
      <w:r>
        <w:rPr>
          <w:rFonts w:ascii="Consolas" w:hAnsi="Consolas" w:eastAsia="Consolas" w:cs="Consolas"/>
          <w:sz w:val="18"/>
          <w:szCs w:val="18"/>
        </w:rPr>
        <w:t xml:space="preserve">docs/schema.sql</w:t>
      </w:r>
      <w:r>
        <w:rPr/>
        <w:t xml:space="preserve">) for exactly this, and </w:t>
      </w:r>
      <w:r>
        <w:rPr>
          <w:rFonts w:ascii="Consolas" w:hAnsi="Consolas" w:eastAsia="Consolas" w:cs="Consolas"/>
          <w:sz w:val="18"/>
          <w:szCs w:val="18"/>
        </w:rPr>
        <w:t xml:space="preserve">SampleDataRepository::clearAll()</w:t>
      </w:r>
      <w:r>
        <w:rPr/>
        <w:t xml:space="preserve"> now also hard-deletes sample suppliers — otherwise one would leak into the real, global supplier dropdown permanently every time sample data is loaded.</w:t>
      </w:r>
    </w:p>
    <w:p>
      <w:pPr>
        <w:spacing w:after="160"/>
      </w:pPr>
      <w:r>
        <w:rPr/>
        <w:t xml:space="preserve">Real bug this surfaced (fixed both stacks): </w:t>
      </w:r>
      <w:r>
        <w:rPr>
          <w:rFonts w:ascii="Consolas" w:hAnsi="Consolas" w:eastAsia="Consolas" w:cs="Consolas"/>
          <w:sz w:val="18"/>
          <w:szCs w:val="18"/>
        </w:rPr>
        <w:t xml:space="preserve">DocumentDataAssembler</w:t>
      </w:r>
      <w:r>
        <w:rPr/>
        <w:t xml:space="preserve">'s </w:t>
      </w:r>
      <w:r>
        <w:rPr>
          <w:rFonts w:ascii="Consolas" w:hAnsi="Consolas" w:eastAsia="Consolas" w:cs="Consolas"/>
          <w:sz w:val="18"/>
          <w:szCs w:val="18"/>
        </w:rPr>
        <w:t xml:space="preserve">incoterm_label</w:t>
      </w:r>
      <w:r>
        <w:rPr/>
        <w:t xml:space="preserve"> field — the "Incoterm \*" row printed on every single document type — always named the *loading* port, even for CFR/CIF orders, where Incoterms® 2020 requires naming the port of *discharge* instead. No CFR/CIF order had ever been carried through full document generation before this session, so nothing had exercised the bug: a CIF document's own "Incoterm \*" field read "CIF Chennai, India" (the seller's own port) instead of the buyer's actual discharge port. Fixed in </w:t>
      </w:r>
      <w:r>
        <w:rPr>
          <w:rFonts w:ascii="Consolas" w:hAnsi="Consolas" w:eastAsia="Consolas" w:cs="Consolas"/>
          <w:sz w:val="18"/>
          <w:szCs w:val="18"/>
        </w:rPr>
        <w:t xml:space="preserve">DocumentDataAssembler</w:t>
      </w:r>
      <w:r>
        <w:rPr/>
        <w:t xml:space="preserve">/</w:t>
      </w:r>
      <w:r>
        <w:rPr>
          <w:rFonts w:ascii="Consolas" w:hAnsi="Consolas" w:eastAsia="Consolas" w:cs="Consolas"/>
          <w:sz w:val="18"/>
          <w:szCs w:val="18"/>
        </w:rPr>
        <w:t xml:space="preserve">documentDataAssembler.js</w:t>
      </w:r>
      <w:r>
        <w:rPr/>
        <w:t xml:space="preserve"> and the same copy-pasted line in </w:t>
      </w:r>
      <w:r>
        <w:rPr>
          <w:rFonts w:ascii="Consolas" w:hAnsi="Consolas" w:eastAsia="Consolas" w:cs="Consolas"/>
          <w:sz w:val="18"/>
          <w:szCs w:val="18"/>
        </w:rPr>
        <w:t xml:space="preserve">AmendmentService</w:t>
      </w:r>
      <w:r>
        <w:rPr/>
        <w:t xml:space="preserve">/</w:t>
      </w:r>
      <w:r>
        <w:rPr>
          <w:rFonts w:ascii="Consolas" w:hAnsi="Consolas" w:eastAsia="Consolas" w:cs="Consolas"/>
          <w:sz w:val="18"/>
          <w:szCs w:val="18"/>
        </w:rPr>
        <w:t xml:space="preserve">amendmentService.js</w:t>
      </w:r>
      <w:r>
        <w:rPr/>
        <w:t xml:space="preserve">. (The small "CIF CHENNAI, INDIA" badge next to the doctype label in the shared document header is unrelated and untouched — that one's an intentional, documented quirk copied from the real source templates, not a computed Incoterms field.)</w:t>
      </w:r>
    </w:p>
    <w:p>
      <w:pPr>
        <w:spacing w:after="160"/>
      </w:pPr>
      <w:r>
        <w:rPr/>
        <w:t xml:space="preserve">Verified live end-to-end on both stacks again after the extension: loaded, confirmed all 3 clients/orders and all 12 generated files for the new order appear correctly, spot-checked the FDN/CI/BLI PDFs to confirm the discharge-port fix rendered correctly ("CIF Rotterdam, Netherlands"), confirmed the pre-existing FOB order's PDFs still correctly show the loading port (no regression), cleared, confirmed zero sample rows including the new sample supplier remain, and repeated load → clear once more to confirm repeatability.</w:t>
      </w:r>
    </w:p>
    <w:p>
      <w:pPr>
        <w:pStyle w:val="Heading2"/>
      </w:pPr>
      <w:bookmarkStart w:id="13" w:name="_Toc13"/>
      <w:r>
        <w:t>Protected fields (added 2026-09-19)</w:t>
      </w:r>
      <w:bookmarkEnd w:id="13"/>
    </w:p>
    <w:p>
      <w:pPr>
        <w:spacing w:after="160"/>
      </w:pPr>
      <w:r>
        <w:rP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val="1"/>
          <w:bCs w:val="1"/>
        </w:rPr>
        <w:t xml:space="preserve">protected</w:t>
      </w:r>
      <w:r>
        <w:rPr/>
        <w:t xml:space="preserve"> by default. One shared mechanism (</w:t>
      </w:r>
      <w:r>
        <w:rPr>
          <w:rFonts w:ascii="Consolas" w:hAnsi="Consolas" w:eastAsia="Consolas" w:cs="Consolas"/>
          <w:sz w:val="18"/>
          <w:szCs w:val="18"/>
        </w:rPr>
        <w:t xml:space="preserve">is_protected</w:t>
      </w:r>
      <w:r>
        <w:rPr/>
        <w:t xml:space="preserve">), reused across all three tables — not a bespoke rule per table:</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spacing w:after="160"/>
      </w:pPr>
      <w:r>
        <w:rP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2"/>
      </w:pPr>
      <w:bookmarkStart w:id="14" w:name="_Toc14"/>
      <w:r>
        <w:t>Lost orders &amp; Operations Queues report (added 2026-09-19)</w:t>
      </w:r>
      <w:bookmarkEnd w:id="14"/>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5" w:name="_Toc15"/>
      <w:r>
        <w:t>Placeholder values you must replace before going live</w:t>
      </w:r>
      <w:bookmarkEnd w:id="15"/>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(assumed FY-end; confirm the real date) — plus the login email/password above, and all five asset images (logo, MD signature, company seal, watermark, email header) currently showing a labeled placeholder graphic. Replace assets from the in-app </w:t>
      </w:r>
      <w:r>
        <w:rPr>
          <w:b w:val="1"/>
          <w:bCs w:val="1"/>
        </w:rPr>
        <w:t xml:space="preserve">Assets</w:t>
      </w:r>
      <w:r>
        <w:rPr/>
        <w:t xml:space="preserve"> screen (</w:t>
      </w:r>
      <w:r>
        <w:rPr>
          <w:rFonts w:ascii="Consolas" w:hAnsi="Consolas" w:eastAsia="Consolas" w:cs="Consolas"/>
          <w:sz w:val="18"/>
          <w:szCs w:val="18"/>
        </w:rPr>
        <w:t xml:space="preserve">/company-assets</w:t>
      </w:r>
      <w:r>
        <w:rPr/>
        <w:t xml:space="preserve">) — no code changes needed, just upload the real file. Replace settings from the </w:t>
      </w:r>
      <w:r>
        <w:rPr>
          <w:b w:val="1"/>
          <w:bCs w:val="1"/>
        </w:rPr>
        <w:t xml:space="preserve">Company Settings</w:t>
      </w:r>
      <w:r>
        <w:rPr/>
        <w:t xml:space="preserve"> screen (</w:t>
      </w:r>
      <w:r>
        <w:rPr>
          <w:rFonts w:ascii="Consolas" w:hAnsi="Consolas" w:eastAsia="Consolas" w:cs="Consolas"/>
          <w:sz w:val="18"/>
          <w:szCs w:val="18"/>
        </w:rPr>
        <w:t xml:space="preserve">/settings</w:t>
      </w:r>
      <w:r>
        <w:rPr/>
        <w:t xml:space="preserve">).</w:t>
      </w:r>
    </w:p>
    <w:p>
      <w:pPr>
        <w:spacing w:after="160"/>
      </w:pPr>
      <w:r>
        <w:rPr/>
        <w:t xml:space="preserve">Also placeholder, specific to Phase B: </w:t>
      </w:r>
      <w:r>
        <w:rPr>
          <w:rFonts w:ascii="Consolas" w:hAnsi="Consolas" w:eastAsia="Consolas" w:cs="Consolas"/>
          <w:sz w:val="18"/>
          <w:szCs w:val="18"/>
        </w:rPr>
        <w:t xml:space="preserve">client_number_format</w:t>
      </w:r>
      <w:r>
        <w:rPr/>
        <w:t xml:space="preserve"> and </w:t>
      </w:r>
      <w:r>
        <w:rPr>
          <w:rFonts w:ascii="Consolas" w:hAnsi="Consolas" w:eastAsia="Consolas" w:cs="Consolas"/>
          <w:sz w:val="18"/>
          <w:szCs w:val="18"/>
        </w:rPr>
        <w:t xml:space="preserve">order_ref_format</w:t>
      </w:r>
      <w:r>
        <w:rPr/>
        <w:t xml:space="preserve"> in </w:t>
      </w:r>
      <w:r>
        <w:rPr>
          <w:rFonts w:ascii="Consolas" w:hAnsi="Consolas" w:eastAsia="Consolas" w:cs="Consolas"/>
          <w:sz w:val="18"/>
          <w:szCs w:val="18"/>
        </w:rPr>
        <w:t xml:space="preserve">company_settings</w:t>
      </w:r>
      <w:r>
        <w:rPr/>
        <w:t xml:space="preserve"> — confirm these against your actual numbering convention; they're used as-is to generate every new client's and order's reference number.</w:t>
      </w:r>
    </w:p>
    <w:p>
      <w:pPr>
        <w:spacing w:after="160"/>
      </w:pPr>
      <w:r>
        <w:rPr/>
        <w:t xml:space="preserve">New in Phase C, also placeholder: </w:t>
      </w:r>
      <w:r>
        <w:rPr>
          <w:rFonts w:ascii="Consolas" w:hAnsi="Consolas" w:eastAsia="Consolas" w:cs="Consolas"/>
          <w:sz w:val="18"/>
          <w:szCs w:val="18"/>
        </w:rPr>
        <w:t xml:space="preserve">rcmc_number</w:t>
      </w:r>
      <w:r>
        <w:rPr/>
        <w:t xml:space="preserve"> and </w:t>
      </w:r>
      <w:r>
        <w:rPr>
          <w:rFonts w:ascii="Consolas" w:hAnsi="Consolas" w:eastAsia="Consolas" w:cs="Consolas"/>
          <w:sz w:val="18"/>
          <w:szCs w:val="18"/>
        </w:rPr>
        <w:t xml:space="preserve">rcmc_valid_until</w:t>
      </w:r>
      <w:r>
        <w:rPr/>
        <w:t xml:space="preserve"> in </w:t>
      </w:r>
      <w:r>
        <w:rPr>
          <w:rFonts w:ascii="Consolas" w:hAnsi="Consolas" w:eastAsia="Consolas" w:cs="Consolas"/>
          <w:sz w:val="18"/>
          <w:szCs w:val="18"/>
        </w:rPr>
        <w:t xml:space="preserve">company_settings</w:t>
      </w:r>
      <w:r>
        <w:rPr/>
        <w:t xml:space="preserve"> (category </w:t>
      </w:r>
      <w:r>
        <w:rPr>
          <w:rFonts w:ascii="Consolas" w:hAnsi="Consolas" w:eastAsia="Consolas" w:cs="Consolas"/>
          <w:sz w:val="18"/>
          <w:szCs w:val="18"/>
        </w:rPr>
        <w:t xml:space="preserve">capexil</w:t>
      </w:r>
      <w:r>
        <w:rPr/>
        <w:t xml:space="preserve">) — the COO Prep Sheet's Section 4 needs your real CAPEXIL RCMC certificate number and its expiry date; the alert-threshold settings for it (</w:t>
      </w:r>
      <w:r>
        <w:rPr>
          <w:rFonts w:ascii="Consolas" w:hAnsi="Consolas" w:eastAsia="Consolas" w:cs="Consolas"/>
          <w:sz w:val="18"/>
          <w:szCs w:val="18"/>
        </w:rPr>
        <w:t xml:space="preserve">rcmc_alert_days_a</w:t>
      </w:r>
      <w:r>
        <w:rPr/>
        <w:t xml:space="preserve">/</w:t>
      </w:r>
      <w:r>
        <w:rPr>
          <w:rFonts w:ascii="Consolas" w:hAnsi="Consolas" w:eastAsia="Consolas" w:cs="Consolas"/>
          <w:sz w:val="18"/>
          <w:szCs w:val="18"/>
        </w:rPr>
        <w:t xml:space="preserve">rcmc_escalation_days_b</w:t>
      </w:r>
      <w:r>
        <w:rPr/>
        <w:t xml:space="preserve">) were already seeded in Phase A but the actual number/date fields were missing until now (a genuine gap in the original 51-table design — added this phase, not a placeholder left from before).</w:t>
      </w:r>
    </w:p>
    <w:p>
      <w:pPr>
        <w:spacing w:after="160"/>
      </w:pPr>
      <w:r>
        <w:rPr/>
        <w:t xml:space="preserve">One still-open item carried over from Phase A: whether a Director signature (in addition to the MD signature) is actually needed anywhere in the document set — flagged in </w:t>
      </w:r>
      <w:r>
        <w:rPr>
          <w:rFonts w:ascii="Consolas" w:hAnsi="Consolas" w:eastAsia="Consolas" w:cs="Consolas"/>
          <w:sz w:val="18"/>
          <w:szCs w:val="18"/>
        </w:rPr>
        <w:t xml:space="preserve">company_settings.director_name</w:t>
      </w:r>
      <w:r>
        <w:rPr/>
        <w:t xml:space="preserve">'s description, not yet resolved.</w:t>
      </w:r>
    </w:p>
    <w:p>
      <w:pPr>
        <w:pStyle w:val="Heading2"/>
      </w:pPr>
      <w:bookmarkStart w:id="16" w:name="_Toc16"/>
      <w:r>
        <w:t>What's deliberately not built yet (by phase, not by mistake)</w:t>
      </w:r>
      <w:bookmarkEnd w:id="16"/>
    </w:p>
    <w:p>
      <w:pPr>
        <w:spacing w:after="60"/>
        <w:numPr>
          <w:ilvl w:val="0"/>
          <w:numId w:val="6"/>
        </w:numPr>
      </w:pPr>
      <w:r>
        <w:rPr/>
        <w:t xml:space="preserve">Actually sending Phase D's deferred emails requires real SMTP credentials in </w:t>
      </w:r>
      <w:r>
        <w:rPr>
          <w:rFonts w:ascii="Consolas" w:hAnsi="Consolas" w:eastAsia="Consolas" w:cs="Consolas"/>
          <w:sz w:val="18"/>
          <w:szCs w:val="18"/>
        </w:rPr>
        <w:t xml:space="preserve">.env</w:t>
      </w:r>
      <w:r>
        <w:rPr/>
        <w:t xml:space="preserve"> — with none configured, </w:t>
      </w:r>
      <w:r>
        <w:rPr>
          <w:rFonts w:ascii="Consolas" w:hAnsi="Consolas" w:eastAsia="Consolas" w:cs="Consolas"/>
          <w:sz w:val="18"/>
          <w:szCs w:val="18"/>
        </w:rPr>
        <w:t xml:space="preserve">EmailService::sendWithAttachment()</w:t>
      </w:r>
      <w:r>
        <w:rPr/>
        <w:t xml:space="preserve"> logs and returns </w:t>
      </w:r>
      <w:r>
        <w:rPr>
          <w:rFonts w:ascii="Consolas" w:hAnsi="Consolas" w:eastAsia="Consolas" w:cs="Consolas"/>
          <w:sz w:val="18"/>
          <w:szCs w:val="18"/>
        </w:rPr>
        <w:t xml:space="preserve">false</w:t>
      </w:r>
      <w:r>
        <w:rPr/>
        <w:t xml:space="preserve"> (the same dev-fallback pattern </w:t>
      </w:r>
      <w:r>
        <w:rPr>
          <w:rFonts w:ascii="Consolas" w:hAnsi="Consolas" w:eastAsia="Consolas" w:cs="Consolas"/>
          <w:sz w:val="18"/>
          <w:szCs w:val="18"/>
        </w:rPr>
        <w:t xml:space="preserve">sendPlainText()</w:t>
      </w:r>
      <w:r>
        <w:rPr/>
        <w:t xml:space="preserve"> already used in Phase A), and the cron marks the row </w:t>
      </w:r>
      <w:r>
        <w:rPr>
          <w:rFonts w:ascii="Consolas" w:hAnsi="Consolas" w:eastAsia="Consolas" w:cs="Consolas"/>
          <w:sz w:val="18"/>
          <w:szCs w:val="18"/>
        </w:rPr>
        <w:t xml:space="preserve">failed</w:t>
      </w:r>
      <w:r>
        <w:rPr/>
        <w:t xml:space="preserve"> rather than silently pretending it worked. This is intended behavior, confirmed during this phase's own testing, not a bug to fix — point </w:t>
      </w:r>
      <w:r>
        <w:rPr>
          <w:rFonts w:ascii="Consolas" w:hAnsi="Consolas" w:eastAsia="Consolas" w:cs="Consolas"/>
          <w:sz w:val="18"/>
          <w:szCs w:val="18"/>
        </w:rPr>
        <w:t xml:space="preserve">SMTP_HOST</w:t>
      </w:r>
      <w:r>
        <w:rPr/>
        <w:t xml:space="preserve">/</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and it sends for real with no code changes.</w:t>
      </w:r>
    </w:p>
    <w:p>
      <w:pPr>
        <w:spacing w:after="60"/>
        <w:numPr>
          <w:ilvl w:val="0"/>
          <w:numId w:val="6"/>
        </w:numPr>
      </w:pPr>
      <w:r>
        <w:rPr/>
        <w:t xml:space="preserve">A management UI for Terms &amp; Conditions clauses and payment presets themselves (both are edited via direct SQL today, same as Phase A–C) — deliberately out of Phase D's scope, per </w:t>
      </w:r>
      <w:r>
        <w:rPr>
          <w:rFonts w:ascii="Consolas" w:hAnsi="Consolas" w:eastAsia="Consolas" w:cs="Consolas"/>
          <w:sz w:val="18"/>
          <w:szCs w:val="18"/>
        </w:rPr>
        <w:t xml:space="preserve">docs/ARCHITECTURE.md</w:t>
      </w:r>
      <w:r>
        <w:rPr/>
        <w:t xml:space="preserve">'s own description of this phase.</w:t>
      </w:r>
    </w:p>
    <w:p>
      <w:pPr>
        <w:spacing w:after="60"/>
        <w:numPr>
          <w:ilvl w:val="0"/>
          <w:numId w:val="6"/>
        </w:numPr>
      </w:pPr>
      <w:r>
        <w:rP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hAnsi="Consolas" w:eastAsia="Consolas" w:cs="Consolas"/>
          <w:sz w:val="18"/>
          <w:szCs w:val="18"/>
        </w:rPr>
        <w:t xml:space="preserve">OrderRepository::applyAmendmentOverride()</w:t>
      </w:r>
      <w:r>
        <w:rPr/>
        <w:t xml:space="preserve"> case by case if you need one.</w:t>
      </w:r>
    </w:p>
    <w:p>
      <w:pPr>
        <w:spacing w:after="60"/>
        <w:numPr>
          <w:ilvl w:val="0"/>
          <w:numId w:val="6"/>
        </w:numPr>
      </w:pPr>
      <w:r>
        <w:rPr/>
        <w:t xml:space="preserve">Automatic email-based escalation for overdue alerts (LUT/RCMC expiry, freight overdue, dispute overdue) — </w:t>
      </w:r>
      <w:r>
        <w:rPr>
          <w:rFonts w:ascii="Consolas" w:hAnsi="Consolas" w:eastAsia="Consolas" w:cs="Consolas"/>
          <w:sz w:val="18"/>
          <w:szCs w:val="18"/>
        </w:rPr>
        <w:t xml:space="preserve">check_alerts.php</w:t>
      </w:r>
      <w:r>
        <w:rPr/>
        <w:t xml:space="preserve"> creates in-app notifications only (see "Using Phase D" above). Wiring the same conditions to outbound email is a small, mechanical follow-up against </w:t>
      </w:r>
      <w:r>
        <w:rPr>
          <w:rFonts w:ascii="Consolas" w:hAnsi="Consolas" w:eastAsia="Consolas" w:cs="Consolas"/>
          <w:sz w:val="18"/>
          <w:szCs w:val="18"/>
        </w:rPr>
        <w:t xml:space="preserve">EmailService::sendPlainText()</w:t>
      </w:r>
      <w:r>
        <w:rPr/>
        <w:t xml:space="preserve"> whenever that's wanted; cut here to keep this phase bounded rather than building a second templated-email path alongside the buyer-facing deferred-send pipeline.</w:t>
      </w:r>
    </w:p>
    <w:p>
      <w:pPr>
        <w:spacing w:after="60"/>
        <w:numPr>
          <w:ilvl w:val="0"/>
          <w:numId w:val="6"/>
        </w:numPr>
      </w:pPr>
      <w:r>
        <w:rPr/>
        <w:t xml:space="preserve">SMS 2FA has a service class and gating logic (</w:t>
      </w:r>
      <w:r>
        <w:rPr>
          <w:rFonts w:ascii="Consolas" w:hAnsi="Consolas" w:eastAsia="Consolas" w:cs="Consolas"/>
          <w:sz w:val="18"/>
          <w:szCs w:val="18"/>
        </w:rPr>
        <w:t xml:space="preserve">SmsService</w:t>
      </w:r>
      <w:r>
        <w:rPr/>
        <w:t xml:space="preserve">) but no actual provider wired in — it's a placeholder that returns </w:t>
      </w:r>
      <w:r>
        <w:rPr>
          <w:rFonts w:ascii="Consolas" w:hAnsi="Consolas" w:eastAsia="Consolas" w:cs="Consolas"/>
          <w:sz w:val="18"/>
          <w:szCs w:val="18"/>
        </w:rPr>
        <w:t xml:space="preserve">false</w:t>
      </w:r>
      <w:r>
        <w:rPr/>
        <w:t xml:space="preserve"> until you pick a provider and add the API key. Email 2FA is fully working.</w:t>
      </w:r>
    </w:p>
    <w:p>
      <w:pPr>
        <w:spacing w:after="60"/>
        <w:numPr>
          <w:ilvl w:val="0"/>
          <w:numId w:val="6"/>
        </w:numPr>
      </w:pPr>
      <w:r>
        <w:rPr/>
        <w:t xml:space="preserve">Editing/voiding a generated document, and a proper file-upload flow for the Buyer PO itself (Stage 2 currently just records its reference number, per your Phase B scope answer) — flagged as open questions, not bugs.</w:t>
      </w:r>
    </w:p>
    <w:p>
      <w:pPr>
        <w:spacing w:after="60"/>
        <w:numPr>
          <w:ilvl w:val="0"/>
          <w:numId w:val="6"/>
        </w:numPr>
      </w:pPr>
      <w:r>
        <w:rP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hAnsi="Consolas" w:eastAsia="Consolas" w:cs="Consolas"/>
          <w:sz w:val="18"/>
          <w:szCs w:val="18"/>
        </w:rPr>
        <w:t xml:space="preserve">docx_generation_settings</w:t>
      </w:r>
      <w:r>
        <w:rPr/>
        <w:t xml:space="preserve"> was deliberately not expanded for them — not an oversight.</w:t>
      </w:r>
    </w:p>
    <w:p>
      <w:pPr>
        <w:spacing w:after="60"/>
        <w:numPr>
          <w:ilvl w:val="0"/>
          <w:numId w:val="6"/>
        </w:numPr>
      </w:pPr>
      <w:r>
        <w:rPr>
          <w:rFonts w:ascii="Consolas" w:hAnsi="Consolas" w:eastAsia="Consolas" w:cs="Consolas"/>
          <w:sz w:val="18"/>
          <w:szCs w:val="18"/>
        </w:rPr>
        <w:t xml:space="preserve">order_freight.freight_cleared_at</w:t>
      </w:r>
      <w:r>
        <w:rPr/>
        <w:t xml:space="preserve">/</w:t>
      </w:r>
      <w:r>
        <w:rPr>
          <w:rFonts w:ascii="Consolas" w:hAnsi="Consolas" w:eastAsia="Consolas" w:cs="Consolas"/>
          <w:sz w:val="18"/>
          <w:szCs w:val="18"/>
        </w:rPr>
        <w:t xml:space="preserve">freight_cleared_by</w:t>
      </w:r>
      <w:r>
        <w:rPr/>
        <w:t xml:space="preserve"> exist in the schema but are not written by any Phase C controller — the canonical "freight payment cleared" flag is </w:t>
      </w:r>
      <w:r>
        <w:rPr>
          <w:rFonts w:ascii="Consolas" w:hAnsi="Consolas" w:eastAsia="Consolas" w:cs="Consolas"/>
          <w:sz w:val="18"/>
          <w:szCs w:val="18"/>
        </w:rPr>
        <w:t xml:space="preserve">order_payment_status.freight_cleared_at</w:t>
      </w:r>
      <w:r>
        <w:rP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spacing w:after="60"/>
        <w:numPr>
          <w:ilvl w:val="0"/>
          <w:numId w:val="6"/>
        </w:numPr>
      </w:pPr>
      <w:r>
        <w:rPr/>
        <w:t xml:space="preserve">Excel (</w:t>
      </w:r>
      <w:r>
        <w:rPr>
          <w:rFonts w:ascii="Consolas" w:hAnsi="Consolas" w:eastAsia="Consolas" w:cs="Consolas"/>
          <w:sz w:val="18"/>
          <w:szCs w:val="18"/>
        </w:rPr>
        <w:t xml:space="preserve">.xlsx</w:t>
      </w:r>
      <w:r>
        <w:rPr/>
        <w:t xml:space="preserve">) report export — Phase E ships CSV only (see "Judgment calls made in Phase E" below for why); swap in PhpSpreadsheet later if a native Excel binary (formulas, multiple sheets, formatting) turns out to actually matter, since </w:t>
      </w:r>
      <w:r>
        <w:rPr>
          <w:rFonts w:ascii="Consolas" w:hAnsi="Consolas" w:eastAsia="Consolas" w:cs="Consolas"/>
          <w:sz w:val="18"/>
          <w:szCs w:val="18"/>
        </w:rPr>
        <w:t xml:space="preserve">ReportRepository</w:t>
      </w:r>
      <w:r>
        <w:rPr/>
        <w:t xml:space="preserve">'s query methods already return plain arrays independent of the export format.</w:t>
      </w:r>
    </w:p>
    <w:p>
      <w:pPr>
        <w:spacing w:after="60"/>
        <w:numPr>
          <w:ilvl w:val="0"/>
          <w:numId w:val="6"/>
        </w:numPr>
      </w:pPr>
      <w:r>
        <w:rPr/>
        <w:t xml:space="preserve">Scheduled/emailed delivery of a saved report (e.g. "email me the aggregate report every Monday") — saved report definitions can be re-run on demand from </w:t>
      </w:r>
      <w:r>
        <w:rPr>
          <w:rFonts w:ascii="Consolas" w:hAnsi="Consolas" w:eastAsia="Consolas" w:cs="Consolas"/>
          <w:sz w:val="18"/>
          <w:szCs w:val="18"/>
        </w:rPr>
        <w:t xml:space="preserve">/reports</w:t>
      </w:r>
      <w:r>
        <w:rPr/>
        <w:t xml:space="preserve">, but nothing cron-driven sends one out automatically. A mechanical follow-up against </w:t>
      </w:r>
      <w:r>
        <w:rPr>
          <w:rFonts w:ascii="Consolas" w:hAnsi="Consolas" w:eastAsia="Consolas" w:cs="Consolas"/>
          <w:sz w:val="18"/>
          <w:szCs w:val="18"/>
        </w:rPr>
        <w:t xml:space="preserve">check_alerts.php</w:t>
      </w:r>
      <w:r>
        <w:rPr/>
        <w:t xml:space="preserve">'s existing cron pattern if wanted.</w:t>
      </w:r>
    </w:p>
    <w:p>
      <w:pPr>
        <w:spacing w:after="60"/>
        <w:numPr>
          <w:ilvl w:val="0"/>
          <w:numId w:val="6"/>
        </w:numPr>
      </w:pPr>
      <w:r>
        <w:rPr/>
        <w:t xml:space="preserve">A management UI for adding a wholly new admin-override *category* beyond the six Phase E ships — see "Judgment calls made in Phase E" below for why this was scoped to named fields rather than built generically.</w:t>
      </w:r>
    </w:p>
    <w:p>
      <w:pPr>
        <w:spacing w:after="60"/>
        <w:numPr>
          <w:ilvl w:val="0"/>
          <w:numId w:val="6"/>
        </w:numPr>
      </w:pPr>
      <w:r>
        <w:rP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spacing w:after="60"/>
        <w:numPr>
          <w:ilvl w:val="0"/>
          <w:numId w:val="6"/>
        </w:numPr>
      </w:pPr>
      <w:r>
        <w:rPr/>
        <w:t xml:space="preserve">Editing an existing user's name/email/role from </w:t>
      </w:r>
      <w:r>
        <w:rPr>
          <w:rFonts w:ascii="Consolas" w:hAnsi="Consolas" w:eastAsia="Consolas" w:cs="Consolas"/>
          <w:sz w:val="18"/>
          <w:szCs w:val="18"/>
        </w:rPr>
        <w:t xml:space="preserve">/users</w:t>
      </w:r>
      <w:r>
        <w:rPr/>
        <w:t xml:space="preserve"> — the Phase E follow-up covers create/list/deactivate/reactivate/force-reset only (see "Judgment calls made in the Phase E follow-up" below).</w:t>
      </w:r>
    </w:p>
    <w:p>
      <w:pPr>
        <w:spacing w:after="60"/>
        <w:numPr>
          <w:ilvl w:val="0"/>
          <w:numId w:val="6"/>
        </w:numPr>
      </w:pPr>
      <w:r>
        <w:rP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hAnsi="Consolas" w:eastAsia="Consolas" w:cs="Consolas"/>
          <w:sz w:val="18"/>
          <w:szCs w:val="18"/>
        </w:rPr>
        <w:t xml:space="preserve">AuthController::resetPassword()</w:t>
      </w:r>
      <w:r>
        <w:rPr/>
        <w:t xml:space="preserve">, not a redesign.</w:t>
      </w:r>
    </w:p>
    <w:p>
      <w:pPr>
        <w:spacing w:after="60"/>
        <w:numPr>
          <w:ilvl w:val="0"/>
          <w:numId w:val="6"/>
        </w:numPr>
      </w:pPr>
      <w:r>
        <w:rPr/>
        <w:t xml:space="preserve">An actual test send through a real SMTP account — deliberately not done from this sandbox (see "Phase E follow-up" above): the credentials are yours to add at deployment, and </w:t>
      </w:r>
      <w:r>
        <w:rPr>
          <w:rFonts w:ascii="Consolas" w:hAnsi="Consolas" w:eastAsia="Consolas" w:cs="Consolas"/>
          <w:sz w:val="18"/>
          <w:szCs w:val="18"/>
        </w:rPr>
        <w:t xml:space="preserve">Env::get()</w:t>
      </w:r>
      <w:r>
        <w:rPr/>
        <w:t xml:space="preserve">'s per-request re-read means no code change is needed when you do.</w:t>
      </w:r>
    </w:p>
    <w:p>
      <w:pPr>
        <w:pStyle w:val="Heading2"/>
      </w:pPr>
      <w:bookmarkStart w:id="17" w:name="_Toc17"/>
      <w:r>
        <w:t>Real bugs found and fixed during Phase B's own end-to-end testing</w:t>
      </w:r>
      <w:bookmarkEnd w:id="17"/>
    </w:p>
    <w:p>
      <w:pPr>
        <w:spacing w:after="160"/>
      </w:pPr>
      <w:r>
        <w:rPr/>
        <w:t xml:space="preserve">Building Phase B included actually generating real documents against a live database and a running server (not just reading the code), which caught a few genuine defects — fixed in this delivery, not left for you to find:</w:t>
      </w:r>
    </w:p>
    <w:p>
      <w:pPr>
        <w:spacing w:after="60"/>
        <w:numPr>
          <w:ilvl w:val="0"/>
          <w:numId w:val="6"/>
        </w:numPr>
      </w:pPr>
      <w:r>
        <w:rPr>
          <w:rFonts w:ascii="Consolas" w:hAnsi="Consolas" w:eastAsia="Consolas" w:cs="Consolas"/>
          <w:sz w:val="18"/>
          <w:szCs w:val="18"/>
        </w:rPr>
        <w:t xml:space="preserve">company_settings.description</w:t>
      </w:r>
      <w:r>
        <w:rPr/>
        <w:t xml:space="preserve"> was </w:t>
      </w:r>
      <w:r>
        <w:rPr>
          <w:rFonts w:ascii="Consolas" w:hAnsi="Consolas" w:eastAsia="Consolas" w:cs="Consolas"/>
          <w:sz w:val="18"/>
          <w:szCs w:val="18"/>
        </w:rPr>
        <w:t xml:space="preserve">VARCHAR(255)</w:t>
      </w:r>
      <w:r>
        <w:rPr/>
        <w:t xml:space="preserve">, too short for several of the longer explanatory notes seeded in Phase B (e.g. why </w:t>
      </w:r>
      <w:r>
        <w:rPr>
          <w:rFonts w:ascii="Consolas" w:hAnsi="Consolas" w:eastAsia="Consolas" w:cs="Consolas"/>
          <w:sz w:val="18"/>
          <w:szCs w:val="18"/>
        </w:rPr>
        <w:t xml:space="preserve">lut_expiry_date</w:t>
      </w:r>
      <w:r>
        <w:rPr/>
        <w:t xml:space="preserve"> is a placeholder). Widened to </w:t>
      </w:r>
      <w:r>
        <w:rPr>
          <w:rFonts w:ascii="Consolas" w:hAnsi="Consolas" w:eastAsia="Consolas" w:cs="Consolas"/>
          <w:sz w:val="18"/>
          <w:szCs w:val="18"/>
        </w:rPr>
        <w:t xml:space="preserve">TEXT</w:t>
      </w:r>
      <w:r>
        <w:rPr/>
        <w:t xml:space="preserve">.</w:t>
      </w:r>
    </w:p>
    <w:p>
      <w:pPr>
        <w:spacing w:after="60"/>
        <w:numPr>
          <w:ilvl w:val="0"/>
          <w:numId w:val="6"/>
        </w:numPr>
      </w:pPr>
      <w:r>
        <w:rPr/>
        <w:t xml:space="preserve">Missing </w:t>
      </w:r>
      <w:r>
        <w:rPr>
          <w:rFonts w:ascii="Consolas" w:hAnsi="Consolas" w:eastAsia="Consolas" w:cs="Consolas"/>
          <w:sz w:val="18"/>
          <w:szCs w:val="18"/>
        </w:rPr>
        <w:t xml:space="preserve">SET NAMES utf8mb4;</w:t>
      </w:r>
      <w:r>
        <w:rPr/>
        <w:t xml:space="preserve"> at the top of </w:t>
      </w:r>
      <w:r>
        <w:rPr>
          <w:rFonts w:ascii="Consolas" w:hAnsi="Consolas" w:eastAsia="Consolas" w:cs="Consolas"/>
          <w:sz w:val="18"/>
          <w:szCs w:val="18"/>
        </w:rPr>
        <w:t xml:space="preserve">seed.sql</w:t>
      </w:r>
      <w:r>
        <w:rP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hAnsi="Consolas" w:eastAsia="Consolas" w:cs="Consolas"/>
          <w:sz w:val="18"/>
          <w:szCs w:val="18"/>
        </w:rPr>
        <w:t xml:space="preserve">HEX()</w:t>
      </w:r>
      <w:r>
        <w:rPr/>
        <w:t xml:space="preserve">.</w:t>
      </w:r>
    </w:p>
    <w:p>
      <w:pPr>
        <w:spacing w:after="60"/>
        <w:numPr>
          <w:ilvl w:val="0"/>
          <w:numId w:val="6"/>
        </w:numPr>
      </w:pPr>
      <w:r>
        <w:rPr>
          <w:rFonts w:ascii="Consolas" w:hAnsi="Consolas" w:eastAsia="Consolas" w:cs="Consolas"/>
          <w:sz w:val="18"/>
          <w:szCs w:val="18"/>
        </w:rPr>
        <w:t xml:space="preserve">DocumentDataAssembler</w:t>
      </w:r>
      <w:r>
        <w:rPr/>
        <w:t xml:space="preserve">'s money-formatting helpers were typed </w:t>
      </w:r>
      <w:r>
        <w:rPr>
          <w:rFonts w:ascii="Consolas" w:hAnsi="Consolas" w:eastAsia="Consolas" w:cs="Consolas"/>
          <w:sz w:val="18"/>
          <w:szCs w:val="18"/>
        </w:rPr>
        <w:t xml:space="preserve">?string</w:t>
      </w:r>
      <w:r>
        <w:rPr/>
        <w:t xml:space="preserve"> but were actually called with </w:t>
      </w:r>
      <w:r>
        <w:rPr>
          <w:rFonts w:ascii="Consolas" w:hAnsi="Consolas" w:eastAsia="Consolas" w:cs="Consolas"/>
          <w:sz w:val="18"/>
          <w:szCs w:val="18"/>
        </w:rPr>
        <w:t xml:space="preserve">float</w:t>
      </w:r>
      <w:r>
        <w:rPr/>
        <w:t xml:space="preserve"> values (order totals, computed advance/balance amounts) — a real </w:t>
      </w:r>
      <w:r>
        <w:rPr>
          <w:rFonts w:ascii="Consolas" w:hAnsi="Consolas" w:eastAsia="Consolas" w:cs="Consolas"/>
          <w:sz w:val="18"/>
          <w:szCs w:val="18"/>
        </w:rPr>
        <w:t xml:space="preserve">TypeError</w:t>
      </w:r>
      <w:r>
        <w:rPr/>
        <w:t xml:space="preserve"> on every document generation attempt. Widened to accept </w:t>
      </w:r>
      <w:r>
        <w:rPr>
          <w:rFonts w:ascii="Consolas" w:hAnsi="Consolas" w:eastAsia="Consolas" w:cs="Consolas"/>
          <w:sz w:val="18"/>
          <w:szCs w:val="18"/>
        </w:rPr>
        <w:t xml:space="preserve">string|int|float|null</w:t>
      </w:r>
      <w:r>
        <w:rPr/>
        <w:t xml:space="preserve">.</w:t>
      </w:r>
    </w:p>
    <w:p>
      <w:pPr>
        <w:spacing w:after="60"/>
        <w:numPr>
          <w:ilvl w:val="0"/>
          <w:numId w:val="6"/>
        </w:numPr>
      </w:pPr>
      <w:r>
        <w:rPr/>
        <w:t xml:space="preserve">The Proforma Invoice template cited the Quotation's reference number, and the Order Confirmation template cited the Proforma Invoice's, but nothing populated those two fields — fixed by having </w:t>
      </w:r>
      <w:r>
        <w:rPr>
          <w:rFonts w:ascii="Consolas" w:hAnsi="Consolas" w:eastAsia="Consolas" w:cs="Consolas"/>
          <w:sz w:val="18"/>
          <w:szCs w:val="18"/>
        </w:rPr>
        <w:t xml:space="preserve">DocumentDataAssembler</w:t>
      </w:r>
      <w:r>
        <w:rPr/>
        <w:t xml:space="preserve"> look up each prior document's own reference from the </w:t>
      </w:r>
      <w:r>
        <w:rPr>
          <w:rFonts w:ascii="Consolas" w:hAnsi="Consolas" w:eastAsia="Consolas" w:cs="Consolas"/>
          <w:sz w:val="18"/>
          <w:szCs w:val="18"/>
        </w:rPr>
        <w:t xml:space="preserve">documents</w:t>
      </w:r>
      <w:r>
        <w:rPr/>
        <w:t xml:space="preserve"> table.</w:t>
      </w:r>
    </w:p>
    <w:p>
      <w:pPr>
        <w:spacing w:after="60"/>
        <w:numPr>
          <w:ilvl w:val="0"/>
          <w:numId w:val="6"/>
        </w:numPr>
      </w:pPr>
      <w:r>
        <w:rPr/>
        <w:t xml:space="preserve">A generated document's on-disk filename embedded the document reference verbatim (e.g. </w:t>
      </w:r>
      <w:r>
        <w:rPr>
          <w:rFonts w:ascii="Consolas" w:hAnsi="Consolas" w:eastAsia="Consolas" w:cs="Consolas"/>
          <w:sz w:val="18"/>
          <w:szCs w:val="18"/>
        </w:rPr>
        <w:t xml:space="preserve">SC/QT/2026/1809001</w:t>
      </w:r>
      <w:r>
        <w:rPr/>
        <w:t xml:space="preserve">), including its </w:t>
      </w:r>
      <w:r>
        <w:rPr>
          <w:rFonts w:ascii="Consolas" w:hAnsi="Consolas" w:eastAsia="Consolas" w:cs="Consolas"/>
          <w:sz w:val="18"/>
          <w:szCs w:val="18"/>
        </w:rPr>
        <w:t xml:space="preserve">/</w:t>
      </w:r>
      <w:r>
        <w:rPr/>
        <w:t xml:space="preserve"> characters. That broke the download's </w:t>
      </w:r>
      <w:r>
        <w:rPr>
          <w:rFonts w:ascii="Consolas" w:hAnsi="Consolas" w:eastAsia="Consolas" w:cs="Consolas"/>
          <w:sz w:val="18"/>
          <w:szCs w:val="18"/>
        </w:rPr>
        <w:t xml:space="preserve">Content-Disposition</w:t>
      </w:r>
      <w:r>
        <w:rPr/>
        <w:t xml:space="preserve"> filename (</w:t>
      </w:r>
      <w:r>
        <w:rPr>
          <w:rFonts w:ascii="Consolas" w:hAnsi="Consolas" w:eastAsia="Consolas" w:cs="Consolas"/>
          <w:sz w:val="18"/>
          <w:szCs w:val="18"/>
        </w:rPr>
        <w:t xml:space="preserve">basename()</w:t>
      </w:r>
      <w:r>
        <w:rPr/>
        <w:t xml:space="preserve"> cut it down to just the last segment). Fixed: the reference shown *on* the document keeps its real </w:t>
      </w:r>
      <w:r>
        <w:rPr>
          <w:rFonts w:ascii="Consolas" w:hAnsi="Consolas" w:eastAsia="Consolas" w:cs="Consolas"/>
          <w:sz w:val="18"/>
          <w:szCs w:val="18"/>
        </w:rPr>
        <w:t xml:space="preserve">/</w:t>
      </w:r>
      <w:r>
        <w:rPr/>
        <w:t xml:space="preserve"> separators; the filename uses a dash-joined version instead.</w:t>
      </w:r>
    </w:p>
    <w:p>
      <w:pPr>
        <w:pStyle w:val="Heading2"/>
      </w:pPr>
      <w:bookmarkStart w:id="18" w:name="_Toc18"/>
      <w:r>
        <w:t>Real bugs found and fixed during Phase C's own end-to-end testing</w:t>
      </w:r>
      <w:bookmarkEnd w:id="18"/>
    </w:p>
    <w:p>
      <w:pPr>
        <w:spacing w:after="160"/>
      </w:pPr>
      <w:r>
        <w:rPr/>
        <w:t xml:space="preserve">Same standard as Phase B — actually generating every one of the 11 document types against a live database, over real HTTP requests, for two full order runs (FOB and CIF) — caught these, all fixed in this delivery:</w:t>
      </w:r>
    </w:p>
    <w:p>
      <w:pPr>
        <w:spacing w:after="60"/>
        <w:numPr>
          <w:ilvl w:val="0"/>
          <w:numId w:val="6"/>
        </w:numPr>
      </w:pPr>
      <w:r>
        <w:rPr>
          <w:rFonts w:ascii="Consolas" w:hAnsi="Consolas" w:eastAsia="Consolas" w:cs="Consolas"/>
          <w:sz w:val="18"/>
          <w:szCs w:val="18"/>
        </w:rPr>
        <w:t xml:space="preserve">DocumentGenerationService</w:t>
      </w:r>
      <w:r>
        <w:rPr/>
        <w:t xml:space="preserve">'s filename builder called </w:t>
      </w:r>
      <w:r>
        <w:rPr>
          <w:rFonts w:ascii="Consolas" w:hAnsi="Consolas" w:eastAsia="Consolas" w:cs="Consolas"/>
          <w:sz w:val="18"/>
          <w:szCs w:val="18"/>
        </w:rPr>
        <w:t xml:space="preserve">sanitizePathSegment(string $value)</w:t>
      </w:r>
      <w:r>
        <w:rPr/>
        <w:t xml:space="preserve"> on the document reference unconditionally — but COOPREP's </w:t>
      </w:r>
      <w:r>
        <w:rPr>
          <w:rFonts w:ascii="Consolas" w:hAnsi="Consolas" w:eastAsia="Consolas" w:cs="Consolas"/>
          <w:sz w:val="18"/>
          <w:szCs w:val="18"/>
        </w:rPr>
        <w:t xml:space="preserve">document_types.ref_format</w:t>
      </w:r>
      <w:r>
        <w:rPr/>
        <w:t xml:space="preserve"> is </w:t>
      </w:r>
      <w:r>
        <w:rPr>
          <w:rFonts w:ascii="Consolas" w:hAnsi="Consolas" w:eastAsia="Consolas" w:cs="Consolas"/>
          <w:sz w:val="18"/>
          <w:szCs w:val="18"/>
        </w:rPr>
        <w:t xml:space="preserve">NULL</w:t>
      </w:r>
      <w:r>
        <w:rPr/>
        <w:t xml:space="preserve"> by design (it's internal-only and has no reference number on the real source template), so </w:t>
      </w:r>
      <w:r>
        <w:rPr>
          <w:rFonts w:ascii="Consolas" w:hAnsi="Consolas" w:eastAsia="Consolas" w:cs="Consolas"/>
          <w:sz w:val="18"/>
          <w:szCs w:val="18"/>
        </w:rPr>
        <w:t xml:space="preserve">$documentReference</w:t>
      </w:r>
      <w:r>
        <w:rPr/>
        <w:t xml:space="preserve"> is legitimately </w:t>
      </w:r>
      <w:r>
        <w:rPr>
          <w:rFonts w:ascii="Consolas" w:hAnsi="Consolas" w:eastAsia="Consolas" w:cs="Consolas"/>
          <w:sz w:val="18"/>
          <w:szCs w:val="18"/>
        </w:rPr>
        <w:t xml:space="preserve">null</w:t>
      </w:r>
      <w:r>
        <w:rPr/>
        <w:t xml:space="preserve"> for it. First-ever COOPREP generation attempt threw a </w:t>
      </w:r>
      <w:r>
        <w:rPr>
          <w:rFonts w:ascii="Consolas" w:hAnsi="Consolas" w:eastAsia="Consolas" w:cs="Consolas"/>
          <w:sz w:val="18"/>
          <w:szCs w:val="18"/>
        </w:rPr>
        <w:t xml:space="preserve">TypeError</w:t>
      </w:r>
      <w:r>
        <w:rP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hAnsi="Consolas" w:eastAsia="Consolas" w:cs="Consolas"/>
          <w:sz w:val="18"/>
          <w:szCs w:val="18"/>
        </w:rPr>
        <w:t xml:space="preserve">$filenameSafeReference</w:t>
      </w:r>
      <w:r>
        <w:rPr/>
        <w:t xml:space="preserve">) uses the document type code instead of a null reference.</w:t>
      </w:r>
    </w:p>
    <w:p>
      <w:pPr>
        <w:spacing w:after="60"/>
        <w:numPr>
          <w:ilvl w:val="0"/>
          <w:numId w:val="6"/>
        </w:numPr>
      </w:pPr>
      <w:r>
        <w:rPr>
          <w:rFonts w:ascii="Consolas" w:hAnsi="Consolas" w:eastAsia="Consolas" w:cs="Consolas"/>
          <w:sz w:val="18"/>
          <w:szCs w:val="18"/>
        </w:rPr>
        <w:t xml:space="preserve">DocumentDataAssembler::supplierPoBlock()</w:t>
      </w:r>
      <w:r>
        <w:rPr/>
        <w:t xml:space="preserve"> selected </w:t>
      </w:r>
      <w:r>
        <w:rPr>
          <w:rFonts w:ascii="Consolas" w:hAnsi="Consolas" w:eastAsia="Consolas" w:cs="Consolas"/>
          <w:sz w:val="18"/>
          <w:szCs w:val="18"/>
        </w:rPr>
        <w:t xml:space="preserve">supplier_type</w:t>
      </w:r>
      <w:r>
        <w:rPr/>
        <w:t xml:space="preserve"> from the database join but never mapped it into the array handed to the template — every Supplier PO rendered "Supplier Type: TBC" regardless of what was actually recorded for that supplier. Fixed: added the missing key.</w:t>
      </w:r>
    </w:p>
    <w:p>
      <w:pPr>
        <w:spacing w:after="60"/>
        <w:numPr>
          <w:ilvl w:val="0"/>
          <w:numId w:val="6"/>
        </w:numPr>
      </w:pPr>
      <w:r>
        <w:rP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hAnsi="Consolas" w:eastAsia="Consolas" w:cs="Consolas"/>
          <w:sz w:val="18"/>
          <w:szCs w:val="18"/>
        </w:rPr>
        <w:t xml:space="preserve">DocumentDataAssembler::freightBlock()</w:t>
      </w:r>
      <w:r>
        <w:rPr/>
        <w:t xml:space="preserve"> (</w:t>
      </w:r>
      <w:r>
        <w:rPr>
          <w:rFonts w:ascii="Consolas" w:hAnsi="Consolas" w:eastAsia="Consolas" w:cs="Consolas"/>
          <w:sz w:val="18"/>
          <w:szCs w:val="18"/>
        </w:rPr>
        <w:t xml:space="preserve">total_freight_and_insurance</w:t>
      </w:r>
      <w:r>
        <w:rPr/>
        <w:t xml:space="preserve">) before formatting, and the template just prints that one number.</w:t>
      </w:r>
    </w:p>
    <w:p>
      <w:pPr>
        <w:spacing w:after="60"/>
        <w:numPr>
          <w:ilvl w:val="0"/>
          <w:numId w:val="6"/>
        </w:numPr>
      </w:pPr>
      <w:r>
        <w:rPr/>
        <w:t xml:space="preserve">SUPPO needed its own reference number to exist *before* </w:t>
      </w:r>
      <w:r>
        <w:rPr>
          <w:rFonts w:ascii="Consolas" w:hAnsi="Consolas" w:eastAsia="Consolas" w:cs="Consolas"/>
          <w:sz w:val="18"/>
          <w:szCs w:val="18"/>
        </w:rPr>
        <w:t xml:space="preserve">DocumentGenerationService::generate()</w:t>
      </w:r>
      <w:r>
        <w:rPr/>
        <w:t xml:space="preserve"> ever runs for it — the material/ commercial terms captured in </w:t>
      </w:r>
      <w:r>
        <w:rPr>
          <w:rFonts w:ascii="Consolas" w:hAnsi="Consolas" w:eastAsia="Consolas" w:cs="Consolas"/>
          <w:sz w:val="18"/>
          <w:szCs w:val="18"/>
        </w:rPr>
        <w:t xml:space="preserve">order_supplier_po.supplier_po_reference</w:t>
      </w:r>
      <w:r>
        <w:rPr/>
        <w:t xml:space="preserve"> (</w:t>
      </w:r>
      <w:r>
        <w:rPr>
          <w:rFonts w:ascii="Consolas" w:hAnsi="Consolas" w:eastAsia="Consolas" w:cs="Consolas"/>
          <w:sz w:val="18"/>
          <w:szCs w:val="18"/>
        </w:rPr>
        <w:t xml:space="preserve">NOT NULL</w:t>
      </w:r>
      <w:r>
        <w:rPr/>
        <w:t xml:space="preserve">) have to be entered before the document can render them, but </w:t>
      </w:r>
      <w:r>
        <w:rPr>
          <w:rFonts w:ascii="Consolas" w:hAnsi="Consolas" w:eastAsia="Consolas" w:cs="Consolas"/>
          <w:sz w:val="18"/>
          <w:szCs w:val="18"/>
        </w:rPr>
        <w:t xml:space="preserve">generate()</w:t>
      </w:r>
      <w:r>
        <w:rPr/>
        <w:t xml:space="preserve"> only knew how to mint a *new* reference number, which would have produced a second, different SUPPO reference disagreeing with the one already saved on that row. Fixed by adding </w:t>
      </w:r>
      <w:r>
        <w:rPr>
          <w:rFonts w:ascii="Consolas" w:hAnsi="Consolas" w:eastAsia="Consolas" w:cs="Consolas"/>
          <w:sz w:val="18"/>
          <w:szCs w:val="18"/>
        </w:rPr>
        <w:t xml:space="preserve">DocumentGenerationService::preAssignedReferenceFor()</w:t>
      </w:r>
      <w:r>
        <w:rPr/>
        <w:t xml:space="preserve">, a narrow special case that reuses the reference already on </w:t>
      </w:r>
      <w:r>
        <w:rPr>
          <w:rFonts w:ascii="Consolas" w:hAnsi="Consolas" w:eastAsia="Consolas" w:cs="Consolas"/>
          <w:sz w:val="18"/>
          <w:szCs w:val="18"/>
        </w:rPr>
        <w:t xml:space="preserve">order_supplier_po</w:t>
      </w:r>
      <w:r>
        <w:rPr/>
        <w:t xml:space="preserve"> for a SUPPO's first-ever generation, rather than minting a second one from the same day's sequence.</w:t>
      </w:r>
    </w:p>
    <w:p>
      <w:pPr>
        <w:spacing w:after="60"/>
        <w:numPr>
          <w:ilvl w:val="0"/>
          <w:numId w:val="6"/>
        </w:numPr>
      </w:pPr>
      <w:r>
        <w:rP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hAnsi="Consolas" w:eastAsia="Consolas" w:cs="Consolas"/>
          <w:sz w:val="18"/>
          <w:szCs w:val="18"/>
        </w:rPr>
        <w:t xml:space="preserve">OrderController::confirmBuyerAcknowledged()</w:t>
      </w:r>
      <w:r>
        <w:rPr/>
        <w:t xml:space="preserve">.</w:t>
      </w:r>
    </w:p>
    <w:p>
      <w:pPr>
        <w:pStyle w:val="Heading2"/>
      </w:pPr>
      <w:bookmarkStart w:id="19" w:name="_Toc19"/>
      <w:r>
        <w:t>Real bugs found and fixed during Phase D's own end-to-end testing</w:t>
      </w:r>
      <w:bookmarkEnd w:id="19"/>
    </w:p>
    <w:p>
      <w:pPr>
        <w:spacing w:after="160"/>
      </w:pPr>
      <w:r>
        <w:rP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spacing w:after="60"/>
        <w:numPr>
          <w:ilvl w:val="0"/>
          <w:numId w:val="6"/>
        </w:numPr>
      </w:pPr>
      <w:r>
        <w:rPr>
          <w:b w:val="1"/>
          <w:bCs w:val="1"/>
        </w:rPr>
        <w:t xml:space="preserve">The amendment "balance terms" override had no effect on future documents — the single most important thing this feature has to do, and it silently didn't do it.</w:t>
      </w:r>
      <w:r>
        <w:rPr/>
        <w:t xml:space="preserve"> The original design added </w:t>
      </w:r>
      <w:r>
        <w:rPr>
          <w:rFonts w:ascii="Consolas" w:hAnsi="Consolas" w:eastAsia="Consolas" w:cs="Consolas"/>
          <w:sz w:val="18"/>
          <w:szCs w:val="18"/>
        </w:rPr>
        <w:t xml:space="preserve">orders.balance_trigger_text_override</w:t>
      </w:r>
      <w:r>
        <w:rPr/>
        <w:t xml:space="preserve"> as a free-text </w:t>
      </w:r>
      <w:r>
        <w:rPr>
          <w:rFonts w:ascii="Consolas" w:hAnsi="Consolas" w:eastAsia="Consolas" w:cs="Consolas"/>
          <w:sz w:val="18"/>
          <w:szCs w:val="18"/>
        </w:rPr>
        <w:t xml:space="preserve">VARCHAR(500)</w:t>
      </w:r>
      <w:r>
        <w:rPr/>
        <w:t xml:space="preserve"> column, on the assumption that the PI/CI templates displayed the balance payment terms as literal stored text. In fact, </w:t>
      </w:r>
      <w:r>
        <w:rPr>
          <w:rFonts w:ascii="Consolas" w:hAnsi="Consolas" w:eastAsia="Consolas" w:cs="Consolas"/>
          <w:sz w:val="18"/>
          <w:szCs w:val="18"/>
        </w:rPr>
        <w:t xml:space="preserve">balance_trigger_option</w:t>
      </w:r>
      <w:r>
        <w:rPr/>
        <w:t xml:space="preserve"> is an ENUM (</w:t>
      </w:r>
      <w:r>
        <w:rPr>
          <w:rFonts w:ascii="Consolas" w:hAnsi="Consolas" w:eastAsia="Consolas" w:cs="Consolas"/>
          <w:sz w:val="18"/>
          <w:szCs w:val="18"/>
        </w:rPr>
        <w:t xml:space="preserve">A_BEFORE_SHIPMENT</w:t>
      </w:r>
      <w:r>
        <w:rPr/>
        <w:t xml:space="preserve"> / </w:t>
      </w:r>
      <w:r>
        <w:rPr>
          <w:rFonts w:ascii="Consolas" w:hAnsi="Consolas" w:eastAsia="Consolas" w:cs="Consolas"/>
          <w:sz w:val="18"/>
          <w:szCs w:val="18"/>
        </w:rPr>
        <w:t xml:space="preserve">B_AGAINST_BL</w:t>
      </w:r>
      <w:r>
        <w:rPr/>
        <w:t xml:space="preserve">) that the QT/PI/OC templates switch on to show an entirely hardcoded sentence, substituting only the day count (</w:t>
      </w:r>
      <w:r>
        <w:rPr>
          <w:rFonts w:ascii="Consolas" w:hAnsi="Consolas" w:eastAsia="Consolas" w:cs="Consolas"/>
          <w:sz w:val="18"/>
          <w:szCs w:val="18"/>
        </w:rPr>
        <w:t xml:space="preserve">balance_days</w:t>
      </w:r>
      <w:r>
        <w:rP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hAnsi="Consolas" w:eastAsia="Consolas" w:cs="Consolas"/>
          <w:sz w:val="18"/>
          <w:szCs w:val="18"/>
        </w:rPr>
        <w:t xml:space="preserve">orders.balance_trigger_option_override</w:t>
      </w:r>
      <w:r>
        <w:rPr/>
        <w:t xml:space="preserve"> (same ENUM) and </w:t>
      </w:r>
      <w:r>
        <w:rPr>
          <w:rFonts w:ascii="Consolas" w:hAnsi="Consolas" w:eastAsia="Consolas" w:cs="Consolas"/>
          <w:sz w:val="18"/>
          <w:szCs w:val="18"/>
        </w:rPr>
        <w:t xml:space="preserve">orders.balance_days_override</w:t>
      </w:r>
      <w:r>
        <w:rPr/>
        <w:t xml:space="preserve"> (INT) — matched by </w:t>
      </w:r>
      <w:r>
        <w:rPr>
          <w:rFonts w:ascii="Consolas" w:hAnsi="Consolas" w:eastAsia="Consolas" w:cs="Consolas"/>
          <w:sz w:val="18"/>
          <w:szCs w:val="18"/>
        </w:rPr>
        <w:t xml:space="preserve">amendments.amended_balance_trigger_option</w:t>
      </w:r>
      <w:r>
        <w:rPr/>
        <w:t xml:space="preserve">/</w:t>
      </w:r>
      <w:r>
        <w:rPr>
          <w:rFonts w:ascii="Consolas" w:hAnsi="Consolas" w:eastAsia="Consolas" w:cs="Consolas"/>
          <w:sz w:val="18"/>
          <w:szCs w:val="18"/>
        </w:rPr>
        <w:t xml:space="preserve">amended_balance_days</w:t>
      </w:r>
      <w:r>
        <w:rPr/>
        <w:t xml:space="preserve">, with </w:t>
      </w:r>
      <w:r>
        <w:rPr>
          <w:rFonts w:ascii="Consolas" w:hAnsi="Consolas" w:eastAsia="Consolas" w:cs="Consolas"/>
          <w:sz w:val="18"/>
          <w:szCs w:val="18"/>
        </w:rPr>
        <w:t xml:space="preserve">OrderRepository::find()</w:t>
      </w:r>
      <w:r>
        <w:rPr/>
        <w:t xml:space="preserve">'s </w:t>
      </w:r>
      <w:r>
        <w:rPr>
          <w:rFonts w:ascii="Consolas" w:hAnsi="Consolas" w:eastAsia="Consolas" w:cs="Consolas"/>
          <w:sz w:val="18"/>
          <w:szCs w:val="18"/>
        </w:rPr>
        <w:t xml:space="preserve">COALESCE()</w:t>
      </w:r>
      <w:r>
        <w:rPr/>
        <w:t xml:space="preserve"> updated to resolve both. Re-ran the same activate-then-regenerate-PI test afterward and confirmed the new terms actually appear (</w:t>
      </w:r>
      <w:r>
        <w:rPr>
          <w:rFonts w:ascii="Consolas" w:hAnsi="Consolas" w:eastAsia="Consolas" w:cs="Consolas"/>
          <w:sz w:val="18"/>
          <w:szCs w:val="18"/>
        </w:rPr>
        <w:t xml:space="preserve">docs/schema.sql</w:t>
      </w:r>
      <w:r>
        <w:rPr/>
        <w:t xml:space="preserve">'s </w:t>
      </w:r>
      <w:r>
        <w:rPr>
          <w:rFonts w:ascii="Consolas" w:hAnsi="Consolas" w:eastAsia="Consolas" w:cs="Consolas"/>
          <w:sz w:val="18"/>
          <w:szCs w:val="18"/>
        </w:rPr>
        <w:t xml:space="preserve">amended_balance_terms</w:t>
      </w:r>
      <w:r>
        <w:rPr/>
        <w:t xml:space="preserve"> free-text column is kept, unchanged — it correctly serves the Amendment Agreement PDF's own legal prose, a separate concern from the live-system override this bug was about).</w:t>
      </w:r>
    </w:p>
    <w:p>
      <w:pPr>
        <w:spacing w:after="60"/>
        <w:numPr>
          <w:ilvl w:val="0"/>
          <w:numId w:val="6"/>
        </w:numPr>
      </w:pPr>
      <w:r>
        <w:rPr>
          <w:b w:val="1"/>
          <w:bCs w:val="1"/>
        </w:rPr>
        <w:t xml:space="preserve">The Amendment Agreement PDF's own "Original Payment Terms" section leaked the raw ENUM code</w:t>
      </w:r>
      <w:r>
        <w:rPr/>
        <w:t xml:space="preserve"> (literally the text </w:t>
      </w:r>
      <w:r>
        <w:rPr>
          <w:rFonts w:ascii="Consolas" w:hAnsi="Consolas" w:eastAsia="Consolas" w:cs="Consolas"/>
          <w:sz w:val="18"/>
          <w:szCs w:val="18"/>
        </w:rPr>
        <w:t xml:space="preserve">A_BEFORE_SHIPMENT</w:t>
      </w:r>
      <w:r>
        <w:rPr/>
        <w:t xml:space="preserve">) into a document meant to be signed by the buyer — </w:t>
      </w:r>
      <w:r>
        <w:rPr>
          <w:rFonts w:ascii="Consolas" w:hAnsi="Consolas" w:eastAsia="Consolas" w:cs="Consolas"/>
          <w:sz w:val="18"/>
          <w:szCs w:val="18"/>
        </w:rPr>
        <w:t xml:space="preserve">AmendmentService</w:t>
      </w:r>
      <w:r>
        <w:rPr/>
        <w:t xml:space="preserve">'s snapshot-building code concatenated </w:t>
      </w:r>
      <w:r>
        <w:rPr>
          <w:rFonts w:ascii="Consolas" w:hAnsi="Consolas" w:eastAsia="Consolas" w:cs="Consolas"/>
          <w:sz w:val="18"/>
          <w:szCs w:val="18"/>
        </w:rPr>
        <w:t xml:space="preserve">$order['balance_trigger_option']</w:t>
      </w:r>
      <w:r>
        <w:rPr/>
        <w:t xml:space="preserve"> directly into the display sentence instead of rendering it. Caught by visually inspecting the generated AMD PDF. Fixed by extracting the QT/PI/OC templates' own sentence logic into a single shared helper, </w:t>
      </w:r>
      <w:r>
        <w:rPr>
          <w:rFonts w:ascii="Consolas" w:hAnsi="Consolas" w:eastAsia="Consolas" w:cs="Consolas"/>
          <w:sz w:val="18"/>
          <w:szCs w:val="18"/>
        </w:rPr>
        <w:t xml:space="preserve">DocumentDataAssembler::balanceTriggerSentence()</w:t>
      </w:r>
      <w:r>
        <w:rPr/>
        <w:t xml:space="preserve">, and using it in both places — so the buyer-facing templates and the amendment snapshot can never again say two different things (or one say something unreadable) for the same underlying value.</w:t>
      </w:r>
    </w:p>
    <w:p>
      <w:pPr>
        <w:spacing w:after="60"/>
        <w:numPr>
          <w:ilvl w:val="0"/>
          <w:numId w:val="6"/>
        </w:numPr>
      </w:pPr>
      <w:r>
        <w:rPr>
          <w:b w:val="1"/>
          <w:bCs w:val="1"/>
        </w:rPr>
        <w:t xml:space="preserve">`check_alerts.php` had no same-day dedup guard</w:t>
      </w:r>
      <w:r>
        <w:rP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hAnsi="Consolas" w:eastAsia="Consolas" w:cs="Consolas"/>
          <w:sz w:val="18"/>
          <w:szCs w:val="18"/>
        </w:rPr>
        <w:t xml:space="preserve">NotificationRepository::existsToday()</w:t>
      </w:r>
      <w:r>
        <w:rP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2"/>
      </w:pPr>
      <w:bookmarkStart w:id="20" w:name="_Toc20"/>
      <w:r>
        <w:t>Real bugs found and fixed during Phase E's own end-to-end testing</w:t>
      </w:r>
      <w:bookmarkEnd w:id="20"/>
    </w:p>
    <w:p>
      <w:pPr>
        <w:spacing w:after="60"/>
        <w:numPr>
          <w:ilvl w:val="0"/>
          <w:numId w:val="6"/>
        </w:numPr>
      </w:pPr>
      <w:r>
        <w:rPr>
          <w:b w:val="1"/>
          <w:bCs w:val="1"/>
        </w:rPr>
        <w:t xml:space="preserve">CSV exports were silently corrupted by a PHP 8.4 deprecation notice.</w:t>
      </w:r>
      <w:r>
        <w:rPr/>
        <w:t xml:space="preserve"> </w:t>
      </w:r>
      <w:r>
        <w:rPr>
          <w:rFonts w:ascii="Consolas" w:hAnsi="Consolas" w:eastAsia="Consolas" w:cs="Consolas"/>
          <w:sz w:val="18"/>
          <w:szCs w:val="18"/>
        </w:rPr>
        <w:t xml:space="preserve">fputcsv()</w:t>
      </w:r>
      <w:r>
        <w:rPr/>
        <w:t xml:space="preserve"> in 8.4 emits a deprecation warning when called without an explicit </w:t>
      </w:r>
      <w:r>
        <w:rPr>
          <w:rFonts w:ascii="Consolas" w:hAnsi="Consolas" w:eastAsia="Consolas" w:cs="Consolas"/>
          <w:sz w:val="18"/>
          <w:szCs w:val="18"/>
        </w:rPr>
        <w:t xml:space="preserve">$escape</w:t>
      </w:r>
      <w:r>
        <w:rPr/>
        <w:t xml:space="preserve"> argument, and with dev-mode </w:t>
      </w:r>
      <w:r>
        <w:rPr>
          <w:rFonts w:ascii="Consolas" w:hAnsi="Consolas" w:eastAsia="Consolas" w:cs="Consolas"/>
          <w:sz w:val="18"/>
          <w:szCs w:val="18"/>
        </w:rPr>
        <w:t xml:space="preserve">display_errors=1</w:t>
      </w:r>
      <w:r>
        <w:rP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w:t>
      </w:r>
      <w:r>
        <w:rPr>
          <w:rFonts w:ascii="Consolas" w:hAnsi="Consolas" w:eastAsia="Consolas" w:cs="Consolas"/>
          <w:sz w:val="18"/>
          <w:szCs w:val="18"/>
        </w:rPr>
        <w:t xml:space="preserve">\</w:t>
      </w:r>
      <w:r>
        <w:rPr/>
        <w:t xml:space="preserve">) to every </w:t>
      </w:r>
      <w:r>
        <w:rPr>
          <w:rFonts w:ascii="Consolas" w:hAnsi="Consolas" w:eastAsia="Consolas" w:cs="Consolas"/>
          <w:sz w:val="18"/>
          <w:szCs w:val="18"/>
        </w:rPr>
        <w:t xml:space="preserve">fputcsv()</w:t>
      </w:r>
      <w:r>
        <w:rPr/>
        <w:t xml:space="preserve"> call in </w:t>
      </w:r>
      <w:r>
        <w:rPr>
          <w:rFonts w:ascii="Consolas" w:hAnsi="Consolas" w:eastAsia="Consolas" w:cs="Consolas"/>
          <w:sz w:val="18"/>
          <w:szCs w:val="18"/>
        </w:rPr>
        <w:t xml:space="preserve">app/src/Helpers/Csv.php</w:t>
      </w:r>
      <w:r>
        <w:rPr/>
        <w:t xml:space="preserve">; re-downloaded and confirmed a clean header row with no warning text ahead of it.</w:t>
      </w:r>
    </w:p>
    <w:p>
      <w:pPr>
        <w:spacing w:after="60"/>
        <w:numPr>
          <w:ilvl w:val="0"/>
          <w:numId w:val="6"/>
        </w:numPr>
      </w:pPr>
      <w:r>
        <w:rPr>
          <w:b w:val="1"/>
          <w:bCs w:val="1"/>
        </w:rPr>
        <w:t xml:space="preserve">`.btn-danger` was referenced by four Phase D views but never actually defined</w:t>
      </w:r>
      <w:r>
        <w:rPr/>
        <w:t xml:space="preserve"> — </w:t>
      </w:r>
      <w:r>
        <w:rPr>
          <w:rFonts w:ascii="Consolas" w:hAnsi="Consolas" w:eastAsia="Consolas" w:cs="Consolas"/>
          <w:sz w:val="18"/>
          <w:szCs w:val="18"/>
        </w:rPr>
        <w:t xml:space="preserve">amendments/index.php</w:t>
      </w:r>
      <w:r>
        <w:rPr/>
        <w:t xml:space="preserve">, </w:t>
      </w:r>
      <w:r>
        <w:rPr>
          <w:rFonts w:ascii="Consolas" w:hAnsi="Consolas" w:eastAsia="Consolas" w:cs="Consolas"/>
          <w:sz w:val="18"/>
          <w:szCs w:val="18"/>
        </w:rPr>
        <w:t xml:space="preserve">email/approvals.php</w:t>
      </w:r>
      <w:r>
        <w:rPr/>
        <w:t xml:space="preserve">, </w:t>
      </w:r>
      <w:r>
        <w:rPr>
          <w:rFonts w:ascii="Consolas" w:hAnsi="Consolas" w:eastAsia="Consolas" w:cs="Consolas"/>
          <w:sz w:val="18"/>
          <w:szCs w:val="18"/>
        </w:rPr>
        <w:t xml:space="preserve">orders/show.php</w:t>
      </w:r>
      <w:r>
        <w:rPr/>
        <w:t xml:space="preserve">, and </w:t>
      </w:r>
      <w:r>
        <w:rPr>
          <w:rFonts w:ascii="Consolas" w:hAnsi="Consolas" w:eastAsia="Consolas" w:cs="Consolas"/>
          <w:sz w:val="18"/>
          <w:szCs w:val="18"/>
        </w:rPr>
        <w:t xml:space="preserve">reviews/queue.php</w:t>
      </w:r>
      <w:r>
        <w:rPr/>
        <w:t xml:space="preserve"> all used </w:t>
      </w:r>
      <w:r>
        <w:rPr>
          <w:rFonts w:ascii="Consolas" w:hAnsi="Consolas" w:eastAsia="Consolas" w:cs="Consolas"/>
          <w:sz w:val="18"/>
          <w:szCs w:val="18"/>
        </w:rPr>
        <w:t xml:space="preserve">class="btn-sm btn-danger"</w:t>
      </w:r>
      <w:r>
        <w:rPr/>
        <w:t xml:space="preserve"> for reject/danger actions, but </w:t>
      </w:r>
      <w:r>
        <w:rPr>
          <w:rFonts w:ascii="Consolas" w:hAnsi="Consolas" w:eastAsia="Consolas" w:cs="Consolas"/>
          <w:sz w:val="18"/>
          <w:szCs w:val="18"/>
        </w:rPr>
        <w:t xml:space="preserve">app.css</w:t>
      </w:r>
      <w:r>
        <w:rPr/>
        <w:t xml:space="preserve"> only ever defined </w:t>
      </w:r>
      <w:r>
        <w:rPr>
          <w:rFonts w:ascii="Consolas" w:hAnsi="Consolas" w:eastAsia="Consolas" w:cs="Consolas"/>
          <w:sz w:val="18"/>
          <w:szCs w:val="18"/>
        </w:rPr>
        <w:t xml:space="preserve">.btn-success</w:t>
      </w:r>
      <w:r>
        <w:rP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hAnsi="Consolas" w:eastAsia="Consolas" w:cs="Consolas"/>
          <w:sz w:val="18"/>
          <w:szCs w:val="18"/>
        </w:rPr>
        <w:t xml:space="preserve">btn-danger</w:t>
      </w:r>
      <w:r>
        <w:rPr/>
        <w:t xml:space="preserve">). Fixed by adding </w:t>
      </w:r>
      <w:r>
        <w:rPr>
          <w:rFonts w:ascii="Consolas" w:hAnsi="Consolas" w:eastAsia="Consolas" w:cs="Consolas"/>
          <w:sz w:val="18"/>
          <w:szCs w:val="18"/>
        </w:rPr>
        <w:t xml:space="preserve">.btn-danger</w:t>
      </w:r>
      <w:r>
        <w:rPr/>
        <w:t xml:space="preserve">/</w:t>
      </w:r>
      <w:r>
        <w:rPr>
          <w:rFonts w:ascii="Consolas" w:hAnsi="Consolas" w:eastAsia="Consolas" w:cs="Consolas"/>
          <w:sz w:val="18"/>
          <w:szCs w:val="18"/>
        </w:rPr>
        <w:t xml:space="preserve">.btn-danger:hover</w:t>
      </w:r>
      <w:r>
        <w:rPr/>
        <w:t xml:space="preserve"> to </w:t>
      </w:r>
      <w:r>
        <w:rPr>
          <w:rFonts w:ascii="Consolas" w:hAnsi="Consolas" w:eastAsia="Consolas" w:cs="Consolas"/>
          <w:sz w:val="18"/>
          <w:szCs w:val="18"/>
        </w:rPr>
        <w:t xml:space="preserve">app.css</w:t>
      </w:r>
      <w:r>
        <w:rPr/>
        <w:t xml:space="preserve">, matching the existing </w:t>
      </w:r>
      <w:r>
        <w:rPr>
          <w:rFonts w:ascii="Consolas" w:hAnsi="Consolas" w:eastAsia="Consolas" w:cs="Consolas"/>
          <w:sz w:val="18"/>
          <w:szCs w:val="18"/>
        </w:rPr>
        <w:t xml:space="preserve">.btn-success</w:t>
      </w:r>
      <w:r>
        <w:rPr/>
        <w:t xml:space="preserve"> pattern.</w:t>
      </w:r>
    </w:p>
    <w:p>
      <w:pPr>
        <w:spacing w:after="60"/>
        <w:numPr>
          <w:ilvl w:val="0"/>
          <w:numId w:val="6"/>
        </w:numPr>
      </w:pPr>
      <w:r>
        <w:rPr>
          <w:b w:val="1"/>
          <w:bCs w:val="1"/>
        </w:rPr>
        <w:t xml:space="preserve">Downloading an amendment's PDF silently truncated the filename to just the last path-like segment</w:t>
      </w:r>
      <w:r>
        <w:rPr/>
        <w:t xml:space="preserve"> (</w:t>
      </w:r>
      <w:r>
        <w:rPr>
          <w:rFonts w:ascii="Consolas" w:hAnsi="Consolas" w:eastAsia="Consolas" w:cs="Consolas"/>
          <w:sz w:val="18"/>
          <w:szCs w:val="18"/>
        </w:rPr>
        <w:t xml:space="preserve">1809001.pdf</w:t>
      </w:r>
      <w:r>
        <w:rPr/>
        <w:t xml:space="preserve"> instead of the intended </w:t>
      </w:r>
      <w:r>
        <w:rPr>
          <w:rFonts w:ascii="Consolas" w:hAnsi="Consolas" w:eastAsia="Consolas" w:cs="Consolas"/>
          <w:sz w:val="18"/>
          <w:szCs w:val="18"/>
        </w:rPr>
        <w:t xml:space="preserve">AMD SC/AMD/2026/1809001.pdf</w:t>
      </w:r>
      <w:r>
        <w:rPr/>
        <w:t xml:space="preserve">) — found while verifying the UUID-filename hardening above, which required actually downloading a freshly generated amendment document rather than just checking the database row. </w:t>
      </w:r>
      <w:r>
        <w:rPr>
          <w:rFonts w:ascii="Consolas" w:hAnsi="Consolas" w:eastAsia="Consolas" w:cs="Consolas"/>
          <w:sz w:val="18"/>
          <w:szCs w:val="18"/>
        </w:rPr>
        <w:t xml:space="preserve">DocumentController::download()</w:t>
      </w:r>
      <w:r>
        <w:rPr/>
        <w:t xml:space="preserve"> built the </w:t>
      </w:r>
      <w:r>
        <w:rPr>
          <w:rFonts w:ascii="Consolas" w:hAnsi="Consolas" w:eastAsia="Consolas" w:cs="Consolas"/>
          <w:sz w:val="18"/>
          <w:szCs w:val="18"/>
        </w:rPr>
        <w:t xml:space="preserve">Content-Disposition</w:t>
      </w:r>
      <w:r>
        <w:rPr/>
        <w:t xml:space="preserve"> header with </w:t>
      </w:r>
      <w:r>
        <w:rPr>
          <w:rFonts w:ascii="Consolas" w:hAnsi="Consolas" w:eastAsia="Consolas" w:cs="Consolas"/>
          <w:sz w:val="18"/>
          <w:szCs w:val="18"/>
        </w:rPr>
        <w:t xml:space="preserve">basename($file['original_filename'])</w:t>
      </w:r>
      <w:r>
        <w:rPr/>
        <w:t xml:space="preserve">, but </w:t>
      </w:r>
      <w:r>
        <w:rPr>
          <w:rFonts w:ascii="Consolas" w:hAnsi="Consolas" w:eastAsia="Consolas" w:cs="Consolas"/>
          <w:sz w:val="18"/>
          <w:szCs w:val="18"/>
        </w:rPr>
        <w:t xml:space="preserve">original_filename</w:t>
      </w:r>
      <w:r>
        <w:rPr/>
        <w:t xml:space="preserve"> is a </w:t>
      </w:r>
      <w:r>
        <w:rPr>
          <w:b w:val="1"/>
          <w:bCs w:val="1"/>
        </w:rPr>
        <w:t xml:space="preserve">display name</w:t>
      </w:r>
      <w:r>
        <w:rPr/>
        <w:t xml:space="preserve">, not a filesystem path — </w:t>
      </w:r>
      <w:r>
        <w:rPr>
          <w:rFonts w:ascii="Consolas" w:hAnsi="Consolas" w:eastAsia="Consolas" w:cs="Consolas"/>
          <w:sz w:val="18"/>
          <w:szCs w:val="18"/>
        </w:rPr>
        <w:t xml:space="preserve">basename()</w:t>
      </w:r>
      <w:r>
        <w:rPr/>
        <w:t xml:space="preserve"> treats any </w:t>
      </w:r>
      <w:r>
        <w:rPr>
          <w:rFonts w:ascii="Consolas" w:hAnsi="Consolas" w:eastAsia="Consolas" w:cs="Consolas"/>
          <w:sz w:val="18"/>
          <w:szCs w:val="18"/>
        </w:rPr>
        <w:t xml:space="preserve">/</w:t>
      </w:r>
      <w:r>
        <w:rPr/>
        <w:t xml:space="preserve"> in it as a directory separator and keeps only what's after the last one, and every amendment reference (</w:t>
      </w:r>
      <w:r>
        <w:rPr>
          <w:rFonts w:ascii="Consolas" w:hAnsi="Consolas" w:eastAsia="Consolas" w:cs="Consolas"/>
          <w:sz w:val="18"/>
          <w:szCs w:val="18"/>
        </w:rPr>
        <w:t xml:space="preserve">SC/AMD/2026/1809001</w:t>
      </w:r>
      <w:r>
        <w:rPr/>
        <w:t xml:space="preserve">) contains three of them. This bug predates Phase E — it was always latent in </w:t>
      </w:r>
      <w:r>
        <w:rPr>
          <w:rFonts w:ascii="Consolas" w:hAnsi="Consolas" w:eastAsia="Consolas" w:cs="Consolas"/>
          <w:sz w:val="18"/>
          <w:szCs w:val="18"/>
        </w:rPr>
        <w:t xml:space="preserve">DocumentController</w:t>
      </w:r>
      <w:r>
        <w:rPr/>
        <w:t xml:space="preserve"> — but only an amendment document's </w:t>
      </w:r>
      <w:r>
        <w:rPr>
          <w:rFonts w:ascii="Consolas" w:hAnsi="Consolas" w:eastAsia="Consolas" w:cs="Consolas"/>
          <w:sz w:val="18"/>
          <w:szCs w:val="18"/>
        </w:rPr>
        <w:t xml:space="preserve">original_filename</w:t>
      </w:r>
      <w:r>
        <w:rPr/>
        <w:t xml:space="preserve"> was ever built from a raw, un-sanitized reference (</w:t>
      </w:r>
      <w:r>
        <w:rPr>
          <w:rFonts w:ascii="Consolas" w:hAnsi="Consolas" w:eastAsia="Consolas" w:cs="Consolas"/>
          <w:sz w:val="18"/>
          <w:szCs w:val="18"/>
        </w:rPr>
        <w:t xml:space="preserve">"AMD {$amendment['amendment_reference']}.pdf"</w:t>
      </w:r>
      <w:r>
        <w:rPr/>
        <w:t xml:space="preserve">; every other document type already replaced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when building its own </w:t>
      </w:r>
      <w:r>
        <w:rPr>
          <w:rFonts w:ascii="Consolas" w:hAnsi="Consolas" w:eastAsia="Consolas" w:cs="Consolas"/>
          <w:sz w:val="18"/>
          <w:szCs w:val="18"/>
        </w:rPr>
        <w:t xml:space="preserve">original_filename</w:t>
      </w:r>
      <w:r>
        <w:rPr/>
        <w:t xml:space="preserve">), so it never surfaced until this session actually generated and downloaded one. Fixed in two places, deliberately: the immediate cause (</w:t>
      </w:r>
      <w:r>
        <w:rPr>
          <w:rFonts w:ascii="Consolas" w:hAnsi="Consolas" w:eastAsia="Consolas" w:cs="Consolas"/>
          <w:sz w:val="18"/>
          <w:szCs w:val="18"/>
        </w:rPr>
        <w:t xml:space="preserve">DocumentGenerationService::generateAmendment()</w:t>
      </w:r>
      <w:r>
        <w:rPr/>
        <w:t xml:space="preserve"> now replaces </w:t>
      </w:r>
      <w:r>
        <w:rPr>
          <w:rFonts w:ascii="Consolas" w:hAnsi="Consolas" w:eastAsia="Consolas" w:cs="Consolas"/>
          <w:sz w:val="18"/>
          <w:szCs w:val="18"/>
        </w:rPr>
        <w:t xml:space="preserve">/</w:t>
      </w:r>
      <w:r>
        <w:rPr/>
        <w:t xml:space="preserve"> with </w:t>
      </w:r>
      <w:r>
        <w:rPr>
          <w:rFonts w:ascii="Consolas" w:hAnsi="Consolas" w:eastAsia="Consolas" w:cs="Consolas"/>
          <w:sz w:val="18"/>
          <w:szCs w:val="18"/>
        </w:rPr>
        <w:t xml:space="preserve">-</w:t>
      </w:r>
      <w:r>
        <w:rPr/>
        <w:t xml:space="preserve"> before building the filename, matching every other document type), and the underlying weakness (</w:t>
      </w:r>
      <w:r>
        <w:rPr>
          <w:rFonts w:ascii="Consolas" w:hAnsi="Consolas" w:eastAsia="Consolas" w:cs="Consolas"/>
          <w:sz w:val="18"/>
          <w:szCs w:val="18"/>
        </w:rPr>
        <w:t xml:space="preserve">DocumentController::download()</w:t>
      </w:r>
      <w:r>
        <w:rPr/>
        <w:t xml:space="preserve"> no longer uses </w:t>
      </w:r>
      <w:r>
        <w:rPr>
          <w:rFonts w:ascii="Consolas" w:hAnsi="Consolas" w:eastAsia="Consolas" w:cs="Consolas"/>
          <w:sz w:val="18"/>
          <w:szCs w:val="18"/>
        </w:rPr>
        <w:t xml:space="preserve">basename()</w:t>
      </w:r>
      <w:r>
        <w:rP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2"/>
      </w:pPr>
      <w:bookmarkStart w:id="21" w:name="_Toc21"/>
      <w:r>
        <w:t>Two judgment calls made in Phase A, beyond schema.sql/ARCHITECTURE.md</w:t>
      </w:r>
      <w:bookmarkEnd w:id="21"/>
    </w:p>
    <w:p>
      <w:pPr>
        <w:spacing w:after="60"/>
        <w:numPr>
          <w:ilvl w:val="0"/>
          <w:numId w:val="6"/>
        </w:numPr>
      </w:pPr>
      <w:r>
        <w:rPr>
          <w:b w:val="1"/>
          <w:bCs w:val="1"/>
        </w:rPr>
        <w:t xml:space="preserve">Dropped `vlucas/phpdotenv` as a dependency.</w:t>
      </w:r>
      <w:r>
        <w:rPr/>
        <w:t xml:space="preserve"> </w:t>
      </w:r>
      <w:r>
        <w:rPr>
          <w:rFonts w:ascii="Consolas" w:hAnsi="Consolas" w:eastAsia="Consolas" w:cs="Consolas"/>
          <w:sz w:val="18"/>
          <w:szCs w:val="18"/>
        </w:rPr>
        <w:t xml:space="preserve">app/src/Config/Env.php</w:t>
      </w:r>
      <w:r>
        <w:rPr/>
        <w:t xml:space="preserve"> is a ~70-line hand-rolled </w:t>
      </w:r>
      <w:r>
        <w:rPr>
          <w:rFonts w:ascii="Consolas" w:hAnsi="Consolas" w:eastAsia="Consolas" w:cs="Consolas"/>
          <w:sz w:val="18"/>
          <w:szCs w:val="18"/>
        </w:rPr>
        <w:t xml:space="preserve">.env</w:t>
      </w:r>
      <w:r>
        <w:rP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hAnsi="Consolas" w:eastAsia="Consolas" w:cs="Consolas"/>
          <w:sz w:val="18"/>
          <w:szCs w:val="18"/>
        </w:rPr>
        <w:t xml:space="preserve">Env::get()</w:t>
      </w:r>
      <w:r>
        <w:rPr/>
        <w:t xml:space="preserve">.</w:t>
      </w:r>
    </w:p>
    <w:p>
      <w:pPr>
        <w:spacing w:after="60"/>
        <w:numPr>
          <w:ilvl w:val="0"/>
          <w:numId w:val="6"/>
        </w:numPr>
      </w:pPr>
      <w:r>
        <w:rPr>
          <w:b w:val="1"/>
          <w:bCs w:val="1"/>
        </w:rPr>
        <w:t xml:space="preserve">Admin/RBAC-facing screens (login, settings, assets, clients, orders) use plain PHP templates, not Twig.</w:t>
      </w:r>
      <w:r>
        <w:rP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2"/>
      </w:pPr>
      <w:bookmarkStart w:id="22" w:name="_Toc22"/>
      <w:r>
        <w:t>Judgment calls made in Phase E</w:t>
      </w:r>
      <w:bookmarkEnd w:id="22"/>
    </w:p>
    <w:p>
      <w:pPr>
        <w:spacing w:after="60"/>
        <w:numPr>
          <w:ilvl w:val="0"/>
          <w:numId w:val="6"/>
        </w:numPr>
      </w:pPr>
      <w:r>
        <w:rPr>
          <w:b w:val="1"/>
          <w:bCs w:val="1"/>
        </w:rPr>
        <w:t xml:space="preserve">Section 13's "every field editable, with mandatory reason" was deliberately NOT built as a generic "edit any column of any table" tool.</w:t>
      </w:r>
      <w:r>
        <w:rP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spacing w:after="60"/>
        <w:numPr>
          <w:ilvl w:val="0"/>
          <w:numId w:val="6"/>
        </w:numPr>
      </w:pPr>
      <w:r>
        <w:rPr>
          <w:b w:val="1"/>
          <w:bCs w:val="1"/>
        </w:rPr>
        <w:t xml:space="preserve">Reports export as CSV, not `.xlsx`.</w:t>
      </w:r>
      <w:r>
        <w:rP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spacing w:after="60"/>
        <w:numPr>
          <w:ilvl w:val="0"/>
          <w:numId w:val="6"/>
        </w:numPr>
      </w:pPr>
      <w:r>
        <w:rPr>
          <w:b w:val="1"/>
          <w:bCs w:val="1"/>
        </w:rPr>
        <w:t xml:space="preserve">Saved report definitions (`report_definitions`) are scoped to the aggregate report type only</w:t>
      </w:r>
      <w:r>
        <w:rP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spacing w:after="60"/>
        <w:numPr>
          <w:ilvl w:val="0"/>
          <w:numId w:val="6"/>
        </w:numPr>
      </w:pPr>
      <w:r>
        <w:rPr>
          <w:b w:val="1"/>
          <w:bCs w:val="1"/>
        </w:rPr>
        <w:t xml:space="preserve">Password expiry reuses the existing `force_password_change` flag and redirect rather than adding a second, parallel "your password expired" gate.</w:t>
      </w:r>
      <w:r>
        <w:rP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2"/>
      </w:pPr>
      <w:bookmarkStart w:id="23" w:name="_Toc23"/>
      <w:r>
        <w:t>Judgment calls made in the Phase E follow-up (user management + password reset)</w:t>
      </w:r>
      <w:bookmarkEnd w:id="23"/>
    </w:p>
    <w:p>
      <w:pPr>
        <w:spacing w:after="60"/>
        <w:numPr>
          <w:ilvl w:val="0"/>
          <w:numId w:val="6"/>
        </w:numPr>
      </w:pPr>
      <w:r>
        <w:rPr>
          <w:b w:val="1"/>
          <w:bCs w:val="1"/>
        </w:rPr>
        <w:t xml:space="preserve">An admin-created or admin-force-reset password is shown once in a flash message, never emailed.</w:t>
      </w:r>
      <w:r>
        <w:rPr/>
        <w:t xml:space="preserve"> The alternative — emailing a temp password — puts a real (if temporary) credential in a mail server's logs and the recipient's inbox indefinitely; a flash message that's gone the moment you navigate away, backed by </w:t>
      </w:r>
      <w:r>
        <w:rPr>
          <w:rFonts w:ascii="Consolas" w:hAnsi="Consolas" w:eastAsia="Consolas" w:cs="Consolas"/>
          <w:sz w:val="18"/>
          <w:szCs w:val="18"/>
        </w:rPr>
        <w:t xml:space="preserve">force_password_change = 1</w:t>
      </w:r>
      <w:r>
        <w:rPr/>
        <w:t xml:space="preserve"> so it can only ever be used once, is the smaller attack surface. The *self-service* reset flow is different on purpose: it emails a single-use, hashed, 45-minute link — never a password.</w:t>
      </w:r>
    </w:p>
    <w:p>
      <w:pPr>
        <w:spacing w:after="60"/>
        <w:numPr>
          <w:ilvl w:val="0"/>
          <w:numId w:val="6"/>
        </w:numPr>
      </w:pPr>
      <w:r>
        <w:rPr>
          <w:b w:val="1"/>
          <w:bCs w:val="1"/>
        </w:rPr>
        <w:t xml:space="preserve">User management doesn't include editing an existing user's name, email, or role.</w:t>
      </w:r>
      <w:r>
        <w:rP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spacing w:after="60"/>
        <w:numPr>
          <w:ilvl w:val="0"/>
          <w:numId w:val="6"/>
        </w:numPr>
      </w:pPr>
      <w:r>
        <w:rPr>
          <w:b w:val="1"/>
          <w:bCs w:val="1"/>
        </w:rPr>
        <w:t xml:space="preserve">Password reset tokens are capped at 5 requests per account per hour, not per IP.</w:t>
      </w:r>
      <w:r>
        <w:rP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spacing w:after="60"/>
        <w:numPr>
          <w:ilvl w:val="0"/>
          <w:numId w:val="6"/>
        </w:numPr>
      </w:pPr>
      <w:r>
        <w:rPr>
          <w:b w:val="1"/>
          <w:bCs w:val="1"/>
        </w:rPr>
        <w:t xml:space="preserve">`PasswordPolicyService` was extracted from `AuthController::forcePasswordChange()`'s inline validation rather than left copy-pasted a third time</w:t>
      </w:r>
      <w:r>
        <w:rP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2"/>
      </w:pPr>
      <w:bookmarkStart w:id="24" w:name="_Toc24"/>
      <w:r>
        <w:t>Judgment calls made in the Sample Data Playground</w:t>
      </w:r>
      <w:bookmarkEnd w:id="24"/>
    </w:p>
    <w:p>
      <w:pPr>
        <w:spacing w:after="60"/>
        <w:numPr>
          <w:ilvl w:val="0"/>
          <w:numId w:val="6"/>
        </w:numPr>
      </w:pPr>
      <w:r>
        <w:rPr>
          <w:b w:val="1"/>
          <w:bCs w:val="1"/>
        </w:rPr>
        <w:t xml:space="preserve">Three sample orders — Stage 1, Stage 5, and full Stage 9 closure — not a scenario for every possible variant.</w:t>
      </w:r>
      <w:r>
        <w:rPr/>
        <w:t xml:space="preserve"> One left untouched at Stage 1; one FOB order pushed to Stage 5 with three documents and a cleared advance payment; one CIF order (on the MD-approval-tier payment preset) pushed all the way to a closed Stage 9 with all nine document types generated, exercising the CFR/CIF-only Freight Payment stage no earlier sample order ever touched. Enough to see every stage and every document type at least once without trying to also manufacture a dispute, an amendment, and a quantity-shortfall buyer-approval upload into the same fixed dataset — those are each real scenarios, but bolting all of them onto one "Load Sample Data" button would make it slower and harder to reason about for what it's actually for: a new user's first walkthrough. Still easy to extend later the same way (add another </w:t>
      </w:r>
      <w:r>
        <w:rPr>
          <w:rFonts w:ascii="Consolas" w:hAnsi="Consolas" w:eastAsia="Consolas" w:cs="Consolas"/>
          <w:sz w:val="18"/>
          <w:szCs w:val="18"/>
        </w:rPr>
        <w:t xml:space="preserve">createSampleOrder()</w:t>
      </w:r>
      <w:r>
        <w:rPr/>
        <w:t xml:space="preserve"> + a longer "advance to stage N" helper in </w:t>
      </w:r>
      <w:r>
        <w:rPr>
          <w:rFonts w:ascii="Consolas" w:hAnsi="Consolas" w:eastAsia="Consolas" w:cs="Consolas"/>
          <w:sz w:val="18"/>
          <w:szCs w:val="18"/>
        </w:rPr>
        <w:t xml:space="preserve">SampleDataService</w:t>
      </w:r>
      <w:r>
        <w:rPr/>
        <w:t xml:space="preserve">) if a specific scenario's UI needs its own sample to look at.</w:t>
      </w:r>
    </w:p>
    <w:p>
      <w:pPr>
        <w:spacing w:after="60"/>
        <w:numPr>
          <w:ilvl w:val="0"/>
          <w:numId w:val="6"/>
        </w:numPr>
      </w:pPr>
      <w:r>
        <w:rPr>
          <w:b w:val="1"/>
          <w:bCs w:val="1"/>
        </w:rPr>
        <w:t xml:space="preserve">This is the first hard-delete in the entire codebase.</w:t>
      </w:r>
      <w:r>
        <w:rPr/>
        <w:t xml:space="preserve"> Every other table in this app is soft-delete-only (</w:t>
      </w:r>
      <w:r>
        <w:rPr>
          <w:rFonts w:ascii="Consolas" w:hAnsi="Consolas" w:eastAsia="Consolas" w:cs="Consolas"/>
          <w:sz w:val="18"/>
          <w:szCs w:val="18"/>
        </w:rPr>
        <w:t xml:space="preserve">is_active</w:t>
      </w:r>
      <w:r>
        <w:rPr/>
        <w:t xml:space="preserve">, </w:t>
      </w:r>
      <w:r>
        <w:rPr>
          <w:rFonts w:ascii="Consolas" w:hAnsi="Consolas" w:eastAsia="Consolas" w:cs="Consolas"/>
          <w:sz w:val="18"/>
          <w:szCs w:val="18"/>
        </w:rPr>
        <w:t xml:space="preserve">superseded</w:t>
      </w:r>
      <w:r>
        <w:rPr/>
        <w:t xml:space="preserve">, etc.) — deliberately, per the original spec's audit/history requirements. Sample data is the one deliberate exception, and it's fenced off as tightly as possible: scoped to a dedicated </w:t>
      </w:r>
      <w:r>
        <w:rPr>
          <w:rFonts w:ascii="Consolas" w:hAnsi="Consolas" w:eastAsia="Consolas" w:cs="Consolas"/>
          <w:sz w:val="18"/>
          <w:szCs w:val="18"/>
        </w:rPr>
        <w:t xml:space="preserve">is_sample_data</w:t>
      </w:r>
      <w:r>
        <w:rPr/>
        <w:t xml:space="preserve"> flag that only </w:t>
      </w:r>
      <w:r>
        <w:rPr>
          <w:rFonts w:ascii="Consolas" w:hAnsi="Consolas" w:eastAsia="Consolas" w:cs="Consolas"/>
          <w:sz w:val="18"/>
          <w:szCs w:val="18"/>
        </w:rPr>
        <w:t xml:space="preserve">SampleDataService::load()</w:t>
      </w:r>
      <w:r>
        <w:rPr/>
        <w:t xml:space="preserve"> ever sets, checked at the *client and order* level (not re-derived from each child table), and run inside a single transaction. </w:t>
      </w:r>
      <w:r>
        <w:rPr>
          <w:rFonts w:ascii="Consolas" w:hAnsi="Consolas" w:eastAsia="Consolas" w:cs="Consolas"/>
          <w:sz w:val="18"/>
          <w:szCs w:val="18"/>
        </w:rPr>
        <w:t xml:space="preserve">audit_log</w:t>
      </w:r>
      <w:r>
        <w:rPr/>
        <w:t xml:space="preserve"> rows referencing a since-cleared sample client/order are deliberately left in place rather than also purged — </w:t>
      </w:r>
      <w:r>
        <w:rPr>
          <w:rFonts w:ascii="Consolas" w:hAnsi="Consolas" w:eastAsia="Consolas" w:cs="Consolas"/>
          <w:sz w:val="18"/>
          <w:szCs w:val="18"/>
        </w:rPr>
        <w:t xml:space="preserve">entity_id</w:t>
      </w:r>
      <w:r>
        <w:rPr/>
        <w:t xml:space="preserve"> there was never a real foreign key (checked: no constraint in </w:t>
      </w:r>
      <w:r>
        <w:rPr>
          <w:rFonts w:ascii="Consolas" w:hAnsi="Consolas" w:eastAsia="Consolas" w:cs="Consolas"/>
          <w:sz w:val="18"/>
          <w:szCs w:val="18"/>
        </w:rPr>
        <w:t xml:space="preserve">docs/schema.sql</w:t>
      </w:r>
      <w:r>
        <w:rPr/>
        <w:t xml:space="preserve">), so they remain valid, harmless history instead of orphaned references, exactly like the DOCUMENT_GENERATED/PERMISSION_DENIED history that already survives Phase A's own account deactivations.</w:t>
      </w:r>
    </w:p>
    <w:p>
      <w:pPr>
        <w:spacing w:after="60"/>
        <w:numPr>
          <w:ilvl w:val="0"/>
          <w:numId w:val="6"/>
        </w:numPr>
      </w:pPr>
      <w:r>
        <w:rPr>
          <w:b w:val="1"/>
          <w:bCs w:val="1"/>
        </w:rPr>
        <w:t xml:space="preserve">Shared, not per-user.</w:t>
      </w:r>
      <w:r>
        <w:rP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spacing w:after="60"/>
        <w:numPr>
          <w:ilvl w:val="0"/>
          <w:numId w:val="6"/>
        </w:numPr>
      </w:pPr>
      <w:r>
        <w:rPr>
          <w:b w:val="1"/>
          <w:bCs w:val="1"/>
        </w:rPr>
        <w:t xml:space="preserve">Client names carry a `[SAMPLE]` prefix in addition to the DB flag.</w:t>
      </w:r>
      <w:r>
        <w:rPr/>
        <w:t xml:space="preserve"> Belt-and-suspenders: the flag is what actually protects real data from </w:t>
      </w:r>
      <w:r>
        <w:rPr>
          <w:rFonts w:ascii="Consolas" w:hAnsi="Consolas" w:eastAsia="Consolas" w:cs="Consolas"/>
          <w:sz w:val="18"/>
          <w:szCs w:val="18"/>
        </w:rPr>
        <w:t xml:space="preserve">clearAll()</w:t>
      </w:r>
      <w:r>
        <w:rPr/>
        <w:t xml:space="preserve">, but a human skimming the client list, dashboard, or a report should never have to check a hidden column to know a row isn't real.</w:t>
      </w:r>
    </w:p>
    <w:p>
      <w:pPr>
        <w:spacing w:after="60"/>
        <w:numPr>
          <w:ilvl w:val="0"/>
          <w:numId w:val="6"/>
        </w:numPr>
      </w:pPr>
      <w:r>
        <w:rPr>
          <w:b w:val="1"/>
          <w:bCs w:val="1"/>
        </w:rPr>
        <w:t xml:space="preserve">Sample orders use generic placeholder geography</w:t>
      </w:r>
      <w:r>
        <w:rPr/>
        <w:t xml:space="preserve"> ("Test Country"), matching the placeholder convention already established for Phase E's own test account, rather than naming any real country or region.</w:t>
      </w:r>
    </w:p>
    <w:p>
      <w:pPr>
        <w:pStyle w:val="Heading2"/>
      </w:pPr>
      <w:bookmarkStart w:id="25" w:name="_Toc25"/>
      <w:r>
        <w:t>RBAC matrix note</w:t>
      </w:r>
      <w:bookmarkEnd w:id="25"/>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hAnsi="Consolas" w:eastAsia="Consolas" w:cs="Consolas"/>
          <w:sz w:val="18"/>
          <w:szCs w:val="18"/>
        </w:rPr>
        <w:t xml:space="preserve">manage_orders</w:t>
      </w:r>
      <w:r>
        <w:rPr/>
        <w:t xml:space="preserve"> (create/advance clients and orders), </w:t>
      </w:r>
      <w:r>
        <w:rPr>
          <w:rFonts w:ascii="Consolas" w:hAnsi="Consolas" w:eastAsia="Consolas" w:cs="Consolas"/>
          <w:sz w:val="18"/>
          <w:szCs w:val="18"/>
        </w:rPr>
        <w:t xml:space="preserve">generate_documents</w:t>
      </w:r>
      <w:r>
        <w:rPr/>
        <w:t xml:space="preserve">, and </w:t>
      </w:r>
      <w:r>
        <w:rPr>
          <w:rFonts w:ascii="Consolas" w:hAnsi="Consolas" w:eastAsia="Consolas" w:cs="Consolas"/>
          <w:sz w:val="18"/>
          <w:szCs w:val="18"/>
        </w:rPr>
        <w:t xml:space="preserve">download_pdf</w:t>
      </w:r>
      <w:r>
        <w:rPr/>
        <w:t xml:space="preserve"> — all three already assigned to every operational role in the seeded matrix. Phase D adds two new permissions: </w:t>
      </w:r>
      <w:r>
        <w:rPr>
          <w:rFonts w:ascii="Consolas" w:hAnsi="Consolas" w:eastAsia="Consolas" w:cs="Consolas"/>
          <w:sz w:val="18"/>
          <w:szCs w:val="18"/>
        </w:rPr>
        <w:t xml:space="preserve">cross_verify_documents</w:t>
      </w:r>
      <w:r>
        <w:rPr/>
        <w:t xml:space="preserve"> (assigned to Export/Accounts/Logistics Executive) and </w:t>
      </w:r>
      <w:r>
        <w:rPr>
          <w:rFonts w:ascii="Consolas" w:hAnsi="Consolas" w:eastAsia="Consolas" w:cs="Consolas"/>
          <w:sz w:val="18"/>
          <w:szCs w:val="18"/>
        </w:rPr>
        <w:t xml:space="preserve">approve_email_send</w:t>
      </w:r>
      <w:r>
        <w:rPr/>
        <w:t xml:space="preserve"> (Admin/MD-only, via the existing wildcard) — review both against your real org chart before going live.</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r>
        <w:rPr>
          <w:rFonts w:ascii="Consolas" w:hAnsi="Consolas" w:eastAsia="Consolas" w:cs="Consolas"/>
          <w:sz w:val="18"/>
          <w:szCs w:val="18"/>
        </w:rPr>
        <w:t xml:space="preserve"/>
      </w:r>
      <w:r>
        <w:rPr/>
        <w:t xml:space="preserve"/>
      </w:r>
    </w:p>
    <w:p>
      <w:pPr>
        <w:pStyle w:val="Heading2"/>
      </w:pPr>
      <w:bookmarkStart w:id="26" w:name="_Toc26"/>
      <w:r>
        <w:t>Document template fidelity verification pass (added 2026-09-21)</w:t>
      </w:r>
      <w:bookmarkEnd w:id="26"/>
    </w:p>
    <w:p>
      <w:pPr>
        <w:spacing w:after="160"/>
      </w:pPr>
      <w:r>
        <w:rPr/>
        <w:t xml:space="preserve">Standing tracked item to re-verify every document type's fidelity, not just the ones a specific feature task happened to touch. Used the just-extended Sample Data Playground (see above) to generate a full CIF order through every one of the nine document types plus the Buyer PO acceptance letter, then visually inspected every rendered PDF page by page (</w:t>
      </w:r>
      <w:r>
        <w:rPr>
          <w:rFonts w:ascii="Consolas" w:hAnsi="Consolas" w:eastAsia="Consolas" w:cs="Consolas"/>
          <w:sz w:val="18"/>
          <w:szCs w:val="18"/>
        </w:rPr>
        <w:t xml:space="preserve">pdftoppm</w:t>
      </w:r>
      <w:r>
        <w:rPr/>
        <w:t xml:space="preserve"> + direct image review, not just </w:t>
      </w:r>
      <w:r>
        <w:rPr>
          <w:rFonts w:ascii="Consolas" w:hAnsi="Consolas" w:eastAsia="Consolas" w:cs="Consolas"/>
          <w:sz w:val="18"/>
          <w:szCs w:val="18"/>
        </w:rPr>
        <w:t xml:space="preserve">pdftotext</w:t>
      </w:r>
      <w:r>
        <w:rPr/>
        <w:t xml:space="preserve">) on both stacks. Four real, previously-undiscovered bugs found and fixed, all four because this was the first time a CFR/CIF order with real crate/shipping data had ever been carried through every document type in one continuous run:</w:t>
      </w:r>
    </w:p>
    <w:p>
      <w:pPr>
        <w:spacing w:after="60"/>
        <w:numPr>
          <w:ilvl w:val="0"/>
          <w:numId w:val="6"/>
        </w:numPr>
      </w:pPr>
      <w:r>
        <w:rPr>
          <w:b w:val="1"/>
          <w:bCs w:val="1"/>
        </w:rPr>
        <w:t xml:space="preserve">`OrderRepository::setPiDates()`/`orderRepository.setPiDates()` existed but was never called anywhere.</w:t>
      </w:r>
      <w:r>
        <w:rPr/>
        <w:t xml:space="preserve"> Every Proforma Invoice ever generated, in the whole history of the app, showed "VALID UNTIL * TBC" on the document itself, and the PI-send email template's </w:t>
      </w:r>
      <w:r>
        <w:rPr>
          <w:rFonts w:ascii="Consolas" w:hAnsi="Consolas" w:eastAsia="Consolas" w:cs="Consolas"/>
          <w:sz w:val="18"/>
          <w:szCs w:val="18"/>
        </w:rPr>
        <w:t xml:space="preserve">{pi_valid_until}</w:t>
      </w:r>
      <w:r>
        <w:rPr/>
        <w:t xml:space="preserve"> placeholder (</w:t>
      </w:r>
      <w:r>
        <w:rPr>
          <w:rFonts w:ascii="Consolas" w:hAnsi="Consolas" w:eastAsia="Consolas" w:cs="Consolas"/>
          <w:sz w:val="18"/>
          <w:szCs w:val="18"/>
        </w:rPr>
        <w:t xml:space="preserve">docs/seed.sql</w:t>
      </w:r>
      <w:r>
        <w:rPr/>
        <w:t xml:space="preserve">) would have rendered blank in every email ever sent to a real buyer. Fixed by computing and storing </w:t>
      </w:r>
      <w:r>
        <w:rPr>
          <w:rFonts w:ascii="Consolas" w:hAnsi="Consolas" w:eastAsia="Consolas" w:cs="Consolas"/>
          <w:sz w:val="18"/>
          <w:szCs w:val="18"/>
        </w:rPr>
        <w:t xml:space="preserve">pi_date</w:t>
      </w:r>
      <w:r>
        <w:rPr/>
        <w:t xml:space="preserve">/ </w:t>
      </w:r>
      <w:r>
        <w:rPr>
          <w:rFonts w:ascii="Consolas" w:hAnsi="Consolas" w:eastAsia="Consolas" w:cs="Consolas"/>
          <w:sz w:val="18"/>
          <w:szCs w:val="18"/>
        </w:rPr>
        <w:t xml:space="preserve">pi_valid_until</w:t>
      </w:r>
      <w:r>
        <w:rPr/>
        <w:t xml:space="preserve"> (today + </w:t>
      </w:r>
      <w:r>
        <w:rPr>
          <w:rFonts w:ascii="Consolas" w:hAnsi="Consolas" w:eastAsia="Consolas" w:cs="Consolas"/>
          <w:sz w:val="18"/>
          <w:szCs w:val="18"/>
        </w:rPr>
        <w:t xml:space="preserve">pi_validity_days</w:t>
      </w:r>
      <w:r>
        <w:rPr/>
        <w:t xml:space="preserve">, mirroring how </w:t>
      </w:r>
      <w:r>
        <w:rPr>
          <w:rFonts w:ascii="Consolas" w:hAnsi="Consolas" w:eastAsia="Consolas" w:cs="Consolas"/>
          <w:sz w:val="18"/>
          <w:szCs w:val="18"/>
        </w:rPr>
        <w:t xml:space="preserve">quotation_valid_until</w:t>
      </w:r>
      <w:r>
        <w:rPr/>
        <w:t xml:space="preserve"> is already computed at order creation) at the moment </w:t>
      </w:r>
      <w:r>
        <w:rPr>
          <w:rFonts w:ascii="Consolas" w:hAnsi="Consolas" w:eastAsia="Consolas" w:cs="Consolas"/>
          <w:sz w:val="18"/>
          <w:szCs w:val="18"/>
        </w:rPr>
        <w:t xml:space="preserve">DocumentGenerationService::generate()</w:t>
      </w:r>
      <w:r>
        <w:rPr/>
        <w:t xml:space="preserve">/ </w:t>
      </w:r>
      <w:r>
        <w:rPr>
          <w:rFonts w:ascii="Consolas" w:hAnsi="Consolas" w:eastAsia="Consolas" w:cs="Consolas"/>
          <w:sz w:val="18"/>
          <w:szCs w:val="18"/>
        </w:rPr>
        <w:t xml:space="preserve">documentGenerationService.generate()</w:t>
      </w:r>
      <w:r>
        <w:rPr/>
        <w:t xml:space="preserve"> actually generates a PI.</w:t>
      </w:r>
    </w:p>
    <w:p>
      <w:pPr>
        <w:spacing w:after="60"/>
        <w:numPr>
          <w:ilvl w:val="0"/>
          <w:numId w:val="6"/>
        </w:numPr>
      </w:pPr>
      <w:r>
        <w:rPr>
          <w:b w:val="1"/>
          <w:bCs w:val="1"/>
        </w:rPr>
        <w:t xml:space="preserve">The Packing List's crate-level breakdown skipped the number-trimming every other quantity/weight field in the same document gets.</w:t>
      </w:r>
      <w:r>
        <w:rPr/>
        <w:t xml:space="preserve"> </w:t>
      </w:r>
      <w:r>
        <w:rPr>
          <w:rFonts w:ascii="Consolas" w:hAnsi="Consolas" w:eastAsia="Consolas" w:cs="Consolas"/>
          <w:sz w:val="18"/>
          <w:szCs w:val="18"/>
        </w:rPr>
        <w:t xml:space="preserve">order_crates</w:t>
      </w:r>
      <w:r>
        <w:rPr/>
        <w:t xml:space="preserve">' DECIMAL columns were passed straight to the template, so every Packing List ever generated showed "10.00" pcs / "1600.00" kg / "9.2500" m³ in the crate table instead of the trimmed "10" / "1600" / "9.25" used everywhere else on the same page. Fixed by running the same trailing-zero trim the rest of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uses.</w:t>
      </w:r>
    </w:p>
    <w:p>
      <w:pPr>
        <w:spacing w:after="60"/>
        <w:numPr>
          <w:ilvl w:val="0"/>
          <w:numId w:val="6"/>
        </w:numPr>
      </w:pPr>
      <w:r>
        <w:rPr>
          <w:b w:val="1"/>
          <w:bCs w:val="1"/>
        </w:rPr>
        <w:t xml:space="preserve">The BL Instruction Sheet's "Container Type / Size" field read `order.container_type`</w:t>
      </w:r>
      <w:r>
        <w:rPr/>
        <w:t xml:space="preserve"> (the rough estimate entered at order creation, before a container is even booked) </w:t>
      </w:r>
      <w:r>
        <w:rPr>
          <w:b w:val="1"/>
          <w:bCs w:val="1"/>
        </w:rPr>
        <w:t xml:space="preserve">instead of `shipping.container_type`</w:t>
      </w:r>
      <w:r>
        <w:rPr/>
        <w:t xml:space="preserve"> (the actual, confirmed container type entered on the same Packing/BL Instruction form this exact document is generated from) — every sibling field in the same table row (Container No., Seal No.) already correctly read from </w:t>
      </w:r>
      <w:r>
        <w:rPr>
          <w:rFonts w:ascii="Consolas" w:hAnsi="Consolas" w:eastAsia="Consolas" w:cs="Consolas"/>
          <w:sz w:val="18"/>
          <w:szCs w:val="18"/>
        </w:rPr>
        <w:t xml:space="preserve">shipping.*</w:t>
      </w:r>
      <w:r>
        <w:rPr/>
        <w:t xml:space="preserve">; this one field alone hadn't been updated to match. A real order that changed container type between quotation and actual booking (not unusual — the order-creation estimate is explicitly "TBD at packing" by default) would have shipped a BL Instruction Sheet telling the CHA/shipping line the wrong container size.</w:t>
      </w:r>
    </w:p>
    <w:p>
      <w:pPr>
        <w:spacing w:after="60"/>
        <w:numPr>
          <w:ilvl w:val="0"/>
          <w:numId w:val="6"/>
        </w:numPr>
      </w:pPr>
      <w:r>
        <w:rPr>
          <w:b w:val="1"/>
          <w:bCs w:val="1"/>
        </w:rPr>
        <w:t xml:space="preserve">The Buyer PO Acceptance letter's payment-terms sentence was a static string that only ever described the "before shipment" balance trigger</w:t>
      </w:r>
      <w:r>
        <w:rPr/>
        <w:t xml:space="preserve">, regardless of which one the order's actual payment preset uses. Every order on the "Established Buyer — Post-BL" preset (balance payable against the Bill of Lading, not before shipment) would have had its buyer sign and return a Purchase Order Acceptance letter stating payment terms that were flatly wrong — a real, legally-significant defect, since this specific document exists for the buyer to countersign and confirm agreement to. </w:t>
      </w:r>
      <w:r>
        <w:rPr>
          <w:rFonts w:ascii="Consolas" w:hAnsi="Consolas" w:eastAsia="Consolas" w:cs="Consolas"/>
          <w:sz w:val="18"/>
          <w:szCs w:val="18"/>
        </w:rPr>
        <w:t xml:space="preserve">DocumentDataAssembler</w:t>
      </w:r>
      <w:r>
        <w:rPr/>
        <w:t xml:space="preserve">/ </w:t>
      </w:r>
      <w:r>
        <w:rPr>
          <w:rFonts w:ascii="Consolas" w:hAnsi="Consolas" w:eastAsia="Consolas" w:cs="Consolas"/>
          <w:sz w:val="18"/>
          <w:szCs w:val="18"/>
        </w:rPr>
        <w:t xml:space="preserve">documentDataAssembler.js</w:t>
      </w:r>
      <w:r>
        <w:rPr/>
        <w:t xml:space="preserve"> already had a single-source-of-truth </w:t>
      </w:r>
      <w:r>
        <w:rPr>
          <w:rFonts w:ascii="Consolas" w:hAnsi="Consolas" w:eastAsia="Consolas" w:cs="Consolas"/>
          <w:sz w:val="18"/>
          <w:szCs w:val="18"/>
        </w:rPr>
        <w:t xml:space="preserve">balanceTriggerSentence()</w:t>
      </w:r>
      <w:r>
        <w:rPr/>
        <w:t xml:space="preserve"> helper for exactly this sentence (used by </w:t>
      </w:r>
      <w:r>
        <w:rPr>
          <w:rFonts w:ascii="Consolas" w:hAnsi="Consolas" w:eastAsia="Consolas" w:cs="Consolas"/>
          <w:sz w:val="18"/>
          <w:szCs w:val="18"/>
        </w:rPr>
        <w:t xml:space="preserve">AmendmentService</w:t>
      </w:r>
      <w:r>
        <w:rPr/>
        <w:t xml:space="preserve">'s frozen snapshot text) — the Order Confirmation template had its own independent, correct copy of the same if/else instead of calling it, and the Buyer PO template had no branch at all. Added a </w:t>
      </w:r>
      <w:r>
        <w:rPr>
          <w:rFonts w:ascii="Consolas" w:hAnsi="Consolas" w:eastAsia="Consolas" w:cs="Consolas"/>
          <w:sz w:val="18"/>
          <w:szCs w:val="18"/>
        </w:rPr>
        <w:t xml:space="preserve">financial.balance_terms_text</w:t>
      </w:r>
      <w:r>
        <w:rPr/>
        <w:t xml:space="preserve"> field computed once via the existing helper; both templates now read it, eliminating the duplicate-logic drift risk the helper's own docblock had already flagged as the reason it existed.</w:t>
      </w:r>
    </w:p>
    <w:p>
      <w:pPr>
        <w:spacing w:after="160"/>
      </w:pPr>
      <w:r>
        <w:rPr/>
        <w:t xml:space="preserve">Also reconfirmed (no new issues): the CIF-specific </w:t>
      </w:r>
      <w:r>
        <w:rPr>
          <w:rFonts w:ascii="Consolas" w:hAnsi="Consolas" w:eastAsia="Consolas" w:cs="Consolas"/>
          <w:sz w:val="18"/>
          <w:szCs w:val="18"/>
        </w:rPr>
        <w:t xml:space="preserve">incoterm_label</w:t>
      </w:r>
      <w:r>
        <w:rPr/>
        <w:t xml:space="preserve"> fix from the Sample Data Playground follow-up above renders correctly across QT, PI, OC, FDN, PL, BLI, and CI; the Established Buyer/Post-BL preset's advance/ balance math is internally consistent end to end (verified via the CI's own "Advance + Balance = FOB Value" self-check line); and the FOB order's "payable before shipment" branch still renders correctly (checked specifically to rule out a regression from fix #4). Every fix verified live on both stacks: regenerated the affected document, </w:t>
      </w:r>
      <w:r>
        <w:rPr>
          <w:rFonts w:ascii="Consolas" w:hAnsi="Consolas" w:eastAsia="Consolas" w:cs="Consolas"/>
          <w:sz w:val="18"/>
          <w:szCs w:val="18"/>
        </w:rPr>
        <w:t xml:space="preserve">pdftotext</w:t>
      </w:r>
      <w:r>
        <w:rPr/>
        <w:t xml:space="preserve">'d or </w:t>
      </w:r>
      <w:r>
        <w:rPr>
          <w:rFonts w:ascii="Consolas" w:hAnsi="Consolas" w:eastAsia="Consolas" w:cs="Consolas"/>
          <w:sz w:val="18"/>
          <w:szCs w:val="18"/>
        </w:rPr>
        <w:t xml:space="preserve">pdftoppm</w:t>
      </w:r>
      <w:r>
        <w:rPr/>
        <w:t xml:space="preserve">'d the actual output, confirmed the fixed text appears, and confirmed the pre-existing correct branch (FOB / A_BEFORE_SHIPMENT) still renders unchanged.</w:t>
      </w:r>
    </w:p>
    <w:p>
      <w:pPr>
        <w:pStyle w:val="Heading2"/>
      </w:pPr>
      <w:bookmarkStart w:id="27" w:name="_Toc27"/>
      <w:r>
        <w:t>Top-tier UI/UX pass (added 2026-09-21)</w:t>
      </w:r>
      <w:bookmarkEnd w:id="27"/>
    </w:p>
    <w:p>
      <w:pPr>
        <w:spacing w:after="160"/>
      </w:pPr>
      <w:r>
        <w:rPr/>
        <w:t xml:space="preserve">Standing item on the tracked task list: give the whole staff app a proper UI/UX pass rather than leaving it at "functional but plain." Scoped to the highest-leverage, lowest-risk fixes first — everything below lives in the shared layout (</w:t>
      </w:r>
      <w:r>
        <w:rPr>
          <w:rFonts w:ascii="Consolas" w:hAnsi="Consolas" w:eastAsia="Consolas" w:cs="Consolas"/>
          <w:sz w:val="18"/>
          <w:szCs w:val="18"/>
        </w:rPr>
        <w:t xml:space="preserve">layout/base.php</w:t>
      </w:r>
      <w:r>
        <w:rPr/>
        <w:t xml:space="preserve">/</w:t>
      </w:r>
      <w:r>
        <w:rPr>
          <w:rFonts w:ascii="Consolas" w:hAnsi="Consolas" w:eastAsia="Consolas" w:cs="Consolas"/>
          <w:sz w:val="18"/>
          <w:szCs w:val="18"/>
        </w:rPr>
        <w:t xml:space="preserve">base.njk</w:t>
      </w:r>
      <w:r>
        <w:rPr/>
        <w:t xml:space="preserve">) or the shared stylesheet (</w:t>
      </w:r>
      <w:r>
        <w:rPr>
          <w:rFonts w:ascii="Consolas" w:hAnsi="Consolas" w:eastAsia="Consolas" w:cs="Consolas"/>
          <w:sz w:val="18"/>
          <w:szCs w:val="18"/>
        </w:rPr>
        <w:t xml:space="preserve">app.css</w:t>
      </w:r>
      <w:r>
        <w:rPr/>
        <w:t xml:space="preserve">), so every one of the ~60 views in both stacks gets it for free, with zero per-view template changes needed for most of it:</w:t>
      </w:r>
    </w:p>
    <w:p>
      <w:pPr>
        <w:spacing w:after="60"/>
        <w:numPr>
          <w:ilvl w:val="0"/>
          <w:numId w:val="6"/>
        </w:numPr>
      </w:pPr>
      <w:r>
        <w:rPr>
          <w:b w:val="1"/>
          <w:bCs w:val="1"/>
        </w:rPr>
        <w:t xml:space="preserve">The navigation bar was the single biggest problem in the app.</w:t>
      </w:r>
      <w:r>
        <w:rPr/>
        <w:t xml:space="preserve"> A user with most permissions saw ~20 links crammed into one unwrapped row — unreadable on a normal laptop screen, let alone a tablet. Regrouped into three permission-gated dropdowns (</w:t>
      </w:r>
      <w:r>
        <w:rPr>
          <w:rFonts w:ascii="Consolas" w:hAnsi="Consolas" w:eastAsia="Consolas" w:cs="Consolas"/>
          <w:sz w:val="18"/>
          <w:szCs w:val="18"/>
        </w:rPr>
        <w:t xml:space="preserve">Operations</w:t>
      </w:r>
      <w:r>
        <w:rPr/>
        <w:t xml:space="preserve">, </w:t>
      </w:r>
      <w:r>
        <w:rPr>
          <w:rFonts w:ascii="Consolas" w:hAnsi="Consolas" w:eastAsia="Consolas" w:cs="Consolas"/>
          <w:sz w:val="18"/>
          <w:szCs w:val="18"/>
        </w:rPr>
        <w:t xml:space="preserve">Insights</w:t>
      </w:r>
      <w:r>
        <w:rPr/>
        <w:t xml:space="preserve">, </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JavaScript at all, so nothing new for either stack to keep in sync: native keyboard support, native tap-to-open on mobile, and a group only renders if at least one of its links is actually visible to the current user's permissions. Dashboard, Reference Library, My Reviews, and Super Admin (a distinct high-privilege mode switch, not just another settings page) stay as standalone top-level links.</w:t>
      </w:r>
    </w:p>
    <w:p>
      <w:pPr>
        <w:spacing w:after="60"/>
        <w:numPr>
          <w:ilvl w:val="0"/>
          <w:numId w:val="6"/>
        </w:numPr>
      </w:pPr>
      <w:r>
        <w:rPr>
          <w:b w:val="1"/>
          <w:bCs w:val="1"/>
        </w:rPr>
        <w:t xml:space="preserve">Nothing in the app degraded gracefully below desktop width before this pass</w:t>
      </w:r>
      <w:r>
        <w:rPr/>
        <w:t xml:space="preserve">, despite the viewport meta tag already being present. Added: a checkbox-driven hamburger toggle (still no JS) that collapses the whole nav + user menu behind a "☰" on screens under 900px; the nav's dropdowns switch from floating panels to a plain nested list on mobile; the 8-column product-line grid on the order create/edit forms collapses to one stacked column; </w:t>
      </w:r>
      <w:r>
        <w:rPr>
          <w:rFonts w:ascii="Consolas" w:hAnsi="Consolas" w:eastAsia="Consolas" w:cs="Consolas"/>
          <w:sz w:val="18"/>
          <w:szCs w:val="18"/>
        </w:rPr>
        <w:t xml:space="preserve">.card</w:t>
      </w:r>
      <w:r>
        <w:rPr/>
        <w:t xml:space="preserve"> (which nearly every table lives inside) scrolls horizontally on its own when content is wider than the screen, instead of the whole page gaining a horizontal scrollbar.</w:t>
      </w:r>
    </w:p>
    <w:p>
      <w:pPr>
        <w:spacing w:after="60"/>
        <w:numPr>
          <w:ilvl w:val="0"/>
          <w:numId w:val="6"/>
        </w:numPr>
      </w:pPr>
      <w:r>
        <w:rPr>
          <w:b w:val="1"/>
          <w:bCs w:val="1"/>
        </w:rPr>
        <w:t xml:space="preserve">Real, live bug found and fixed</w:t>
      </w:r>
      <w:r>
        <w:rPr/>
        <w:t xml:space="preserve">: the "Notifications" link in the top-right user menu had no color rule of its own, so it inherited the global link color (a dark navy) against the dark navy header — nearly unreadable, on every single page, for every logged-in user. Every other topbar link was already explicitly white; this one was missed. Fixed with an explicit </w:t>
      </w:r>
      <w:r>
        <w:rPr>
          <w:rFonts w:ascii="Consolas" w:hAnsi="Consolas" w:eastAsia="Consolas" w:cs="Consolas"/>
          <w:sz w:val="18"/>
          <w:szCs w:val="18"/>
        </w:rPr>
        <w:t xml:space="preserve">.topbar-user a</w:t>
      </w:r>
      <w:r>
        <w:rPr/>
        <w:t xml:space="preserve"> rule.</w:t>
      </w:r>
    </w:p>
    <w:p>
      <w:pPr>
        <w:spacing w:after="60"/>
        <w:numPr>
          <w:ilvl w:val="0"/>
          <w:numId w:val="6"/>
        </w:numPr>
      </w:pPr>
      <w:r>
        <w:rPr>
          <w:b w:val="1"/>
          <w:bCs w:val="1"/>
        </w:rPr>
        <w:t xml:space="preserve">Real, live inconsistency found and fixed</w:t>
      </w:r>
      <w:r>
        <w:rPr/>
        <w:t xml:space="preserve">: the width/focus rules for form inputs only ever listed </w:t>
      </w:r>
      <w:r>
        <w:rPr>
          <w:rFonts w:ascii="Consolas" w:hAnsi="Consolas" w:eastAsia="Consolas" w:cs="Consolas"/>
          <w:sz w:val="18"/>
          <w:szCs w:val="18"/>
        </w:rPr>
        <w:t xml:space="preserve">text</w:t>
      </w:r>
      <w:r>
        <w:rPr/>
        <w:t xml:space="preserve">/</w:t>
      </w:r>
      <w:r>
        <w:rPr>
          <w:rFonts w:ascii="Consolas" w:hAnsi="Consolas" w:eastAsia="Consolas" w:cs="Consolas"/>
          <w:sz w:val="18"/>
          <w:szCs w:val="18"/>
        </w:rPr>
        <w:t xml:space="preserve">email</w:t>
      </w:r>
      <w:r>
        <w:rPr/>
        <w:t xml:space="preserve">/</w:t>
      </w:r>
      <w:r>
        <w:rPr>
          <w:rFonts w:ascii="Consolas" w:hAnsi="Consolas" w:eastAsia="Consolas" w:cs="Consolas"/>
          <w:sz w:val="18"/>
          <w:szCs w:val="18"/>
        </w:rPr>
        <w:t xml:space="preserve">password</w:t>
      </w:r>
      <w:r>
        <w:rPr/>
        <w:t xml:space="preserve">/</w:t>
      </w:r>
      <w:r>
        <w:rPr>
          <w:rFonts w:ascii="Consolas" w:hAnsi="Consolas" w:eastAsia="Consolas" w:cs="Consolas"/>
          <w:sz w:val="18"/>
          <w:szCs w:val="18"/>
        </w:rPr>
        <w:t xml:space="preserve">file</w:t>
      </w:r>
      <w:r>
        <w:rPr/>
        <w:t xml:space="preserve"> — every </w:t>
      </w:r>
      <w:r>
        <w:rPr>
          <w:rFonts w:ascii="Consolas" w:hAnsi="Consolas" w:eastAsia="Consolas" w:cs="Consolas"/>
          <w:sz w:val="18"/>
          <w:szCs w:val="18"/>
        </w:rPr>
        <w:t xml:space="preserve">type="date"</w:t>
      </w:r>
      <w:r>
        <w:rPr/>
        <w:t xml:space="preserve"> (20 of them), </w:t>
      </w:r>
      <w:r>
        <w:rPr>
          <w:rFonts w:ascii="Consolas" w:hAnsi="Consolas" w:eastAsia="Consolas" w:cs="Consolas"/>
          <w:sz w:val="18"/>
          <w:szCs w:val="18"/>
        </w:rPr>
        <w:t xml:space="preserve">type="number"</w:t>
      </w:r>
      <w:r>
        <w:rPr/>
        <w:t xml:space="preserve"> (4), and </w:t>
      </w:r>
      <w:r>
        <w:rPr>
          <w:rFonts w:ascii="Consolas" w:hAnsi="Consolas" w:eastAsia="Consolas" w:cs="Consolas"/>
          <w:sz w:val="18"/>
          <w:szCs w:val="18"/>
        </w:rPr>
        <w:t xml:space="preserve">type="datetime-local"</w:t>
      </w:r>
      <w:r>
        <w:rPr/>
        <w:t xml:space="preserve"> (2) field across the app rendered at the browser's tiny native default width next to full-width siblings in the same form (most visible on the Audit Log filter form: </w:t>
      </w:r>
      <w:r>
        <w:rPr>
          <w:rFonts w:ascii="Consolas" w:hAnsi="Consolas" w:eastAsia="Consolas" w:cs="Consolas"/>
          <w:sz w:val="18"/>
          <w:szCs w:val="18"/>
        </w:rPr>
        <w:t xml:space="preserve">Entity Type</w:t>
      </w:r>
      <w:r>
        <w:rPr/>
        <w:t xml:space="preserve"> was full width, </w:t>
      </w:r>
      <w:r>
        <w:rPr>
          <w:rFonts w:ascii="Consolas" w:hAnsi="Consolas" w:eastAsia="Consolas" w:cs="Consolas"/>
          <w:sz w:val="18"/>
          <w:szCs w:val="18"/>
        </w:rPr>
        <w:t xml:space="preserve">Entity ID</w:t>
      </w:r>
      <w:r>
        <w:rPr/>
        <w:t xml:space="preserve">/</w:t>
      </w:r>
      <w:r>
        <w:rPr>
          <w:rFonts w:ascii="Consolas" w:hAnsi="Consolas" w:eastAsia="Consolas" w:cs="Consolas"/>
          <w:sz w:val="18"/>
          <w:szCs w:val="18"/>
        </w:rPr>
        <w:t xml:space="preserve">User ID</w:t>
      </w:r>
      <w:r>
        <w:rPr/>
        <w:t xml:space="preserve"> were not). Extended the same width + focus-ring rules to cover them.</w:t>
      </w:r>
    </w:p>
    <w:p>
      <w:pPr>
        <w:spacing w:after="60"/>
        <w:numPr>
          <w:ilvl w:val="0"/>
          <w:numId w:val="6"/>
        </w:numPr>
      </w:pPr>
      <w:r>
        <w:rPr>
          <w:b w:val="1"/>
          <w:bCs w:val="1"/>
        </w:rPr>
        <w:t xml:space="preserve">Accessibility basics that were entirely missing</w:t>
      </w:r>
      <w:r>
        <w:rPr/>
        <w:t xml:space="preserve">: no visible </w:t>
      </w:r>
      <w:r>
        <w:rPr>
          <w:rFonts w:ascii="Consolas" w:hAnsi="Consolas" w:eastAsia="Consolas" w:cs="Consolas"/>
          <w:sz w:val="18"/>
          <w:szCs w:val="18"/>
        </w:rPr>
        <w:t xml:space="preserve">:focus-visible</w:t>
      </w:r>
      <w:r>
        <w:rPr/>
        <w:t xml:space="preserve"> state anywhere (keyboard-only navigation had nothing to show where focus was), and no focus styling on form fields beyond the browser's inconsistent default outline. Added a brand-colored focus ring on every interactive element and a matching focus/border treatment on every text-like input, </w:t>
      </w:r>
      <w:r>
        <w:rPr>
          <w:rFonts w:ascii="Consolas" w:hAnsi="Consolas" w:eastAsia="Consolas" w:cs="Consolas"/>
          <w:sz w:val="18"/>
          <w:szCs w:val="18"/>
        </w:rPr>
        <w:t xml:space="preserve">select</w:t>
      </w:r>
      <w:r>
        <w:rPr/>
        <w:t xml:space="preserve">, and </w:t>
      </w:r>
      <w:r>
        <w:rPr>
          <w:rFonts w:ascii="Consolas" w:hAnsi="Consolas" w:eastAsia="Consolas" w:cs="Consolas"/>
          <w:sz w:val="18"/>
          <w:szCs w:val="18"/>
        </w:rPr>
        <w:t xml:space="preserve">textarea</w:t>
      </w:r>
      <w:r>
        <w:rPr/>
        <w:t xml:space="preserve">.</w:t>
      </w:r>
    </w:p>
    <w:p>
      <w:pPr>
        <w:spacing w:after="60"/>
        <w:numPr>
          <w:ilvl w:val="0"/>
          <w:numId w:val="6"/>
        </w:numPr>
      </w:pPr>
      <w:r>
        <w:rPr>
          <w:b w:val="1"/>
          <w:bCs w:val="1"/>
        </w:rPr>
        <w:t xml:space="preserve">Small polish</w:t>
      </w:r>
      <w:r>
        <w:rPr/>
        <w:t xml:space="preserve">: a subtle shadow on </w:t>
      </w:r>
      <w:r>
        <w:rPr>
          <w:rFonts w:ascii="Consolas" w:hAnsi="Consolas" w:eastAsia="Consolas" w:cs="Consolas"/>
          <w:sz w:val="18"/>
          <w:szCs w:val="18"/>
        </w:rPr>
        <w:t xml:space="preserve">.card</w:t>
      </w:r>
      <w:r>
        <w:rPr/>
        <w:t xml:space="preserve"> for depth (it was a flat bordered box), a </w:t>
      </w:r>
      <w:r>
        <w:rPr>
          <w:rFonts w:ascii="Consolas" w:hAnsi="Consolas" w:eastAsia="Consolas" w:cs="Consolas"/>
          <w:sz w:val="18"/>
          <w:szCs w:val="18"/>
        </w:rPr>
        <w:t xml:space="preserve">transition</w:t>
      </w:r>
      <w:r>
        <w:rPr/>
        <w:t xml:space="preserve"> on buttons/links/inputs so hover/focus states don't snap, and a dimmed/</w:t>
      </w:r>
      <w:r>
        <w:rPr>
          <w:rFonts w:ascii="Consolas" w:hAnsi="Consolas" w:eastAsia="Consolas" w:cs="Consolas"/>
          <w:sz w:val="18"/>
          <w:szCs w:val="18"/>
        </w:rPr>
        <w:t xml:space="preserve">not-allowed</w:t>
      </w:r>
      <w:r>
        <w:rPr/>
        <w:t xml:space="preserve"> cursor style for disabled buttons.</w:t>
      </w:r>
    </w:p>
    <w:p>
      <w:pPr>
        <w:spacing w:after="160"/>
      </w:pPr>
      <w:r>
        <w:rPr/>
        <w:t xml:space="preserve">Verified live in a real browser (Playwright + the pre-installed headless Chromium) on both stacks, not just by reading the CSS: logged in as the seeded Admin, screenshotted the nav at desktop width (all three groups present, "Notifications (4)" now legible), opened the Admin dropdown and confirmed all nine of its links render, resized to a 390px phone viewport and confirmed the hamburger menu opens/closes and every link is reachable, confirmed the Audit Log's wide activity table scrolls inside its own card with the page itself at zero horizontal overflow (</w:t>
      </w:r>
      <w:r>
        <w:rPr>
          <w:rFonts w:ascii="Consolas" w:hAnsi="Consolas" w:eastAsia="Consolas" w:cs="Consolas"/>
          <w:sz w:val="18"/>
          <w:szCs w:val="18"/>
        </w:rPr>
        <w:t xml:space="preserve">scrollWidth === clientWidth</w:t>
      </w:r>
      <w:r>
        <w:rPr/>
        <w:t xml:space="preserve"> at the </w:t>
      </w:r>
      <w:r>
        <w:rPr>
          <w:rFonts w:ascii="Consolas" w:hAnsi="Consolas" w:eastAsia="Consolas" w:cs="Consolas"/>
          <w:sz w:val="18"/>
          <w:szCs w:val="18"/>
        </w:rPr>
        <w:t xml:space="preserve">&lt;html&gt;</w:t>
      </w:r>
      <w:r>
        <w:rPr/>
        <w:t xml:space="preserve"> level), confirmed the order-create form's product-line grid collapses to one column on mobile and is unchanged at desktop width, and confirmed the login page has zero horizontal overflow down to a 320px-wide viewport (the narrowest phone screens still sold). Not a claim that every one of the ~60 views is now individually polished — this pass targeted the shared layout/stylesheet fixes that reach every view at once; a view-by-view pass is a reasonable next increment if you want one.</w:t>
      </w:r>
    </w:p>
    <w:p>
      <w:pPr>
        <w:pStyle w:val="Heading2"/>
      </w:pPr>
      <w:bookmarkStart w:id="28" w:name="_Toc28"/>
      <w:r>
        <w:t>Verifying this delivery yourself</w:t>
      </w:r>
      <w:bookmarkEnd w:id="28"/>
    </w:p>
    <w:p>
      <w:pPr>
        <w:spacing w:after="160"/>
      </w:pPr>
      <w:r>
        <w:rP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applied cleanly to a fresh MariaDB instance (52 tables, 76 foreign keys, zero errors) as the very last step before this delivery was packaged.</w:t>
      </w:r>
    </w:p>
    <w:p>
      <w:pPr>
        <w:spacing w:after="60"/>
        <w:numPr>
          <w:ilvl w:val="0"/>
          <w:numId w:val="6"/>
        </w:numPr>
      </w:pPr>
      <w:r>
        <w:rPr>
          <w:b w:val="1"/>
          <w:bCs w:val="1"/>
        </w:rPr>
        <w:t xml:space="preserve">Phase E follow-up (user management + password reset), end-to-end over real HTTP requests:</w:t>
      </w:r>
      <w:r>
        <w:rPr/>
        <w:t xml:space="preserve"> created a user through </w:t>
      </w:r>
      <w:r>
        <w:rPr>
          <w:rFonts w:ascii="Consolas" w:hAnsi="Consolas" w:eastAsia="Consolas" w:cs="Consolas"/>
          <w:sz w:val="18"/>
          <w:szCs w:val="18"/>
        </w:rPr>
        <w:t xml:space="preserve">/users</w:t>
      </w:r>
      <w:r>
        <w:rPr/>
        <w:t xml:space="preserve">, logged in with its one-time temporary password, confirmed it correctly landed on </w:t>
      </w:r>
      <w:r>
        <w:rPr>
          <w:rFonts w:ascii="Consolas" w:hAnsi="Consolas" w:eastAsia="Consolas" w:cs="Consolas"/>
          <w:sz w:val="18"/>
          <w:szCs w:val="18"/>
        </w:rPr>
        <w:t xml:space="preserve">/force-password-change</w:t>
      </w:r>
      <w:r>
        <w:rP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hAnsi="Consolas" w:eastAsia="Consolas" w:cs="Consolas"/>
          <w:sz w:val="18"/>
          <w:szCs w:val="18"/>
        </w:rPr>
        <w:t xml:space="preserve">audit_log</w:t>
      </w:r>
      <w:r>
        <w:rPr/>
        <w:t xml:space="preserve">). For the reset-password flow: requested a reset, pulled the raw token out of the (dev-fallback) logged email body, confirmed its SHA-256 hash matched the stored </w:t>
      </w:r>
      <w:r>
        <w:rPr>
          <w:rFonts w:ascii="Consolas" w:hAnsi="Consolas" w:eastAsia="Consolas" w:cs="Consolas"/>
          <w:sz w:val="18"/>
          <w:szCs w:val="18"/>
        </w:rPr>
        <w:t xml:space="preserve">password_reset_tokens</w:t>
      </w:r>
      <w:r>
        <w:rP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hAnsi="Consolas" w:eastAsia="Consolas" w:cs="Consolas"/>
          <w:sz w:val="18"/>
          <w:szCs w:val="18"/>
        </w:rPr>
        <w:t xml:space="preserve">Env::get()</w:t>
      </w:r>
      <w:r>
        <w:rPr/>
        <w:t xml:space="preserve"> re-reads </w:t>
      </w:r>
      <w:r>
        <w:rPr>
          <w:rFonts w:ascii="Consolas" w:hAnsi="Consolas" w:eastAsia="Consolas" w:cs="Consolas"/>
          <w:sz w:val="18"/>
          <w:szCs w:val="18"/>
        </w:rPr>
        <w:t xml:space="preserve">.env</w:t>
      </w:r>
      <w:r>
        <w:rPr/>
        <w:t xml:space="preserve"> on every request, so plugging in real </w:t>
      </w:r>
      <w:r>
        <w:rPr>
          <w:rFonts w:ascii="Consolas" w:hAnsi="Consolas" w:eastAsia="Consolas" w:cs="Consolas"/>
          <w:sz w:val="18"/>
          <w:szCs w:val="18"/>
        </w:rPr>
        <w:t xml:space="preserve">SMTP_*</w:t>
      </w:r>
      <w:r>
        <w:rP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hAnsi="Consolas" w:eastAsia="Consolas" w:cs="Consolas"/>
          <w:sz w:val="18"/>
          <w:szCs w:val="18"/>
        </w:rPr>
        <w:t xml:space="preserve">password_reset_tokens</w:t>
      </w:r>
      <w:r>
        <w:rPr/>
        <w:t xml:space="preserve"> row were deleted, and the seeded Admin account's </w:t>
      </w:r>
      <w:r>
        <w:rPr>
          <w:rFonts w:ascii="Consolas" w:hAnsi="Consolas" w:eastAsia="Consolas" w:cs="Consolas"/>
          <w:sz w:val="18"/>
          <w:szCs w:val="18"/>
        </w:rPr>
        <w:t xml:space="preserve">force_password_change</w:t>
      </w:r>
      <w:r>
        <w:rPr/>
        <w:t xml:space="preserve"> flag was restored to </w:t>
      </w:r>
      <w:r>
        <w:rPr>
          <w:rFonts w:ascii="Consolas" w:hAnsi="Consolas" w:eastAsia="Consolas" w:cs="Consolas"/>
          <w:sz w:val="18"/>
          <w:szCs w:val="18"/>
        </w:rPr>
        <w:t xml:space="preserve">1</w:t>
      </w:r>
      <w:r>
        <w:rPr/>
        <w:t xml:space="preserve">.</w:t>
      </w:r>
    </w:p>
    <w:p>
      <w:pPr>
        <w:spacing w:after="60"/>
        <w:numPr>
          <w:ilvl w:val="0"/>
          <w:numId w:val="6"/>
        </w:numPr>
      </w:pPr>
      <w:r>
        <w:rPr>
          <w:b w:val="1"/>
          <w:bCs w:val="1"/>
        </w:rPr>
        <w:t xml:space="preserve">Sample Data Playground, end-to-end over real HTTP requests:</w:t>
      </w:r>
      <w:r>
        <w:rPr/>
        <w:t xml:space="preserve"> loaded sample data via </w:t>
      </w:r>
      <w:r>
        <w:rPr>
          <w:rFonts w:ascii="Consolas" w:hAnsi="Consolas" w:eastAsia="Consolas" w:cs="Consolas"/>
          <w:sz w:val="18"/>
          <w:szCs w:val="18"/>
        </w:rPr>
        <w:t xml:space="preserve">/sample-data</w:t>
      </w:r>
      <w:r>
        <w:rPr/>
        <w:t xml:space="preserve">, confirmed 2 clients / 2 orders appeared with the </w:t>
      </w:r>
      <w:r>
        <w:rPr>
          <w:rFonts w:ascii="Consolas" w:hAnsi="Consolas" w:eastAsia="Consolas" w:cs="Consolas"/>
          <w:sz w:val="18"/>
          <w:szCs w:val="18"/>
        </w:rPr>
        <w:t xml:space="preserve">[SAMPLE]</w:t>
      </w:r>
      <w:r>
        <w:rPr/>
        <w:t xml:space="preserve"> prefix on the dashboard and in </w:t>
      </w:r>
      <w:r>
        <w:rPr>
          <w:rFonts w:ascii="Consolas" w:hAnsi="Consolas" w:eastAsia="Consolas" w:cs="Consolas"/>
          <w:sz w:val="18"/>
          <w:szCs w:val="18"/>
        </w:rPr>
        <w:t xml:space="preserve">/reports</w:t>
      </w:r>
      <w:r>
        <w:rPr/>
        <w:t xml:space="preserve">, confirmed the second sample order's 3 documents (QT/PI/OC) and 6 generated files (PDF+DOCX each) existed both in </w:t>
      </w:r>
      <w:r>
        <w:rPr>
          <w:rFonts w:ascii="Consolas" w:hAnsi="Consolas" w:eastAsia="Consolas" w:cs="Consolas"/>
          <w:sz w:val="18"/>
          <w:szCs w:val="18"/>
        </w:rPr>
        <w:t xml:space="preserve">file_store</w:t>
      </w:r>
      <w:r>
        <w:rPr/>
        <w:t xml:space="preserve"> and on disk, and confirmed its </w:t>
      </w:r>
      <w:r>
        <w:rPr>
          <w:rFonts w:ascii="Consolas" w:hAnsi="Consolas" w:eastAsia="Consolas" w:cs="Consolas"/>
          <w:sz w:val="18"/>
          <w:szCs w:val="18"/>
        </w:rPr>
        <w:t xml:space="preserve">order_payment_status</w:t>
      </w:r>
      <w:r>
        <w:rPr/>
        <w:t xml:space="preserve"> row showed the correct 40%/60% advance/balance split computed from its own product lines. Cleared it and confirmed, by direct SQL count, that every one of the ~20 affected tables had zero </w:t>
      </w:r>
      <w:r>
        <w:rPr>
          <w:rFonts w:ascii="Consolas" w:hAnsi="Consolas" w:eastAsia="Consolas" w:cs="Consolas"/>
          <w:sz w:val="18"/>
          <w:szCs w:val="18"/>
        </w:rPr>
        <w:t xml:space="preserve">is_sample_data = 1</w:t>
      </w:r>
      <w:r>
        <w:rP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hAnsi="Consolas" w:eastAsia="Consolas" w:cs="Consolas"/>
          <w:sz w:val="18"/>
          <w:szCs w:val="18"/>
        </w:rPr>
        <w:t xml:space="preserve">client_unique_number</w:t>
      </w:r>
      <w:r>
        <w:rPr/>
        <w:t xml:space="preserve"> it needed) had already been deleted, so it silently cleaned up nothing — moved that lookup to before the delete transaction runs; re-verified clean afterward.</w:t>
      </w:r>
    </w:p>
    <w:p>
      <w:pPr>
        <w:spacing w:after="60"/>
        <w:numPr>
          <w:ilvl w:val="0"/>
          <w:numId w:val="6"/>
        </w:numPr>
      </w:pPr>
      <w:r>
        <w:rPr>
          <w:b w:val="1"/>
          <w:bCs w:val="1"/>
        </w:rPr>
        <w:t xml:space="preserve">Phase E, end-to-end over real HTTP requests</w:t>
      </w:r>
      <w:r>
        <w:rPr/>
        <w:t xml:space="preserve"> (cookies + scraped CSRF tokens, logged in as Admin against the live database, </w:t>
      </w:r>
      <w:r>
        <w:rPr>
          <w:rFonts w:ascii="Consolas" w:hAnsi="Consolas" w:eastAsia="Consolas" w:cs="Consolas"/>
          <w:sz w:val="18"/>
          <w:szCs w:val="18"/>
        </w:rPr>
        <w:t xml:space="preserve">php -S</w:t>
      </w:r>
      <w:r>
        <w:rPr/>
        <w:t xml:space="preserve"> front controller): loaded the dashboard and every report view (</w:t>
      </w:r>
      <w:r>
        <w:rPr>
          <w:rFonts w:ascii="Consolas" w:hAnsi="Consolas" w:eastAsia="Consolas" w:cs="Consolas"/>
          <w:sz w:val="18"/>
          <w:szCs w:val="18"/>
        </w:rPr>
        <w:t xml:space="preserve">/reports</w:t>
      </w:r>
      <w:r>
        <w:rPr/>
        <w:t xml:space="preserve">, </w:t>
      </w:r>
      <w:r>
        <w:rPr>
          <w:rFonts w:ascii="Consolas" w:hAnsi="Consolas" w:eastAsia="Consolas" w:cs="Consolas"/>
          <w:sz w:val="18"/>
          <w:szCs w:val="18"/>
        </w:rPr>
        <w:t xml:space="preserve">/reports/client/{id}</w:t>
      </w:r>
      <w:r>
        <w:rPr/>
        <w:t xml:space="preserve">, </w:t>
      </w:r>
      <w:r>
        <w:rPr>
          <w:rFonts w:ascii="Consolas" w:hAnsi="Consolas" w:eastAsia="Consolas" w:cs="Consolas"/>
          <w:sz w:val="18"/>
          <w:szCs w:val="18"/>
        </w:rPr>
        <w:t xml:space="preserve">/reports/order/{id}</w:t>
      </w:r>
      <w:r>
        <w:rPr/>
        <w:t xml:space="preserve">, </w:t>
      </w:r>
      <w:r>
        <w:rPr>
          <w:rFonts w:ascii="Consolas" w:hAnsi="Consolas" w:eastAsia="Consolas" w:cs="Consolas"/>
          <w:sz w:val="18"/>
          <w:szCs w:val="18"/>
        </w:rPr>
        <w:t xml:space="preserve">/reports/aggregate</w:t>
      </w:r>
      <w:r>
        <w:rPr/>
        <w:t xml:space="preserve">) and confirmed 200s and real data; downloaded the aggregate CSV export and inspected the raw bytes for a clean header row (this is what caught the </w:t>
      </w:r>
      <w:r>
        <w:rPr>
          <w:rFonts w:ascii="Consolas" w:hAnsi="Consolas" w:eastAsia="Consolas" w:cs="Consolas"/>
          <w:sz w:val="18"/>
          <w:szCs w:val="18"/>
        </w:rPr>
        <w:t xml:space="preserve">fputcsv()</w:t>
      </w:r>
      <w:r>
        <w:rPr/>
        <w:t xml:space="preserve"> bug above). Generated an Order Confirmation document, confirmed its on-disk filename was a 32-character hex string (not </w:t>
      </w:r>
      <w:r>
        <w:rPr>
          <w:rFonts w:ascii="Consolas" w:hAnsi="Consolas" w:eastAsia="Consolas" w:cs="Consolas"/>
          <w:sz w:val="18"/>
          <w:szCs w:val="18"/>
        </w:rPr>
        <w:t xml:space="preserve">oc_SC-OC-2026-1809001_rev0.pdf</w:t>
      </w:r>
      <w:r>
        <w:rPr/>
        <w:t xml:space="preserve">) via a direct </w:t>
      </w:r>
      <w:r>
        <w:rPr>
          <w:rFonts w:ascii="Consolas" w:hAnsi="Consolas" w:eastAsia="Consolas" w:cs="Consolas"/>
          <w:sz w:val="18"/>
          <w:szCs w:val="18"/>
        </w:rPr>
        <w:t xml:space="preserve">ls</w:t>
      </w:r>
      <w:r>
        <w:rPr/>
        <w:t xml:space="preserve"> and a matching </w:t>
      </w:r>
      <w:r>
        <w:rPr>
          <w:rFonts w:ascii="Consolas" w:hAnsi="Consolas" w:eastAsia="Consolas" w:cs="Consolas"/>
          <w:sz w:val="18"/>
          <w:szCs w:val="18"/>
        </w:rPr>
        <w:t xml:space="preserve">file_store.uuid_filename</w:t>
      </w:r>
      <w:r>
        <w:rPr/>
        <w:t xml:space="preserve"> DB row, and downloaded it to confirm the </w:t>
      </w:r>
      <w:r>
        <w:rPr>
          <w:rFonts w:ascii="Consolas" w:hAnsi="Consolas" w:eastAsia="Consolas" w:cs="Consolas"/>
          <w:sz w:val="18"/>
          <w:szCs w:val="18"/>
        </w:rPr>
        <w:t xml:space="preserve">Content-Disposition</w:t>
      </w:r>
      <w:r>
        <w:rPr/>
        <w:t xml:space="preserve"> header still showed the human-readable name. Assigned a reviewer and approved the document as that reviewer to trigger </w:t>
      </w:r>
      <w:r>
        <w:rPr>
          <w:rFonts w:ascii="Consolas" w:hAnsi="Consolas" w:eastAsia="Consolas" w:cs="Consolas"/>
          <w:sz w:val="18"/>
          <w:szCs w:val="18"/>
        </w:rPr>
        <w:t xml:space="preserve">finalizeApproval()</w:t>
      </w:r>
      <w:r>
        <w:rPr/>
        <w:t xml:space="preserve">, then repeated the same on-disk-filename + download check against the new approved/FINAL file. Created a fresh amendment request, MD-approved it, and generated its Amendment Agreement document to trigger </w:t>
      </w:r>
      <w:r>
        <w:rPr>
          <w:rFonts w:ascii="Consolas" w:hAnsi="Consolas" w:eastAsia="Consolas" w:cs="Consolas"/>
          <w:sz w:val="18"/>
          <w:szCs w:val="18"/>
        </w:rPr>
        <w:t xml:space="preserve">generateAmendment()</w:t>
      </w:r>
      <w:r>
        <w:rPr/>
        <w:t xml:space="preserve">, repeating the same check a third time — this is what caught the </w:t>
      </w:r>
      <w:r>
        <w:rPr>
          <w:rFonts w:ascii="Consolas" w:hAnsi="Consolas" w:eastAsia="Consolas" w:cs="Consolas"/>
          <w:sz w:val="18"/>
          <w:szCs w:val="18"/>
        </w:rPr>
        <w:t xml:space="preserve">Content-Disposition</w:t>
      </w:r>
      <w:r>
        <w:rPr/>
        <w:t xml:space="preserve"> truncation bug above, since the amendment reference is the one document reference that contains </w:t>
      </w:r>
      <w:r>
        <w:rPr>
          <w:rFonts w:ascii="Consolas" w:hAnsi="Consolas" w:eastAsia="Consolas" w:cs="Consolas"/>
          <w:sz w:val="18"/>
          <w:szCs w:val="18"/>
        </w:rPr>
        <w:t xml:space="preserve">/</w:t>
      </w:r>
      <w:r>
        <w:rPr/>
        <w:t xml:space="preserve"> characters. Verified password expiry by backdating a real user's </w:t>
      </w:r>
      <w:r>
        <w:rPr>
          <w:rFonts w:ascii="Consolas" w:hAnsi="Consolas" w:eastAsia="Consolas" w:cs="Consolas"/>
          <w:sz w:val="18"/>
          <w:szCs w:val="18"/>
        </w:rPr>
        <w:t xml:space="preserve">password_changed_at</w:t>
      </w:r>
      <w:r>
        <w:rPr/>
        <w:t xml:space="preserve"> to 100 days ago (policy: 90), confirming the very next request redirected to </w:t>
      </w:r>
      <w:r>
        <w:rPr>
          <w:rFonts w:ascii="Consolas" w:hAnsi="Consolas" w:eastAsia="Consolas" w:cs="Consolas"/>
          <w:sz w:val="18"/>
          <w:szCs w:val="18"/>
        </w:rPr>
        <w:t xml:space="preserve">/force-password-change</w:t>
      </w:r>
      <w:r>
        <w:rPr/>
        <w:t xml:space="preserve">, confirming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then completing the forced change and confirming the flag cleared and </w:t>
      </w:r>
      <w:r>
        <w:rPr>
          <w:rFonts w:ascii="Consolas" w:hAnsi="Consolas" w:eastAsia="Consolas" w:cs="Consolas"/>
          <w:sz w:val="18"/>
          <w:szCs w:val="18"/>
        </w:rPr>
        <w:t xml:space="preserve">password_changed_at</w:t>
      </w:r>
      <w:r>
        <w:rPr/>
        <w:t xml:space="preserve"> updated — before restoring the seeded Admin account to its original password hash/flag state (this account is the one the delivered </w:t>
      </w:r>
      <w:r>
        <w:rPr>
          <w:rFonts w:ascii="Consolas" w:hAnsi="Consolas" w:eastAsia="Consolas" w:cs="Consolas"/>
          <w:sz w:val="18"/>
          <w:szCs w:val="18"/>
        </w:rPr>
        <w:t xml:space="preserve">docs/seed.sql</w:t>
      </w:r>
      <w:r>
        <w:rPr/>
        <w:t xml:space="preserve"> documents as the login, so it had to end this phase exactly as it started, not mid-test).</w:t>
      </w:r>
    </w:p>
    <w:p>
      <w:pPr>
        <w:spacing w:after="60"/>
        <w:numPr>
          <w:ilvl w:val="0"/>
          <w:numId w:val="6"/>
        </w:numPr>
      </w:pPr>
      <w:r>
        <w:rPr>
          <w:b w:val="1"/>
          <w:bCs w:val="1"/>
        </w:rPr>
        <w:t xml:space="preserve">Phase D workflow, end-to-end over real HTTP requests</w:t>
      </w:r>
      <w:r>
        <w:rPr/>
        <w:t xml:space="preserve"> (cookies + scraped CSRF tokens, two separate logged-in users to prove the reviewer/requester boundary is real, </w:t>
      </w:r>
      <w:r>
        <w:rPr>
          <w:rFonts w:ascii="Consolas" w:hAnsi="Consolas" w:eastAsia="Consolas" w:cs="Consolas"/>
          <w:sz w:val="18"/>
          <w:szCs w:val="18"/>
        </w:rPr>
        <w:t xml:space="preserve">php -S</w:t>
      </w:r>
      <w:r>
        <w:rPr/>
        <w:t xml:space="preserve"> front controller): generate a QT → assign a reviewer → log in as that reviewer → approve → confirm (via direct DB check and a rendered/visually-inspected PDF) the document flipped to </w:t>
      </w:r>
      <w:r>
        <w:rPr>
          <w:rFonts w:ascii="Consolas" w:hAnsi="Consolas" w:eastAsia="Consolas" w:cs="Consolas"/>
          <w:sz w:val="18"/>
          <w:szCs w:val="18"/>
        </w:rPr>
        <w:t xml:space="preserve">approved</w:t>
      </w:r>
      <w:r>
        <w:rPr/>
        <w:t xml:space="preserve"> and the </w:t>
      </w:r>
      <w:r>
        <w:rPr>
          <w:b w:val="1"/>
          <w:bCs w:val="1"/>
        </w:rPr>
        <w:t xml:space="preserve">FINAL</w:t>
      </w:r>
      <w:r>
        <w:rPr/>
        <w:t xml:space="preserve"> watermark replaced "DRAFT — NOT FOR RELEASE" on a newly-rendered file, with the original draft PDF left untouched on disk. Compose an email → request send (Level 1) → approve as Level 2 → run </w:t>
      </w:r>
      <w:r>
        <w:rPr>
          <w:rFonts w:ascii="Consolas" w:hAnsi="Consolas" w:eastAsia="Consolas" w:cs="Consolas"/>
          <w:sz w:val="18"/>
          <w:szCs w:val="18"/>
        </w:rPr>
        <w:t xml:space="preserve">dispatch_deferred_emails.php</w:t>
      </w:r>
      <w:r>
        <w:rPr/>
        <w:t xml:space="preserve"> → confirm it attempted the send and marked the row accordingly (failing gracefully with no SMTP configured, exactly as designed). Record a cross-verification on a document. Run the full amendment lifecycle </w:t>
      </w:r>
      <w:r>
        <w:rPr>
          <w:b w:val="1"/>
          <w:bCs w:val="1"/>
        </w:rPr>
        <w:t xml:space="preserve">twice</w:t>
      </w:r>
      <w:r>
        <w:rPr/>
        <w:t xml:space="preserve"> — once changing only the advance %, once changing only the balance trigger option and days — through request → MD approval → generate the Amendment Agreement PDF (visually inspected, both pages) → upload a signed copy → activate, then generate a </w:t>
      </w:r>
      <w:r>
        <w:rPr>
          <w:b w:val="1"/>
          <w:bCs w:val="1"/>
        </w:rPr>
        <w:t xml:space="preserve">fresh</w:t>
      </w:r>
      <w:r>
        <w:rPr/>
        <w:t xml:space="preserve"> Proforma Invoice after each and visually confirm the new terms actually render (this is what caught the two bugs above). Raise a dispute → attach a document → change its status. Run </w:t>
      </w:r>
      <w:r>
        <w:rPr>
          <w:rFonts w:ascii="Consolas" w:hAnsi="Consolas" w:eastAsia="Consolas" w:cs="Consolas"/>
          <w:sz w:val="18"/>
          <w:szCs w:val="18"/>
        </w:rPr>
        <w:t xml:space="preserve">check_alerts.php</w:t>
      </w:r>
      <w:r>
        <w:rP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hAnsi="Consolas" w:eastAsia="Consolas" w:cs="Consolas"/>
          <w:sz w:val="18"/>
          <w:szCs w:val="18"/>
        </w:rPr>
        <w:t xml:space="preserve">AuditLogRepository::log()</w:t>
      </w:r>
      <w:r>
        <w:rPr/>
        <w:t xml:space="preserve"> calls this same test run generated.</w:t>
      </w:r>
    </w:p>
    <w:p>
      <w:pPr>
        <w:spacing w:after="60"/>
        <w:numPr>
          <w:ilvl w:val="0"/>
          <w:numId w:val="6"/>
        </w:numPr>
      </w:pPr>
      <w:r>
        <w:rPr>
          <w:b w:val="1"/>
          <w:bCs w:val="1"/>
        </w:rPr>
        <w:t xml:space="preserve">Phase B lifecycle</w:t>
      </w:r>
      <w:r>
        <w:rP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hAnsi="Consolas" w:eastAsia="Consolas" w:cs="Consolas"/>
          <w:sz w:val="18"/>
          <w:szCs w:val="18"/>
        </w:rPr>
        <w:t xml:space="preserve">php -S</w:t>
      </w:r>
      <w:r>
        <w:rPr/>
        <w:t xml:space="preserve"> with cookies and CSRF tokens, exactly as a browser would.</w:t>
      </w:r>
    </w:p>
    <w:p>
      <w:pPr>
        <w:spacing w:after="60"/>
        <w:numPr>
          <w:ilvl w:val="0"/>
          <w:numId w:val="6"/>
        </w:numPr>
      </w:pPr>
      <w:r>
        <w:rPr>
          <w:b w:val="1"/>
          <w:bCs w:val="1"/>
        </w:rPr>
        <w:t xml:space="preserve">Phase C lifecycle, run twice end-to-end over real HTTP requests</w:t>
      </w:r>
      <w:r>
        <w:rPr/>
        <w:t xml:space="preserve"> (cookies + scraped CSRF tokens, </w:t>
      </w:r>
      <w:r>
        <w:rPr>
          <w:rFonts w:ascii="Consolas" w:hAnsi="Consolas" w:eastAsia="Consolas" w:cs="Consolas"/>
          <w:sz w:val="18"/>
          <w:szCs w:val="18"/>
        </w:rPr>
        <w:t xml:space="preserve">php -S</w:t>
      </w:r>
      <w:r>
        <w:rPr/>
        <w:t xml:space="preserve"> front controller, no shortcuts) — once for an </w:t>
      </w:r>
      <w:r>
        <w:rPr>
          <w:b w:val="1"/>
          <w:bCs w:val="1"/>
        </w:rPr>
        <w:t xml:space="preserve">FOB</w:t>
      </w:r>
      <w:r>
        <w:rPr/>
        <w:t xml:space="preserve"> order and once for a </w:t>
      </w:r>
      <w:r>
        <w:rPr>
          <w:b w:val="1"/>
          <w:bCs w:val="1"/>
        </w:rPr>
        <w:t xml:space="preserve">CIF</w:t>
      </w:r>
      <w:r>
        <w:rPr/>
        <w:t xml:space="preserve"> order, so the incoterm-conditional logic (freight stage auto-skip, insurance wording, CIF-only fields) was exercised both ways, not just read in code:</w:t>
      </w:r>
    </w:p>
    <w:p>
      <w:pPr>
        <w:spacing w:after="60"/>
        <w:numPr>
          <w:ilvl w:val="1"/>
          <w:numId w:val="6"/>
        </w:numPr>
      </w:pPr>
      <w:r>
        <w:rPr/>
        <w:t xml:space="preserve">FOB order: created → QT → Buyer PO → PI → advance cleared → OC → </w:t>
      </w:r>
      <w:r>
        <w:rPr>
          <w:b w:val="1"/>
          <w:bCs w:val="1"/>
        </w:rPr>
        <w:t xml:space="preserve">buyer acknowledgement (Stage 4)</w:t>
      </w:r>
      <w:r>
        <w:rPr/>
        <w:t xml:space="preserve"> → Supplier PO created/signed (Stage 5) → </w:t>
      </w:r>
      <w:r>
        <w:rPr>
          <w:b w:val="1"/>
          <w:bCs w:val="1"/>
        </w:rPr>
        <w:t xml:space="preserve">freight stage auto-skipped</w:t>
      </w:r>
      <w:r>
        <w:rPr/>
        <w:t xml:space="preserve"> (Stage 6, confirmed via a direct DB check of </w:t>
      </w:r>
      <w:r>
        <w:rPr>
          <w:rFonts w:ascii="Consolas" w:hAnsi="Consolas" w:eastAsia="Consolas" w:cs="Consolas"/>
          <w:sz w:val="18"/>
          <w:szCs w:val="18"/>
        </w:rPr>
        <w:t xml:space="preserve">order_stages.status='skipped'</w:t>
      </w:r>
      <w:r>
        <w:rPr/>
        <w:t xml:space="preserve"> and the recorded </w:t>
      </w:r>
      <w:r>
        <w:rPr>
          <w:rFonts w:ascii="Consolas" w:hAnsi="Consolas" w:eastAsia="Consolas" w:cs="Consolas"/>
          <w:sz w:val="18"/>
          <w:szCs w:val="18"/>
        </w:rPr>
        <w:t xml:space="preserve">skip_reason</w:t>
      </w:r>
      <w:r>
        <w:rPr/>
        <w:t xml:space="preserve">) → packing/crates/shipping/BL instruction (Stage 7) → Commercial Invoice, balance recorded and cleared (Stage 8) → BL originals received/endorsed, order closed (Stage 9) — confirmed via a direct DB check of </w:t>
      </w:r>
      <w:r>
        <w:rPr>
          <w:rFonts w:ascii="Consolas" w:hAnsi="Consolas" w:eastAsia="Consolas" w:cs="Consolas"/>
          <w:sz w:val="18"/>
          <w:szCs w:val="18"/>
        </w:rPr>
        <w:t xml:space="preserve">orders.status='complete'</w:t>
      </w:r>
      <w:r>
        <w:rPr/>
        <w:t xml:space="preserve"> and </w:t>
      </w:r>
      <w:r>
        <w:rPr>
          <w:rFonts w:ascii="Consolas" w:hAnsi="Consolas" w:eastAsia="Consolas" w:cs="Consolas"/>
          <w:sz w:val="18"/>
          <w:szCs w:val="18"/>
        </w:rPr>
        <w:t xml:space="preserve">is_locked=1</w:t>
      </w:r>
      <w:r>
        <w:rPr/>
        <w:t xml:space="preserve">.</w:t>
      </w:r>
    </w:p>
    <w:p>
      <w:pPr>
        <w:spacing w:after="60"/>
        <w:numPr>
          <w:ilvl w:val="1"/>
          <w:numId w:val="6"/>
        </w:numPr>
      </w:pPr>
      <w:r>
        <w:rPr/>
        <w:t xml:space="preserve">CIF order: same path through Stage 8, this time with the freight stage actually gated (payment recorded and cleared, not skipped) and CIF's insurance/freight fields populated, verified through Commercial Invoice generation.</w:t>
      </w:r>
    </w:p>
    <w:p>
      <w:pPr>
        <w:spacing w:after="60"/>
        <w:numPr>
          <w:ilvl w:val="1"/>
          <w:numId w:val="6"/>
        </w:numPr>
      </w:pPr>
      <w:r>
        <w:rPr/>
        <w:t xml:space="preserve">All 11 document types (QT, PI, OC, BUYERPO, SUPPO, FDN, PL, BLI, CI, COOPREP, plus BL originals as a manual milestone with no document of its own) were generated for real against the live database across the two runs.</w:t>
      </w:r>
    </w:p>
    <w:p>
      <w:pPr>
        <w:spacing w:after="60"/>
        <w:numPr>
          <w:ilvl w:val="0"/>
          <w:numId w:val="6"/>
        </w:numPr>
      </w:pPr>
      <w:r>
        <w:rPr/>
        <w:t xml:space="preserve">Every generated PDF was rendered to an image (</w:t>
      </w:r>
      <w:r>
        <w:rPr>
          <w:rFonts w:ascii="Consolas" w:hAnsi="Consolas" w:eastAsia="Consolas" w:cs="Consolas"/>
          <w:sz w:val="18"/>
          <w:szCs w:val="18"/>
        </w:rPr>
        <w:t xml:space="preserve">pdftoppm</w:t>
      </w:r>
      <w:r>
        <w:rPr/>
        <w:t xml:space="preserve">) and visually inspected; every generated DOCX was confirmed as a real </w:t>
      </w:r>
      <w:r>
        <w:rPr>
          <w:rFonts w:ascii="Consolas" w:hAnsi="Consolas" w:eastAsia="Consolas" w:cs="Consolas"/>
          <w:sz w:val="18"/>
          <w:szCs w:val="18"/>
        </w:rPr>
        <w:t xml:space="preserve">Microsoft Word 2007+</w:t>
      </w:r>
      <w:r>
        <w:rPr/>
        <w:t xml:space="preserve"> file (</w:t>
      </w:r>
      <w:r>
        <w:rPr>
          <w:rFonts w:ascii="Consolas" w:hAnsi="Consolas" w:eastAsia="Consolas" w:cs="Consolas"/>
          <w:sz w:val="18"/>
          <w:szCs w:val="18"/>
        </w:rPr>
        <w:t xml:space="preserve">file</w:t>
      </w:r>
      <w:r>
        <w:rPr/>
        <w:t xml:space="preserve"> command) and opens correctly.</w:t>
      </w:r>
    </w:p>
    <w:p>
      <w:pPr>
        <w:spacing w:after="60"/>
        <w:numPr>
          <w:ilvl w:val="0"/>
          <w:numId w:val="6"/>
        </w:numPr>
      </w:pPr>
      <w:r>
        <w:rPr/>
        <w:t xml:space="preserve">The download endpoint was hit over HTTP and the returned bytes compared identical (</w:t>
      </w:r>
      <w:r>
        <w:rPr>
          <w:rFonts w:ascii="Consolas" w:hAnsi="Consolas" w:eastAsia="Consolas" w:cs="Consolas"/>
          <w:sz w:val="18"/>
          <w:szCs w:val="18"/>
        </w:rPr>
        <w:t xml:space="preserve">cmp</w:t>
      </w:r>
      <w:r>
        <w:rPr/>
        <w:t xml:space="preserve">) to the file on disk.</w:t>
      </w:r>
    </w:p>
    <w:p>
      <w:pPr>
        <w:spacing w:after="60"/>
        <w:numPr>
          <w:ilvl w:val="0"/>
          <w:numId w:val="6"/>
        </w:numPr>
      </w:pPr>
      <w:r>
        <w:rPr/>
        <w:t xml:space="preserve">A full PHP lint pass (</w:t>
      </w:r>
      <w:r>
        <w:rPr>
          <w:rFonts w:ascii="Consolas" w:hAnsi="Consolas" w:eastAsia="Consolas" w:cs="Consolas"/>
          <w:sz w:val="18"/>
          <w:szCs w:val="18"/>
        </w:rPr>
        <w:t xml:space="preserve">php -l</w:t>
      </w:r>
      <w:r>
        <w:rPr/>
        <w:t xml:space="preserve">) was run over every file in </w:t>
      </w:r>
      <w:r>
        <w:rPr>
          <w:rFonts w:ascii="Consolas" w:hAnsi="Consolas" w:eastAsia="Consolas" w:cs="Consolas"/>
          <w:sz w:val="18"/>
          <w:szCs w:val="18"/>
        </w:rPr>
        <w:t xml:space="preserve">app/</w:t>
      </w:r>
      <w:r>
        <w:rPr/>
        <w:t xml:space="preserve"> — not just the files touched in this phase — as the last step before packaging.</w:t>
      </w:r>
    </w:p>
    <w:p>
      <w:pPr>
        <w:spacing w:after="160"/>
      </w:pPr>
      <w:r>
        <w:rP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pPr>
      <w:r>
        <w:rP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hAnsi="Consolas" w:eastAsia="Consolas" w:cs="Consolas"/>
          <w:sz w:val="18"/>
          <w:szCs w:val="18"/>
        </w:rPr>
        <w:t xml:space="preserve">docs/seed.sql</w:t>
      </w:r>
      <w:r>
        <w:rPr/>
        <w:t xml:space="preserve"> or shipped in any database dump.</w:t>
      </w:r>
    </w:p>
    <w:p>
      <w:pPr>
        <w:pStyle w:val="Heading2"/>
      </w:pPr>
      <w:bookmarkStart w:id="29" w:name="_Toc29"/>
      <w:r>
        <w:t>About the app/vendor/ folder in this delivery</w:t>
      </w:r>
      <w:bookmarkEnd w:id="29"/>
    </w:p>
    <w:p>
      <w:pPr>
        <w:spacing w:after="160"/>
      </w:pPr>
      <w:r>
        <w:rPr/>
        <w:t xml:space="preserve">Earlier deliveries of this project deliberately shipped without an </w:t>
      </w:r>
      <w:r>
        <w:rPr>
          <w:rFonts w:ascii="Consolas" w:hAnsi="Consolas" w:eastAsia="Consolas" w:cs="Consolas"/>
          <w:sz w:val="18"/>
          <w:szCs w:val="18"/>
        </w:rPr>
        <w:t xml:space="preserve">app/vendor/</w:t>
      </w:r>
      <w:r>
        <w:rPr/>
        <w:t xml:space="preserve"> folder, because this development sandbox's network policy blocks direct access to </w:t>
      </w:r>
      <w:r>
        <w:rPr>
          <w:rFonts w:ascii="Consolas" w:hAnsi="Consolas" w:eastAsia="Consolas" w:cs="Consolas"/>
          <w:sz w:val="18"/>
          <w:szCs w:val="18"/>
        </w:rPr>
        <w:t xml:space="preserve">packagist.org</w:t>
      </w:r>
      <w:r>
        <w:rPr/>
        <w:t xml:space="preserve">/</w:t>
      </w:r>
      <w:r>
        <w:rPr>
          <w:rFonts w:ascii="Consolas" w:hAnsi="Consolas" w:eastAsia="Consolas" w:cs="Consolas"/>
          <w:sz w:val="18"/>
          <w:szCs w:val="18"/>
        </w:rPr>
        <w:t xml:space="preserve">getcomposer.org</w:t>
      </w:r>
      <w:r>
        <w:rPr/>
        <w:t xml:space="preserve">, and the standard practice is not to ship dependency trees built against a workaround. Each of those earlier deliveries told you to run </w:t>
      </w:r>
      <w:r>
        <w:rPr>
          <w:rFonts w:ascii="Consolas" w:hAnsi="Consolas" w:eastAsia="Consolas" w:cs="Consolas"/>
          <w:sz w:val="18"/>
          <w:szCs w:val="18"/>
        </w:rPr>
        <w:t xml:space="preserve">composer install</w:t>
      </w:r>
      <w:r>
        <w:rPr/>
        <w:t xml:space="preserve"> yourself in a real environment before the app would run.</w:t>
      </w:r>
    </w:p>
    <w:p>
      <w:pPr>
        <w:spacing w:after="160"/>
      </w:pPr>
      <w:r>
        <w:rPr/>
        <w:t xml:space="preserve">This package is different, by request: it ships with </w:t>
      </w:r>
      <w:r>
        <w:rPr>
          <w:rFonts w:ascii="Consolas" w:hAnsi="Consolas" w:eastAsia="Consolas" w:cs="Consolas"/>
          <w:sz w:val="18"/>
          <w:szCs w:val="18"/>
        </w:rPr>
        <w:t xml:space="preserve">app/vendor/</w:t>
      </w:r>
      <w:r>
        <w:rPr/>
        <w:t xml:space="preserve"> </w:t>
      </w:r>
      <w:r>
        <w:rPr>
          <w:b w:val="1"/>
          <w:bCs w:val="1"/>
        </w:rPr>
        <w:t xml:space="preserve">already built and included</w:t>
      </w:r>
      <w:r>
        <w:rP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hAnsi="Consolas" w:eastAsia="Consolas" w:cs="Consolas"/>
          <w:sz w:val="18"/>
          <w:szCs w:val="18"/>
        </w:rPr>
        <w:t xml:space="preserve">app/composer.json</w:t>
      </w:r>
      <w:r>
        <w:rPr/>
        <w:t xml:space="preserve"> itself is left in its clean, normal form (the same </w:t>
      </w:r>
      <w:r>
        <w:rPr>
          <w:rFonts w:ascii="Consolas" w:hAnsi="Consolas" w:eastAsia="Consolas" w:cs="Consolas"/>
          <w:sz w:val="18"/>
          <w:szCs w:val="18"/>
        </w:rPr>
        <w:t xml:space="preserve">require</w:t>
      </w:r>
      <w:r>
        <w:rPr/>
        <w:t xml:space="preserve"> block any Composer install would use); nothing sandbox-specific was left in it.</w:t>
      </w:r>
    </w:p>
    <w:p>
      <w:pPr>
        <w:spacing w:after="160"/>
      </w:pPr>
      <w:r>
        <w:rPr/>
        <w:t xml:space="preserve">You do </w:t>
      </w:r>
      <w:r>
        <w:rPr>
          <w:b w:val="1"/>
          <w:bCs w:val="1"/>
        </w:rPr>
        <w:t xml:space="preserve">not</w:t>
      </w:r>
      <w:r>
        <w:rP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hAnsi="Consolas" w:eastAsia="Consolas" w:cs="Consolas"/>
          <w:sz w:val="18"/>
          <w:szCs w:val="18"/>
        </w:rPr>
        <w:t xml:space="preserve">composer update</w:t>
      </w:r>
      <w:r>
        <w:rPr/>
        <w:t xml:space="preserve"> (or </w:t>
      </w:r>
      <w:r>
        <w:rPr>
          <w:rFonts w:ascii="Consolas" w:hAnsi="Consolas" w:eastAsia="Consolas" w:cs="Consolas"/>
          <w:sz w:val="18"/>
          <w:szCs w:val="18"/>
        </w:rPr>
        <w:t xml:space="preserve">composer require ...</w:t>
      </w:r>
      <w:r>
        <w:rPr/>
        <w:t xml:space="preserve">) in </w:t>
      </w:r>
      <w:r>
        <w:rPr>
          <w:rFonts w:ascii="Consolas" w:hAnsi="Consolas" w:eastAsia="Consolas" w:cs="Consolas"/>
          <w:sz w:val="18"/>
          <w:szCs w:val="18"/>
        </w:rPr>
        <w:t xml:space="preserve">app/</w:t>
      </w:r>
      <w:r>
        <w:rPr/>
        <w:t xml:space="preserve">, from a machine with real internet access to Packagist. That is a you're-changing-the-code situation, not a first-time-setup one.</w:t>
      </w:r>
    </w:p>
    <w:p>
      <w:pPr>
        <w:pStyle w:val="Heading2"/>
      </w:pPr>
      <w:bookmarkStart w:id="30" w:name="_Toc30"/>
      <w:r>
        <w:t>Final end-to-end verification pass (added 2026-09-21)</w:t>
      </w:r>
      <w:bookmarkEnd w:id="30"/>
    </w:p>
    <w:p>
      <w:pPr>
        <w:spacing w:after="160"/>
      </w:pPr>
      <w:r>
        <w:rPr/>
        <w:t xml:space="preserve">Closing item on the tracked task list, after the Sample Data Playground extension, UI/UX pass, and document fidelity pass above. Two parts:</w:t>
      </w:r>
    </w:p>
    <w:p>
      <w:pPr>
        <w:spacing w:after="60"/>
        <w:numPr>
          <w:ilvl w:val="0"/>
          <w:numId w:val="6"/>
        </w:numPr>
      </w:pPr>
      <w:r>
        <w:rPr>
          <w:b w:val="1"/>
          <w:bCs w:val="1"/>
        </w:rPr>
        <w:t xml:space="preserve">Re-verified nothing regressed.</w:t>
      </w:r>
      <w:r>
        <w:rPr/>
        <w:t xml:space="preserve"> Restarted both the PHP and Node servers fresh, confirmed both live databases still carry their expected table count (65 on this stack; the Node stack's 66th table is </w:t>
      </w:r>
      <w:r>
        <w:rPr>
          <w:rFonts w:ascii="Consolas" w:hAnsi="Consolas" w:eastAsia="Consolas" w:cs="Consolas"/>
          <w:sz w:val="18"/>
          <w:szCs w:val="18"/>
        </w:rPr>
        <w:t xml:space="preserve">sessions</w:t>
      </w:r>
      <w:r>
        <w:rPr/>
        <w:t xml:space="preserve">, its own MySQL-backed session store — not a schema drift), logged in as the seeded Admin on both stacks, and hit ten representative authenticated pages (dashboard, orders, clients, reports, audit log, settings, reference library, sample data, users, holiday calendar) on each — every one returned HTTP 200 with no PHP fatal/warning or Node error output in either server log. Confirmed both databases end this session with zero sample-data rows left loaded (clients, orders, and the supplier the CIF sample order needs) and the seeded Admin's real password hash restored to what it was before this session's live testing temporarily swapped it in for headless-browser login — both swaps were local-only DB writes for testing, always reverted after.</w:t>
      </w:r>
    </w:p>
    <w:p>
      <w:pPr>
        <w:spacing w:after="60"/>
        <w:numPr>
          <w:ilvl w:val="0"/>
          <w:numId w:val="6"/>
        </w:numPr>
      </w:pPr>
      <w:r>
        <w:rPr>
          <w:b w:val="1"/>
          <w:bCs w:val="1"/>
        </w:rPr>
        <w:t xml:space="preserve">Regenerated `NexaCrest_PHP_Deployment_Guide.docx`</w:t>
      </w:r>
      <w:r>
        <w:rPr/>
        <w:t xml:space="preserve"> (and the Node stack's equivalent) </w:t>
      </w:r>
      <w:r>
        <w:rPr>
          <w:b w:val="1"/>
          <w:bCs w:val="1"/>
        </w:rPr>
        <w:t xml:space="preserve">from the current `README.md`</w:t>
      </w:r>
      <w:r>
        <w:rPr/>
        <w:t xml:space="preserve">, which had grown substantially since these were first exported and was the actual up-to-date source of truth this whole time. Wrote a small one-off Markdown → OOXML converter using PHPWord (already a proven dependency in this exact codebase) rather than hand-editing a Word document — headings, numbered/bulleted lists (including nested and multi-line items), and fenced code blocks all map to real Word styles, not just monospaced-looking plain text. Caught and fixed a real bug in the converter itself before trusting its output: PHPWord defaults to </w:t>
      </w:r>
      <w:r>
        <w:rPr>
          <w:rFonts w:ascii="Consolas" w:hAnsi="Consolas" w:eastAsia="Consolas" w:cs="Consolas"/>
          <w:sz w:val="18"/>
          <w:szCs w:val="18"/>
        </w:rPr>
        <w:t xml:space="preserve">writeRaw()</w:t>
      </w:r>
      <w:r>
        <w:rPr/>
        <w:t xml:space="preserve"> (no XML escaping) for backward compatibility, so every literal </w:t>
      </w:r>
      <w:r>
        <w:rPr>
          <w:rFonts w:ascii="Consolas" w:hAnsi="Consolas" w:eastAsia="Consolas" w:cs="Consolas"/>
          <w:sz w:val="18"/>
          <w:szCs w:val="18"/>
        </w:rPr>
        <w:t xml:space="preserve">&amp;</w:t>
      </w:r>
      <w:r>
        <w:rPr/>
        <w:t xml:space="preserve"> in the source Markdown (e.g. "Packing &amp; BL Instruction") produced an invalid, uncorrupted-looking-until-you-try-to-open-it OOXML file — </w:t>
      </w:r>
      <w:r>
        <w:rPr>
          <w:rFonts w:ascii="Consolas" w:hAnsi="Consolas" w:eastAsia="Consolas" w:cs="Consolas"/>
          <w:sz w:val="18"/>
          <w:szCs w:val="18"/>
        </w:rPr>
        <w:t xml:space="preserve">Settings::setOutputEscapingEnabled(true)</w:t>
      </w:r>
      <w:r>
        <w:rPr/>
        <w:t xml:space="preserve"> fixes it. Verified the regenerated files open cleanly with </w:t>
      </w:r>
      <w:r>
        <w:rPr>
          <w:rFonts w:ascii="Consolas" w:hAnsi="Consolas" w:eastAsia="Consolas" w:cs="Consolas"/>
          <w:sz w:val="18"/>
          <w:szCs w:val="18"/>
        </w:rPr>
        <w:t xml:space="preserve">python-docx</w:t>
      </w:r>
      <w:r>
        <w:rPr/>
        <w:t xml:space="preserve"> (not just "the zip didn't error") and spot-checked heading styles, list formatting, and code-block line breaks in the actual document XML.</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606B3F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