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Doctor Portal Analytics Dashboard</w:t>
      </w:r>
    </w:p>
    <w:p>
      <w:pPr>
        <w:jc w:val="center"/>
      </w:pPr>
      <w:r>
        <w:rPr>
          <w:i/>
          <w:sz w:val="30"/>
        </w:rPr>
        <w:t>Backend &amp; Data Design Specification — v1.0</w:t>
      </w:r>
    </w:p>
    <w:p>
      <w:pPr>
        <w:jc w:val="center"/>
      </w:pPr>
      <w:r>
        <w:rPr>
          <w:color w:val="525252"/>
          <w:sz w:val="22"/>
        </w:rPr>
        <w:t>Anava Clinic — PRS Analytics Backend Layer</w:t>
      </w:r>
    </w:p>
    <w:p/>
    <w:p>
      <w:r>
        <w:rPr>
          <w:b w:val="0"/>
          <w:i/>
        </w:rPr>
        <w:t>This document is the Doc step of Doc → Schema → Code for the analytics dashboard's backend. It extends Anava_Doctor_Portal_Analytics_Dashboard_v1.docx (the front-end/feature spec, written at prototype stage before any backend existed) with the data model, access control, and per-chart computation design now that Phase 1 (schema) and Phase 2 (compute layer) of the versioned disease-composite work have shipped to production. It also designs the backend for four chart types that appeared in a newer Claude Design mockup but were never in v1's scope: the all-diseases cohort overview, Treatment Protocol Outcomes, Protocol vs. Scale Outcomes, and the Weekly Composite Trend table. No code is written against this document until it is reviewed — every open question in Section 6 needs an explicit answer first.</w:t>
      </w:r>
    </w:p>
    <w:p>
      <w:r>
        <w:br w:type="page"/>
      </w:r>
    </w:p>
    <w:p>
      <w:pPr>
        <w:pStyle w:val="Heading1"/>
      </w:pPr>
      <w:r>
        <w:t>1. Current State — What Is Actually Built Today</w:t>
      </w:r>
    </w:p>
    <w:p>
      <w:r>
        <w:rPr>
          <w:b w:val="0"/>
          <w:i w:val="0"/>
        </w:rPr>
        <w:t>Verified directly against live source on 2026-09-10, not against any prior plan document. Where this section disagrees with an earlier plan, this section is correct — the plan was written before implementation; this reflects what shipped.</w:t>
      </w:r>
    </w:p>
    <w:p>
      <w:pPr>
        <w:pStyle w:val="Heading2"/>
      </w:pPr>
      <w:r>
        <w:t>1.1 Phase 1 — Schema (SQL/v1/84_versioned_disease_composite.sql, applied to RDS)</w:t>
      </w:r>
    </w:p>
    <w:p>
      <w:pPr>
        <w:pStyle w:val="ListBullet"/>
      </w:pPr>
      <w:r>
        <w:t>core.disease_composite_scores created — append-only, one row per as-of computation, with is_baseline and is_provisional flags (full column list in Section 2).</w:t>
      </w:r>
    </w:p>
    <w:p>
      <w:pPr>
        <w:pStyle w:val="ListBullet"/>
      </w:pPr>
      <w:r>
        <w:t>reference.scoring_logic_versions widened to also carry disease-level composite weight tables (logic_kind = 'disease_composite_weights'), alongside its original per-scale scoring-code versions.</w:t>
      </w:r>
    </w:p>
    <w:p>
      <w:pPr>
        <w:pStyle w:val="ListBullet"/>
      </w:pPr>
      <w:r>
        <w:t>core.prs_assessment_instances gained is_voided / voided_at / voided_by / voided_reason — the mechanical prerequisite for excluding voided assessments from every downstream computation and chart.</w:t>
      </w:r>
    </w:p>
    <w:p>
      <w:pPr>
        <w:pStyle w:val="Heading2"/>
      </w:pPr>
      <w:r>
        <w:t>1.2 Phase 2 — Compute Layer (app/modules/prs/service.py, disease_scoring.py, repository.py)</w:t>
      </w:r>
    </w:p>
    <w:p>
      <w:pPr>
        <w:pStyle w:val="ListBullet"/>
      </w:pPr>
      <w:r>
        <w:t>Every time a scale is finalized, _update_disease_composite() runs the as-of composite computation for that patient+disease: the disease's currently-active weight version is loaded, then for each weighted scale the patient's most recent completed, non-voided result IN THEIR CURRENT TREATMENT CYCLE is pulled (asof_scale_values_for_disease — the cycle_id must match the patient's latest 'in_progress' treatment_cycles row).</w:t>
      </w:r>
    </w:p>
    <w:p>
      <w:pPr>
        <w:pStyle w:val="ListBullet"/>
      </w:pPr>
      <w:r>
        <w:t>A new disease_composite_scores row is inserted every time (append-only, per Decision 2 — an old row's formula_version_id never changes when the formula changes later).</w:t>
      </w:r>
    </w:p>
    <w:p>
      <w:pPr>
        <w:pStyle w:val="ListBullet"/>
      </w:pPr>
      <w:r>
        <w:t>ensure_baseline() then idempotently flags the chronologically-earliest row for that patient+disease as the baseline, if none is flagged yet.</w:t>
      </w:r>
    </w:p>
    <w:p>
      <w:pPr>
        <w:pStyle w:val="ListBullet"/>
      </w:pPr>
      <w:r>
        <w:t>is_provisional is set whenever fewer scales contributed than the formula's full weight table calls for (partial coverage), not a separate manual flag.</w:t>
      </w:r>
    </w:p>
    <w:p>
      <w:r>
        <w:rPr>
          <w:b/>
          <w:color w:val="B45309"/>
        </w:rPr>
        <w:t xml:space="preserve">TEMPORARY:  </w:t>
      </w:r>
      <w:r>
        <w:t>the old prs_final_results.composite_score write still happens alongside the new path, purely so the existing (pre-Phase-3) reports endpoint keeps working. This dual-write must be deleted the moment Phase 3 (Section 5) ships — leaving it in is dead code that can silently drift from the real composite.</w:t>
      </w:r>
    </w:p>
    <w:p>
      <w:pPr>
        <w:pStyle w:val="Heading2"/>
      </w:pPr>
      <w:r>
        <w:t>1.3 Existing Endpoint — GET /reports/doctor/patients-overview</w:t>
      </w:r>
    </w:p>
    <w:p>
      <w:r>
        <w:rPr>
          <w:b w:val="0"/>
          <w:i w:val="0"/>
        </w:rPr>
        <w:t>This endpoint predates Phase 1/2 and still reads the OLD path: prs_assessment_instances → prs_final_results.composite_score, not disease_composite_scores. It implements 5 of v1's 6 documented KPIs (patients, avg_assessments, avg_score_change, responders_pct, remitters_pct — provisional_pct is missing) and returns a per-patient visit list. It IS correctly doctor-scoped today, via the one mechanism this whole document leans on: a join through core.doctor_patient_assignments filtered to status = 'active'.</w:t>
      </w:r>
    </w:p>
    <w:p>
      <w:r>
        <w:rPr>
          <w:b w:val="0"/>
          <w:i w:val="0"/>
        </w:rPr>
        <w:t>This is Phase “pre-3.” It works, but it reads the table Phase 3 is explicitly meant to retire.</w:t>
      </w:r>
    </w:p>
    <w:p>
      <w:r>
        <w:br w:type="page"/>
      </w:r>
    </w:p>
    <w:p>
      <w:pPr>
        <w:pStyle w:val="Heading1"/>
      </w:pPr>
      <w:r>
        <w:t>2. Data Model Reference (verified schema excerpts)</w:t>
      </w:r>
    </w:p>
    <w:p>
      <w:r>
        <w:rPr>
          <w:b w:val="0"/>
          <w:i w:val="0"/>
        </w:rPr>
        <w:t>Every table below was read directly from the SQL migration files in SQL/v1 on 2026-09-10. Nothing here is inferred from a plan document.</w:t>
      </w:r>
    </w:p>
    <w:p>
      <w:pPr>
        <w:pStyle w:val="Heading2"/>
      </w:pPr>
      <w:r>
        <w:t>2.1 core.doctor_patient_assignments — the ONLY doctor-scoping mechanism</w:t>
      </w:r>
    </w:p>
    <w:p>
      <w:r>
        <w:rPr>
          <w:b w:val="0"/>
          <w:i w:val="0"/>
        </w:rPr>
        <w:t>Created in 05_tables_core.sql. This is the single source of truth for “which patients does this doctor see” — not core.patients.primary_doctor_id, not any other column.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Column</w:t>
            </w:r>
          </w:p>
        </w:tc>
        <w:tc>
          <w:tcPr>
            <w:tcW w:type="dxa" w:w="2880"/>
            <w:shd w:val="clear" w:color="auto" w:fill="D9E2F3"/>
          </w:tcPr>
          <w:p>
            <w:r>
              <w:rPr>
                <w:b/>
              </w:rPr>
              <w:t>Type</w:t>
            </w:r>
          </w:p>
        </w:tc>
        <w:tc>
          <w:tcPr>
            <w:tcW w:type="dxa" w:w="2880"/>
            <w:shd w:val="clear" w:color="auto" w:fill="D9E2F3"/>
          </w:tcPr>
          <w:p>
            <w:r>
              <w:rPr>
                <w:b/>
              </w:rPr>
              <w:t>Notes</w:t>
            </w:r>
          </w:p>
        </w:tc>
      </w:tr>
      <w:tr>
        <w:tc>
          <w:tcPr>
            <w:tcW w:type="dxa" w:w="2880"/>
          </w:tcPr>
          <w:p>
            <w:r>
              <w:t>assignment_id</w:t>
            </w:r>
          </w:p>
        </w:tc>
        <w:tc>
          <w:tcPr>
            <w:tcW w:type="dxa" w:w="2880"/>
          </w:tcPr>
          <w:p>
            <w:r>
              <w:t>UUID PK</w:t>
            </w:r>
          </w:p>
        </w:tc>
        <w:tc>
          <w:tcPr>
            <w:tcW w:type="dxa" w:w="2880"/>
          </w:tcPr>
          <w:p>
            <w:r/>
          </w:p>
        </w:tc>
      </w:tr>
      <w:tr>
        <w:tc>
          <w:tcPr>
            <w:tcW w:type="dxa" w:w="2880"/>
          </w:tcPr>
          <w:p>
            <w:r>
              <w:t>doctor_id</w:t>
            </w:r>
          </w:p>
        </w:tc>
        <w:tc>
          <w:tcPr>
            <w:tcW w:type="dxa" w:w="2880"/>
          </w:tcPr>
          <w:p>
            <w:r>
              <w:t>UUID</w:t>
            </w:r>
          </w:p>
        </w:tc>
        <w:tc>
          <w:tcPr>
            <w:tcW w:type="dxa" w:w="2880"/>
          </w:tcPr>
          <w:p>
            <w:r>
              <w:t>FK → core.profiles(id)</w:t>
            </w:r>
          </w:p>
        </w:tc>
      </w:tr>
      <w:tr>
        <w:tc>
          <w:tcPr>
            <w:tcW w:type="dxa" w:w="2880"/>
          </w:tcPr>
          <w:p>
            <w:r>
              <w:t>patient_id</w:t>
            </w:r>
          </w:p>
        </w:tc>
        <w:tc>
          <w:tcPr>
            <w:tcW w:type="dxa" w:w="2880"/>
          </w:tcPr>
          <w:p>
            <w:r>
              <w:t>UUID</w:t>
            </w:r>
          </w:p>
        </w:tc>
        <w:tc>
          <w:tcPr>
            <w:tcW w:type="dxa" w:w="2880"/>
          </w:tcPr>
          <w:p>
            <w:r>
              <w:t>FK → core.profiles(id)</w:t>
            </w:r>
          </w:p>
        </w:tc>
      </w:tr>
      <w:tr>
        <w:tc>
          <w:tcPr>
            <w:tcW w:type="dxa" w:w="2880"/>
          </w:tcPr>
          <w:p>
            <w:r>
              <w:t>clinic_id</w:t>
            </w:r>
          </w:p>
        </w:tc>
        <w:tc>
          <w:tcPr>
            <w:tcW w:type="dxa" w:w="2880"/>
          </w:tcPr>
          <w:p>
            <w:r>
              <w:t>UUID</w:t>
            </w:r>
          </w:p>
        </w:tc>
        <w:tc>
          <w:tcPr>
            <w:tcW w:type="dxa" w:w="2880"/>
          </w:tcPr>
          <w:p>
            <w:r>
              <w:t>FK → core.clinics(clinic_id)</w:t>
            </w:r>
          </w:p>
        </w:tc>
      </w:tr>
      <w:tr>
        <w:tc>
          <w:tcPr>
            <w:tcW w:type="dxa" w:w="2880"/>
          </w:tcPr>
          <w:p>
            <w:r>
              <w:t>status</w:t>
            </w:r>
          </w:p>
        </w:tc>
        <w:tc>
          <w:tcPr>
            <w:tcW w:type="dxa" w:w="2880"/>
          </w:tcPr>
          <w:p>
            <w:r>
              <w:t>TEXT, default 'active'</w:t>
            </w:r>
          </w:p>
        </w:tc>
        <w:tc>
          <w:tcPr>
            <w:tcW w:type="dxa" w:w="2880"/>
          </w:tcPr>
          <w:p>
            <w:r>
              <w:t>No CHECK constraint — app-enforced vocabulary. Exact status strings written by allocate_doctor()/PatientTransferService must be confirmed against code before this doc's queries are finalized (Open Question 1).</w:t>
            </w:r>
          </w:p>
        </w:tc>
      </w:tr>
      <w:tr>
        <w:tc>
          <w:tcPr>
            <w:tcW w:type="dxa" w:w="2880"/>
          </w:tcPr>
          <w:p>
            <w:r>
              <w:t>assigned_at</w:t>
            </w:r>
          </w:p>
        </w:tc>
        <w:tc>
          <w:tcPr>
            <w:tcW w:type="dxa" w:w="2880"/>
          </w:tcPr>
          <w:p>
            <w:r>
              <w:t>TIMESTAMPTZ</w:t>
            </w:r>
          </w:p>
        </w:tc>
        <w:tc>
          <w:tcPr>
            <w:tcW w:type="dxa" w:w="2880"/>
          </w:tcPr>
          <w:p>
            <w:r>
              <w:t>History start</w:t>
            </w:r>
          </w:p>
        </w:tc>
      </w:tr>
      <w:tr>
        <w:tc>
          <w:tcPr>
            <w:tcW w:type="dxa" w:w="2880"/>
          </w:tcPr>
          <w:p>
            <w:r>
              <w:t>ended_at</w:t>
            </w:r>
          </w:p>
        </w:tc>
        <w:tc>
          <w:tcPr>
            <w:tcW w:type="dxa" w:w="2880"/>
          </w:tcPr>
          <w:p>
            <w:r>
              <w:t>TIMESTAMPTZ, nullable</w:t>
            </w:r>
          </w:p>
        </w:tc>
        <w:tc>
          <w:tcPr>
            <w:tcW w:type="dxa" w:w="2880"/>
          </w:tcPr>
          <w:p>
            <w:r>
              <w:t>History end — set when an assignment is superseded</w:t>
            </w:r>
          </w:p>
        </w:tc>
      </w:tr>
    </w:tbl>
    <w:p/>
    <w:p>
      <w:r>
        <w:rPr>
          <w:b w:val="0"/>
          <w:i w:val="0"/>
        </w:rPr>
        <w:t>Constraint that matters most: a partial UNIQUE index on (doctor_id, patient_id) WHERE status = 'active' — a given doctor+patient pair can have at most one active assignment row, ever, system-wide. This has a useful side effect worked out in Section 3.4.</w:t>
      </w:r>
    </w:p>
    <w:p>
      <w:pPr>
        <w:pStyle w:val="Heading2"/>
      </w:pPr>
      <w:r>
        <w:t>2.2 core.disease_composite_scores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Column</w:t>
            </w:r>
          </w:p>
        </w:tc>
        <w:tc>
          <w:tcPr>
            <w:tcW w:type="dxa" w:w="2880"/>
            <w:shd w:val="clear" w:color="auto" w:fill="D9E2F3"/>
          </w:tcPr>
          <w:p>
            <w:r>
              <w:rPr>
                <w:b/>
              </w:rPr>
              <w:t>Type</w:t>
            </w:r>
          </w:p>
        </w:tc>
        <w:tc>
          <w:tcPr>
            <w:tcW w:type="dxa" w:w="2880"/>
            <w:shd w:val="clear" w:color="auto" w:fill="D9E2F3"/>
          </w:tcPr>
          <w:p>
            <w:r>
              <w:rPr>
                <w:b/>
              </w:rPr>
              <w:t>Notes</w:t>
            </w:r>
          </w:p>
        </w:tc>
      </w:tr>
      <w:tr>
        <w:tc>
          <w:tcPr>
            <w:tcW w:type="dxa" w:w="2880"/>
          </w:tcPr>
          <w:p>
            <w:r>
              <w:t>composite_id</w:t>
            </w:r>
          </w:p>
        </w:tc>
        <w:tc>
          <w:tcPr>
            <w:tcW w:type="dxa" w:w="2880"/>
          </w:tcPr>
          <w:p>
            <w:r>
              <w:t>UUID PK</w:t>
            </w:r>
          </w:p>
        </w:tc>
        <w:tc>
          <w:tcPr>
            <w:tcW w:type="dxa" w:w="2880"/>
          </w:tcPr>
          <w:p>
            <w:r/>
          </w:p>
        </w:tc>
      </w:tr>
      <w:tr>
        <w:tc>
          <w:tcPr>
            <w:tcW w:type="dxa" w:w="2880"/>
          </w:tcPr>
          <w:p>
            <w:r>
              <w:t>patient_id</w:t>
            </w:r>
          </w:p>
        </w:tc>
        <w:tc>
          <w:tcPr>
            <w:tcW w:type="dxa" w:w="2880"/>
          </w:tcPr>
          <w:p>
            <w:r>
              <w:t>UUID</w:t>
            </w:r>
          </w:p>
        </w:tc>
        <w:tc>
          <w:tcPr>
            <w:tcW w:type="dxa" w:w="2880"/>
          </w:tcPr>
          <w:p>
            <w:r>
              <w:t>FK → core.profiles(id)</w:t>
            </w:r>
          </w:p>
        </w:tc>
      </w:tr>
      <w:tr>
        <w:tc>
          <w:tcPr>
            <w:tcW w:type="dxa" w:w="2880"/>
          </w:tcPr>
          <w:p>
            <w:r>
              <w:t>disease_id</w:t>
            </w:r>
          </w:p>
        </w:tc>
        <w:tc>
          <w:tcPr>
            <w:tcW w:type="dxa" w:w="2880"/>
          </w:tcPr>
          <w:p>
            <w:r>
              <w:t>TEXT</w:t>
            </w:r>
          </w:p>
        </w:tc>
        <w:tc>
          <w:tcPr>
            <w:tcW w:type="dxa" w:w="2880"/>
          </w:tcPr>
          <w:p>
            <w:r>
              <w:t>FK → reference.prs_diseases(disease_id)</w:t>
            </w:r>
          </w:p>
        </w:tc>
      </w:tr>
      <w:tr>
        <w:tc>
          <w:tcPr>
            <w:tcW w:type="dxa" w:w="2880"/>
          </w:tcPr>
          <w:p>
            <w:r>
              <w:t>formula_version_id</w:t>
            </w:r>
          </w:p>
        </w:tc>
        <w:tc>
          <w:tcPr>
            <w:tcW w:type="dxa" w:w="2880"/>
          </w:tcPr>
          <w:p>
            <w:r>
              <w:t>UUID</w:t>
            </w:r>
          </w:p>
        </w:tc>
        <w:tc>
          <w:tcPr>
            <w:tcW w:type="dxa" w:w="2880"/>
          </w:tcPr>
          <w:p>
            <w:r>
              <w:t>FK → reference.scoring_logic_versions(id)</w:t>
            </w:r>
          </w:p>
        </w:tc>
      </w:tr>
      <w:tr>
        <w:tc>
          <w:tcPr>
            <w:tcW w:type="dxa" w:w="2880"/>
          </w:tcPr>
          <w:p>
            <w:r>
              <w:t>calculated_value</w:t>
            </w:r>
          </w:p>
        </w:tc>
        <w:tc>
          <w:tcPr>
            <w:tcW w:type="dxa" w:w="2880"/>
          </w:tcPr>
          <w:p>
            <w:r>
              <w:t>NUMERIC</w:t>
            </w:r>
          </w:p>
        </w:tc>
        <w:tc>
          <w:tcPr>
            <w:tcW w:type="dxa" w:w="2880"/>
          </w:tcPr>
          <w:p>
            <w:r>
              <w:t>0–100, higher = worse</w:t>
            </w:r>
          </w:p>
        </w:tc>
      </w:tr>
      <w:tr>
        <w:tc>
          <w:tcPr>
            <w:tcW w:type="dxa" w:w="2880"/>
          </w:tcPr>
          <w:p>
            <w:r>
              <w:t>severity_level / severity_label</w:t>
            </w:r>
          </w:p>
        </w:tc>
        <w:tc>
          <w:tcPr>
            <w:tcW w:type="dxa" w:w="2880"/>
          </w:tcPr>
          <w:p>
            <w:r>
              <w:t>TEXT</w:t>
            </w:r>
          </w:p>
        </w:tc>
        <w:tc>
          <w:tcPr>
            <w:tcW w:type="dxa" w:w="2880"/>
          </w:tcPr>
          <w:p>
            <w:r>
              <w:t>e.g. 'moderate' / 'Moderate'</w:t>
            </w:r>
          </w:p>
        </w:tc>
      </w:tr>
      <w:tr>
        <w:tc>
          <w:tcPr>
            <w:tcW w:type="dxa" w:w="2880"/>
          </w:tcPr>
          <w:p>
            <w:r>
              <w:t>is_provisional</w:t>
            </w:r>
          </w:p>
        </w:tc>
        <w:tc>
          <w:tcPr>
            <w:tcW w:type="dxa" w:w="2880"/>
          </w:tcPr>
          <w:p>
            <w:r>
              <w:t>BOOLEAN</w:t>
            </w:r>
          </w:p>
        </w:tc>
        <w:tc>
          <w:tcPr>
            <w:tcW w:type="dxa" w:w="2880"/>
          </w:tcPr>
          <w:p>
            <w:r>
              <w:t>TRUE if fewer scales contributed than the full formula</w:t>
            </w:r>
          </w:p>
        </w:tc>
      </w:tr>
      <w:tr>
        <w:tc>
          <w:tcPr>
            <w:tcW w:type="dxa" w:w="2880"/>
          </w:tcPr>
          <w:p>
            <w:r>
              <w:t>contributing_instance_ids</w:t>
            </w:r>
          </w:p>
        </w:tc>
        <w:tc>
          <w:tcPr>
            <w:tcW w:type="dxa" w:w="2880"/>
          </w:tcPr>
          <w:p>
            <w:r>
              <w:t>JSONB</w:t>
            </w:r>
          </w:p>
        </w:tc>
        <w:tc>
          <w:tcPr>
            <w:tcW w:type="dxa" w:w="2880"/>
          </w:tcPr>
          <w:p>
            <w:r>
              <w:t>{scale_code: instance_id} — audit trail per point</w:t>
            </w:r>
          </w:p>
        </w:tc>
      </w:tr>
      <w:tr>
        <w:tc>
          <w:tcPr>
            <w:tcW w:type="dxa" w:w="2880"/>
          </w:tcPr>
          <w:p>
            <w:r>
              <w:t>is_baseline</w:t>
            </w:r>
          </w:p>
        </w:tc>
        <w:tc>
          <w:tcPr>
            <w:tcW w:type="dxa" w:w="2880"/>
          </w:tcPr>
          <w:p>
            <w:r>
              <w:t>BOOLEAN</w:t>
            </w:r>
          </w:p>
        </w:tc>
        <w:tc>
          <w:tcPr>
            <w:tcW w:type="dxa" w:w="2880"/>
          </w:tcPr>
          <w:p>
            <w:r>
              <w:t>At most one TRUE row per (patient_id, disease_id) — DB-enforced</w:t>
            </w:r>
          </w:p>
        </w:tc>
      </w:tr>
      <w:tr>
        <w:tc>
          <w:tcPr>
            <w:tcW w:type="dxa" w:w="2880"/>
          </w:tcPr>
          <w:p>
            <w:r>
              <w:t>computed_at</w:t>
            </w:r>
          </w:p>
        </w:tc>
        <w:tc>
          <w:tcPr>
            <w:tcW w:type="dxa" w:w="2880"/>
          </w:tcPr>
          <w:p>
            <w:r>
              <w:t>TIMESTAMPTZ</w:t>
            </w:r>
          </w:p>
        </w:tc>
        <w:tc>
          <w:tcPr>
            <w:tcW w:type="dxa" w:w="2880"/>
          </w:tcPr>
          <w:p>
            <w:r>
              <w:t>This is the natural x-axis for every trend chart</w:t>
            </w:r>
          </w:p>
        </w:tc>
      </w:tr>
    </w:tbl>
    <w:p/>
    <w:p>
      <w:pPr>
        <w:pStyle w:val="Heading2"/>
      </w:pPr>
      <w:r>
        <w:t>2.3 core.prs_scale_results / reference.prs_disease_scale_map / reference.prs_scales</w:t>
      </w:r>
    </w:p>
    <w:p>
      <w:r>
        <w:rPr>
          <w:b w:val="0"/>
          <w:i w:val="0"/>
        </w:rPr>
        <w:t>Per-scale history — used directly by the Scale Trajectories chart, which does NOT read disease_composite_scores (that table only stores the blended number, not the per-scale inputs beyond an instance-id pointer). Key columns: prs_scale_results.direction_corrected_percentage (0–100, higher=worse, the same convention as the composite), scale_id, instance_id. prs_disease_scale_map maps scale_id ↔ disease_id with a weight_pct.</w:t>
      </w:r>
    </w:p>
    <w:p>
      <w:pPr>
        <w:pStyle w:val="Heading2"/>
      </w:pPr>
      <w:r>
        <w:t>2.4 Treatment protocol chain</w:t>
      </w:r>
    </w:p>
    <w:p>
      <w:r>
        <w:rPr>
          <w:b w:val="0"/>
          <w:i w:val="0"/>
        </w:rPr>
        <w:t>This is the least certain part of the schema and needs a live-code confirmation pass before Section 5.5/5.6 (the two protocol charts) can be built — flagged explicitly rather than guessed at:</w:t>
      </w:r>
    </w:p>
    <w:p>
      <w:pPr>
        <w:pStyle w:val="ListBullet"/>
      </w:pPr>
      <w:r>
        <w:t>reference.neuromod_devices — modality (CHECK: tDCS / HD-tDCS / taVNS / TPS / rTMS / other), the real “protocol type” axis. There is no named regimen table — the mockup's “TDCS Extended / TDCS Standard” labels do not exist anywhere in the schema.</w:t>
      </w:r>
    </w:p>
    <w:p>
      <w:pPr>
        <w:pStyle w:val="ListBullet"/>
      </w:pPr>
      <w:r>
        <w:t>core.protocol_plan (protocol_id PK) — device_id → neuromod_devices, a placement_id and dosing_id (one of six modality-specific pairs), instance_id → protocol_instances (patient/doctor/clinic).</w:t>
      </w:r>
    </w:p>
    <w:p>
      <w:pPr>
        <w:pStyle w:val="ListBullet"/>
      </w:pPr>
      <w:r>
        <w:t>Two candidate session-table lineages were found and NOT reconciled: core.protocol_sessions (protocol_id, session_number, status) from an earlier migration era, and core.protocol_device_sessions (protocol_id, clinic_device_id) from 47_protocol_prescription_tables.sql. core.device_session_prs_responses links to protocol_session_id — it is not yet confirmed which of the two tables that FK actually resolves to in the live schema. Open Question 2 — must be resolved before writing any protocol-outcome query, not assumed either way.</w:t>
      </w:r>
    </w:p>
    <w:p>
      <w:r>
        <w:br w:type="page"/>
      </w:r>
    </w:p>
    <w:p>
      <w:pPr>
        <w:pStyle w:val="Heading1"/>
      </w:pPr>
      <w:r>
        <w:t>3. Access Control Design — “A Doctor Sees Only Their Own Patients”</w:t>
      </w:r>
    </w:p>
    <w:p>
      <w:r>
        <w:rPr>
          <w:b w:val="0"/>
          <w:i w:val="0"/>
        </w:rPr>
        <w:t>This section exists because investigating it this session surfaced a real gap. Recorded here in full so the reasoning survives past this conversation.</w:t>
      </w:r>
    </w:p>
    <w:p>
      <w:pPr>
        <w:pStyle w:val="Heading2"/>
      </w:pPr>
      <w:r>
        <w:t>3.1 RLS is not the enforcement layer</w:t>
      </w:r>
    </w:p>
    <w:p>
      <w:r>
        <w:rPr>
          <w:b/>
          <w:color w:val="B45309"/>
        </w:rPr>
        <w:t xml:space="preserve">Finding:  </w:t>
      </w:r>
      <w:r>
        <w:t>the deployed application DB role connects as a Postgres superuser with rolbypassrls = TRUE (app/config.py, app/core/db.py). Every SQL RLS policy in this system is bypassed at runtime for the app's own traffic. Tightening a CREATE POLICY statement changes nothing about what the running application actually returns.</w:t>
      </w:r>
    </w:p>
    <w:p>
      <w:r>
        <w:rPr>
          <w:b w:val="0"/>
          <w:i w:val="0"/>
        </w:rPr>
        <w:t>Consequence: the app-layer WHERE clause is the ONLY real access control for this dashboard. There is no RLS safety net behind it. Every new analytics query must include the doctor_patient_assignments join explicitly — there is nothing else standing between a missing WHERE clause and a doctor seeing another doctor's patients.</w:t>
      </w:r>
    </w:p>
    <w:p>
      <w:pPr>
        <w:pStyle w:val="Heading2"/>
      </w:pPr>
      <w:r>
        <w:t>3.2 The scoping rule, locked</w:t>
      </w:r>
    </w:p>
    <w:p>
      <w:r>
        <w:rPr>
          <w:b w:val="0"/>
          <w:i w:val="0"/>
        </w:rPr>
        <w:t>Every analytics endpoint built from this document uses exactly this join, unmodified:</w:t>
      </w:r>
    </w:p>
    <w:p>
      <w:r>
        <w:rPr>
          <w:rFonts w:ascii="Consolas" w:hAnsi="Consolas"/>
          <w:sz w:val="19"/>
        </w:rPr>
        <w:t>patient_id IN (</w:t>
        <w:br/>
        <w:t xml:space="preserve">  SELECT patient_id FROM core.doctor_patient_assignments</w:t>
        <w:br/>
        <w:t xml:space="preserve">  WHERE doctor_id = :doctor_id AND status = 'active'</w:t>
        <w:br/>
        <w:t>)</w:t>
      </w:r>
    </w:p>
    <w:p>
      <w:r>
        <w:rPr>
          <w:b w:val="0"/>
          <w:i w:val="0"/>
        </w:rPr>
        <w:t>No endpoint may substitute core.patients.primary_doctor_id for this join. That column is not used by the existing reports endpoint and must not be introduced as a shortcut here.</w:t>
      </w:r>
    </w:p>
    <w:p>
      <w:pPr>
        <w:pStyle w:val="Heading2"/>
      </w:pPr>
      <w:r>
        <w:t>3.3 Reassignment — accepted, documented limitation</w:t>
      </w:r>
    </w:p>
    <w:p>
      <w:r>
        <w:rPr>
          <w:b w:val="0"/>
          <w:i w:val="0"/>
        </w:rPr>
        <w:t>assigned_at/ended_at give real assignment history, but scoping strictly to status='active' means a doctor who is reassigned OFF a patient immediately loses visibility of that patient's full analytics history — including data they personally recorded while assigned. This is Edge Case 5 from the TL's original review, already deferred pending a founder-level decision on reassignment semantics generally. Analytics inherits this exact limitation, not a new one — it is not re-litigated here.</w:t>
      </w:r>
    </w:p>
    <w:p>
      <w:pPr>
        <w:pStyle w:val="Heading2"/>
      </w:pPr>
      <w:r>
        <w:t>3.4 Multi-clinic doctors — resolved, not a risk</w:t>
      </w:r>
    </w:p>
    <w:p>
      <w:r>
        <w:rPr>
          <w:b w:val="0"/>
          <w:i w:val="0"/>
        </w:rPr>
        <w:t>Re-examined during drafting: the partial UNIQUE index on (doctor_id, patient_id) WHERE status='active' means a given doctor can hold at most one active assignment to a given patient, system-wide, regardless of clinic_id. A doctor active at two clinics therefore cannot see the same patient twice or double-count them in any aggregate — the DB schema already prevents it. Edge Case 9 (multi-clinic doctor scoping) is resolved as a side effect of using this table; no additional clinic_id filter or DISTINCT safeguard is required.</w:t>
      </w:r>
    </w:p>
    <w:p>
      <w:pPr>
        <w:pStyle w:val="Heading2"/>
      </w:pPr>
      <w:r>
        <w:t>3.5 Deactivated doctor accounts</w:t>
      </w:r>
    </w:p>
    <w:p>
      <w:r>
        <w:rPr>
          <w:b w:val="0"/>
          <w:i w:val="0"/>
        </w:rPr>
        <w:t>disease_composite_scores and prs_scale_results are keyed by patient_id only, never by doctor_id. Deactivating or deleting a doctor account cannot orphan or cascade-delete any analytics data — only the assignment row's status changes. No action needed; noted so it isn't independently worried about later.</w:t>
      </w:r>
    </w:p>
    <w:p>
      <w:pPr>
        <w:pStyle w:val="Heading2"/>
      </w:pPr>
      <w:r>
        <w:t>3.6 Audit logging (TL Decision 3)</w:t>
      </w:r>
    </w:p>
    <w:p>
      <w:r>
        <w:rPr>
          <w:b w:val="0"/>
          <w:i w:val="0"/>
        </w:rPr>
        <w:t>Every dashboard read should append to compliance.activity_logs, per the TL's Decision Register. To avoid volume blowup, this is ONE log row per API call (endpoint + doctor_id + disease_id + patient count returned), never one row per patient or per chart data point.</w:t>
      </w:r>
    </w:p>
    <w:p>
      <w:r>
        <w:br w:type="page"/>
      </w:r>
    </w:p>
    <w:p>
      <w:pPr>
        <w:pStyle w:val="Heading1"/>
      </w:pPr>
      <w:r>
        <w:t>4. Trend Classification — Improving / Stable / Worsening</w:t>
      </w:r>
    </w:p>
    <w:p>
      <w:r>
        <w:rPr>
          <w:b w:val="0"/>
          <w:i w:val="0"/>
        </w:rPr>
        <w:t>v1's spec only has Responder (≥50% drop from baseline) and Remitter (latest severity = Normal) as cohort percentages — there is no 3-bucket classification anywhere in the existing design or code. The newer mockup requires literal per-patient Improving/Stable/Worsening counts, both in the 9-KPI panel and in the all-diseases stacked bar. This is new and needs sign-off before it's coded — it must be defined exactly once and reused everywhere, never computed slightly differently per endpoint.</w:t>
      </w:r>
    </w:p>
    <w:p>
      <w:pPr>
        <w:pStyle w:val="Heading2"/>
      </w:pPr>
      <w:r>
        <w:t>4.1 Proposed rule (open for review)</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Bucket</w:t>
            </w:r>
          </w:p>
        </w:tc>
        <w:tc>
          <w:tcPr>
            <w:tcW w:type="dxa" w:w="2880"/>
            <w:shd w:val="clear" w:color="auto" w:fill="D9E2F3"/>
          </w:tcPr>
          <w:p>
            <w:r>
              <w:rPr>
                <w:b/>
              </w:rPr>
              <w:t>Rule</w:t>
            </w:r>
          </w:p>
        </w:tc>
        <w:tc>
          <w:tcPr>
            <w:tcW w:type="dxa" w:w="2880"/>
            <w:shd w:val="clear" w:color="auto" w:fill="D9E2F3"/>
          </w:tcPr>
          <w:p>
            <w:r>
              <w:rPr>
                <w:b/>
              </w:rPr>
              <w:t>Rationale</w:t>
            </w:r>
          </w:p>
        </w:tc>
      </w:tr>
      <w:tr>
        <w:tc>
          <w:tcPr>
            <w:tcW w:type="dxa" w:w="2880"/>
          </w:tcPr>
          <w:p>
            <w:r>
              <w:t>Insufficient Data</w:t>
            </w:r>
          </w:p>
        </w:tc>
        <w:tc>
          <w:tcPr>
            <w:tcW w:type="dxa" w:w="2880"/>
          </w:tcPr>
          <w:p>
            <w:r>
              <w:t>Fewer than 2 completed instances for this disease</w:t>
            </w:r>
          </w:p>
        </w:tc>
        <w:tc>
          <w:tcPr>
            <w:tcW w:type="dxa" w:w="2880"/>
          </w:tcPr>
          <w:p>
            <w:r>
              <w:t>No baseline-vs-latest comparison is mathematically possible. Never silently folded into Stable — a 1-visit patient is unknown, not unchanged.</w:t>
            </w:r>
          </w:p>
        </w:tc>
      </w:tr>
      <w:tr>
        <w:tc>
          <w:tcPr>
            <w:tcW w:type="dxa" w:w="2880"/>
          </w:tcPr>
          <w:p>
            <w:r>
              <w:t>Improving</w:t>
            </w:r>
          </w:p>
        </w:tc>
        <w:tc>
          <w:tcPr>
            <w:tcW w:type="dxa" w:w="2880"/>
          </w:tcPr>
          <w:p>
            <w:r>
              <w:t>(baseline − latest) / baseline ≥ 0.20</w:t>
            </w:r>
          </w:p>
        </w:tc>
        <w:tc>
          <w:tcPr>
            <w:tcW w:type="dxa" w:w="2880"/>
          </w:tcPr>
          <w:p>
            <w:r>
              <w:t>≥20% drop. Matches clinical convention for a meaningful change threshold; deliberately less strict than the existing 50%-drop Responder criterion, since Responder is a stricter, separate KPI.</w:t>
            </w:r>
          </w:p>
        </w:tc>
      </w:tr>
      <w:tr>
        <w:tc>
          <w:tcPr>
            <w:tcW w:type="dxa" w:w="2880"/>
          </w:tcPr>
          <w:p>
            <w:r>
              <w:t>Worsening</w:t>
            </w:r>
          </w:p>
        </w:tc>
        <w:tc>
          <w:tcPr>
            <w:tcW w:type="dxa" w:w="2880"/>
          </w:tcPr>
          <w:p>
            <w:r>
              <w:t>(latest − baseline) / baseline ≥ 0.20</w:t>
            </w:r>
          </w:p>
        </w:tc>
        <w:tc>
          <w:tcPr>
            <w:tcW w:type="dxa" w:w="2880"/>
          </w:tcPr>
          <w:p>
            <w:r>
              <w:t>Symmetric ≥20% rise.</w:t>
            </w:r>
          </w:p>
        </w:tc>
      </w:tr>
      <w:tr>
        <w:tc>
          <w:tcPr>
            <w:tcW w:type="dxa" w:w="2880"/>
          </w:tcPr>
          <w:p>
            <w:r>
              <w:t>Stable</w:t>
            </w:r>
          </w:p>
        </w:tc>
        <w:tc>
          <w:tcPr>
            <w:tcW w:type="dxa" w:w="2880"/>
          </w:tcPr>
          <w:p>
            <w:r>
              <w:t>Everything else (within the ±20% band)</w:t>
            </w:r>
          </w:p>
        </w:tc>
        <w:tc>
          <w:tcPr>
            <w:tcW w:type="dxa" w:w="2880"/>
          </w:tcPr>
          <w:p>
            <w:r>
              <w:t>The residual bucket.</w:t>
            </w:r>
          </w:p>
        </w:tc>
      </w:tr>
    </w:tbl>
    <w:p/>
    <w:p>
      <w:r>
        <w:rPr>
          <w:b/>
          <w:color w:val="B45309"/>
        </w:rPr>
        <w:t xml:space="preserve">Open question:  </w:t>
      </w:r>
      <w:r>
        <w:t>the 20% threshold is a reasonable clinical default, not a number pulled from any existing spec — it needs explicit sign-off, or a different number, before this is coded. Whatever is chosen becomes one shared function in app/modules/reports/, called by every KPI, chart, and the cohort overview — never duplicated.</w:t>
      </w:r>
    </w:p>
    <w:p>
      <w:pPr>
        <w:pStyle w:val="Heading2"/>
      </w:pPr>
      <w:r>
        <w:t>4.2 Reconciling with the mockup's stacked bar</w:t>
      </w:r>
    </w:p>
    <w:p>
      <w:r>
        <w:rPr>
          <w:b w:val="0"/>
          <w:i w:val="0"/>
        </w:rPr>
        <w:t>Improving + Stable + Worsening should sum to the COMPARABLE population (≥2 visits), the same denominator convention the existing Responder/Remitter % already use. The bar's total should be captioned with a small “+N with only one assessment” note so the numbers visibly reconcile with the KPI panel's total patient count, rather than three segments quietly summing to less than “total” with no explanation.</w:t>
      </w:r>
    </w:p>
    <w:p>
      <w:r>
        <w:br w:type="page"/>
      </w:r>
    </w:p>
    <w:p>
      <w:pPr>
        <w:pStyle w:val="Heading1"/>
      </w:pPr>
      <w:r>
        <w:t>5. Per-Module Backend Design</w:t>
      </w:r>
    </w:p>
    <w:p>
      <w:r>
        <w:rPr>
          <w:b w:val="0"/>
          <w:i w:val="0"/>
        </w:rPr>
        <w:t>One subsection per chart/panel in the target dashboard. Every subsection follows the same shape: purpose, data source, query &amp; transform logic, output shape, and chart-specific edge cases (the master cross-cutting edge-case register is Section 6).</w:t>
      </w:r>
    </w:p>
    <w:p>
      <w:pPr>
        <w:pStyle w:val="Heading2"/>
      </w:pPr>
      <w:r>
        <w:t>5.1 All-Diseases Cohort Overview</w:t>
      </w:r>
    </w:p>
    <w:p>
      <w:r>
        <w:rPr>
          <w:b/>
          <w:i w:val="0"/>
        </w:rPr>
        <w:t xml:space="preserve">Purpose: </w:t>
      </w:r>
      <w:r>
        <w:t>The doctor's landing view — every disease they have patients for, one row each, with counts by trend bucket. Not in v1 at all; new in the mockup.</w:t>
      </w:r>
    </w:p>
    <w:p>
      <w:r>
        <w:rPr>
          <w:b/>
          <w:i w:val="0"/>
        </w:rPr>
        <w:t xml:space="preserve">Data source: </w:t>
      </w:r>
      <w:r>
        <w:t>core.disease_composite_scores + core.doctor_patient_assignments + reference.prs_diseases.</w:t>
      </w:r>
    </w:p>
    <w:p>
      <w:pPr>
        <w:pStyle w:val="Heading3"/>
      </w:pPr>
      <w:r>
        <w:t>Query &amp; transform logic</w:t>
      </w:r>
    </w:p>
    <w:p>
      <w:pPr>
        <w:pStyle w:val="ListBullet"/>
      </w:pPr>
      <w:r>
        <w:t>For the calling doctor, get their active patient_id set (Section 3.2's join) once.</w:t>
      </w:r>
    </w:p>
    <w:p>
      <w:pPr>
        <w:pStyle w:val="ListBullet"/>
      </w:pPr>
      <w:r>
        <w:t>For each disease those patients are tracked for, pull each patient's baseline row (is_baseline = TRUE) and their most recent row (MAX computed_at) for that disease.</w:t>
      </w:r>
    </w:p>
    <w:p>
      <w:pPr>
        <w:pStyle w:val="ListBullet"/>
      </w:pPr>
      <w:r>
        <w:t>Apply the Section 4 trend rule per patient, then aggregate counts per disease.</w:t>
      </w:r>
    </w:p>
    <w:p>
      <w:pPr>
        <w:pStyle w:val="ListBullet"/>
      </w:pPr>
      <w:r>
        <w:t>A patient can appear in multiple disease rows (multi-condition patients) — this is correct and expected, not a bug to dedupe away.</w:t>
      </w:r>
    </w:p>
    <w:p>
      <w:pPr>
        <w:pStyle w:val="Heading3"/>
      </w:pPr>
      <w:r>
        <w:t>Output shape</w:t>
      </w:r>
    </w:p>
    <w:p>
      <w:r>
        <w:rPr>
          <w:rFonts w:ascii="Consolas" w:hAnsi="Consolas"/>
          <w:sz w:val="18"/>
        </w:rPr>
        <w:t>{ "diseases": [ { "disease_id": "...", "name": "...", "total": 12, "improving": 7, "stable": 3, "worsening": 2, "insufficient_data": 0 } ] }</w:t>
      </w:r>
    </w:p>
    <w:p>
      <w:pPr>
        <w:pStyle w:val="Heading3"/>
      </w:pPr>
      <w:r>
        <w:t>Edge cases specific to this module</w:t>
      </w:r>
    </w:p>
    <w:p>
      <w:pPr>
        <w:pStyle w:val="ListBullet"/>
      </w:pPr>
      <w:r>
        <w:t>A disease with zero of the doctor's patients tracked is simply absent from the response, not returned as a zero row.</w:t>
      </w:r>
    </w:p>
    <w:p>
      <w:pPr>
        <w:pStyle w:val="ListBullet"/>
      </w:pPr>
      <w:r>
        <w:t>Order diseases by total patient count descending by default (busiest conditions surface first) — confirm with front end if a different default order is wanted.</w:t>
      </w:r>
    </w:p>
    <w:p/>
    <w:p>
      <w:pPr>
        <w:pStyle w:val="Heading2"/>
      </w:pPr>
      <w:r>
        <w:t>5.2 KPI Panel (9 cards, per selected disease)</w:t>
      </w:r>
    </w:p>
    <w:p>
      <w:r>
        <w:rPr>
          <w:b/>
          <w:i w:val="0"/>
        </w:rPr>
        <w:t xml:space="preserve">Purpose: </w:t>
      </w:r>
      <w:r>
        <w:t>Expands v1's 6-card KPI row to the mockup's 9: Total, Improving, Stable, Worsening, Avg Assessments, Avg Score Change, Responders, Remitters, Provisional Scores.</w:t>
      </w:r>
    </w:p>
    <w:p>
      <w:r>
        <w:rPr>
          <w:b/>
          <w:i w:val="0"/>
        </w:rPr>
        <w:t xml:space="preserve">Data source: </w:t>
      </w:r>
      <w:r>
        <w:t>Same disease_composite_scores query as 5.1, scoped to one disease_id instead of all.</w:t>
      </w:r>
    </w:p>
    <w:p>
      <w:pPr>
        <w:pStyle w:val="Heading3"/>
      </w:pPr>
      <w:r>
        <w:t>Query &amp; transform logic</w:t>
      </w:r>
    </w:p>
    <w:p>
      <w:pPr>
        <w:pStyle w:val="ListBullet"/>
      </w:pPr>
      <w:r>
        <w:t>Total / Improving / Stable / Worsening: Section 4's classification, one disease.</w:t>
      </w:r>
    </w:p>
    <w:p>
      <w:pPr>
        <w:pStyle w:val="ListBullet"/>
      </w:pPr>
      <w:r>
        <w:t>Avg Assessments: mean count of disease_composite_scores rows per patient (NOT prs_assessment_instances — a visit that touches zero mapped scales produces no new composite row and should not inflate this average).</w:t>
      </w:r>
    </w:p>
    <w:p>
      <w:pPr>
        <w:pStyle w:val="ListBullet"/>
      </w:pPr>
      <w:r>
        <w:t>Avg Score Change: mean (latest − baseline) over the comparable population only, same denominator as Responders — matches v1's existing convention exactly.</w:t>
      </w:r>
    </w:p>
    <w:p>
      <w:pPr>
        <w:pStyle w:val="ListBullet"/>
      </w:pPr>
      <w:r>
        <w:t>Responders / Remitters: unchanged from v1's existing definitions (≥50% drop; latest severity_level = 'normal') — do not redefine these, only add the 3 new buckets alongside them.</w:t>
      </w:r>
    </w:p>
    <w:p>
      <w:pPr>
        <w:pStyle w:val="ListBullet"/>
      </w:pPr>
      <w:r>
        <w:t>Provisional Scores %: patients whose MOST RECENT disease_composite_scores row has is_provisional = TRUE. This KPI exists in v1's spec but was never implemented in the current endpoint — this closes that gap.</w:t>
      </w:r>
    </w:p>
    <w:p>
      <w:pPr>
        <w:pStyle w:val="Heading3"/>
      </w:pPr>
      <w:r>
        <w:t>Output shape</w:t>
      </w:r>
    </w:p>
    <w:p>
      <w:r>
        <w:rPr>
          <w:rFonts w:ascii="Consolas" w:hAnsi="Consolas"/>
          <w:sz w:val="18"/>
        </w:rPr>
        <w:t>{ "total": 12, "improving": 7, "stable": 3, "worsening": 2, "avg_assessments": 4.3, "avg_score_change": -8.1, "responders_pct": 41.7, "remitters_pct": 25.0, "provisional_pct": 8.3 }</w:t>
      </w:r>
    </w:p>
    <w:p>
      <w:pPr>
        <w:pStyle w:val="Heading3"/>
      </w:pPr>
      <w:r>
        <w:t>Edge cases specific to this module</w:t>
      </w:r>
    </w:p>
    <w:p>
      <w:pPr>
        <w:pStyle w:val="ListBullet"/>
      </w:pPr>
      <w:r>
        <w:t>A disease whose active weight version was deactivated with no replacement (data integrity gap, not expected but possible) must degrade to an empty/zeroed KPI panel, never a 500 — historical rows still display even if new computation is currently broken for that disease.</w:t>
      </w:r>
    </w:p>
    <w:p/>
    <w:p>
      <w:pPr>
        <w:pStyle w:val="Heading2"/>
      </w:pPr>
      <w:r>
        <w:t>5.3 Mean Composite Score by Visit</w:t>
      </w:r>
    </w:p>
    <w:p>
      <w:r>
        <w:rPr>
          <w:b/>
          <w:i w:val="0"/>
        </w:rPr>
        <w:t xml:space="preserve">Purpose: </w:t>
      </w:r>
      <w:r>
        <w:t>The cohort's (or one patient's) composite trend across visits — v1's existing chart, now backed by the real table instead of the retired prs_final_results path.</w:t>
      </w:r>
    </w:p>
    <w:p>
      <w:r>
        <w:rPr>
          <w:b/>
          <w:i w:val="0"/>
        </w:rPr>
        <w:t xml:space="preserve">Data source: </w:t>
      </w:r>
      <w:r>
        <w:t>core.disease_composite_scores, ordered by computed_at.</w:t>
      </w:r>
    </w:p>
    <w:p>
      <w:pPr>
        <w:pStyle w:val="Heading3"/>
      </w:pPr>
      <w:r>
        <w:t>Query &amp; transform logic</w:t>
      </w:r>
    </w:p>
    <w:p>
      <w:pPr>
        <w:pStyle w:val="ListBullet"/>
      </w:pPr>
      <w:r>
        <w:t>One 'visit' = one disease_composite_scores row for that patient+disease, ordered by computed_at ascending. This is a natural 1:1 mapping — a new row is only inserted when an instance completion actually touches a mapped scale, which is exactly what should count as a visit for this chart.</w:t>
      </w:r>
    </w:p>
    <w:p>
      <w:pPr>
        <w:pStyle w:val="ListBullet"/>
      </w:pPr>
      <w:r>
        <w:t>Cohort view: bucket by visit NUMBER (1st, 2nd, 3rd... row per patient, not by calendar date) and average the composite value across all patients present at that visit number, per v1's original design.</w:t>
      </w:r>
    </w:p>
    <w:p>
      <w:pPr>
        <w:pStyle w:val="Heading3"/>
      </w:pPr>
      <w:r>
        <w:t>Output shape</w:t>
      </w:r>
    </w:p>
    <w:p>
      <w:r>
        <w:rPr>
          <w:rFonts w:ascii="Consolas" w:hAnsi="Consolas"/>
          <w:sz w:val="18"/>
        </w:rPr>
        <w:t>{ "visits": [ { "visit_number": 1, "mean_score": 61.2, "patient_count": 12 }, ... ] }</w:t>
      </w:r>
    </w:p>
    <w:p>
      <w:pPr>
        <w:pStyle w:val="Heading3"/>
      </w:pPr>
      <w:r>
        <w:t>Edge cases specific to this module</w:t>
      </w:r>
    </w:p>
    <w:p>
      <w:pPr>
        <w:pStyle w:val="ListBullet"/>
      </w:pPr>
      <w:r>
        <w:t>IMPORTANT — do not filter this chart by current-treatment-cycle. That staleness rule governs only what feeds the LATEST live composite computation (Section 1.2); it must never be applied to historical rows being DISPLAYED here, or the trend chart would silently truncate exactly the history it exists to show.</w:t>
      </w:r>
    </w:p>
    <w:p>
      <w:pPr>
        <w:pStyle w:val="ListBullet"/>
      </w:pPr>
      <w:r>
        <w:t>A patient's visit-number series can be shorter than others — the cohort mean at visit 6 is only over patients who have a 6th visit, not padded with anything for the rest.</w:t>
      </w:r>
    </w:p>
    <w:p/>
    <w:p>
      <w:pPr>
        <w:pStyle w:val="Heading2"/>
      </w:pPr>
      <w:r>
        <w:t>5.4 Scale Trajectories</w:t>
      </w:r>
    </w:p>
    <w:p>
      <w:r>
        <w:rPr>
          <w:b/>
          <w:i w:val="0"/>
        </w:rPr>
        <w:t xml:space="preserve">Purpose: </w:t>
      </w:r>
      <w:r>
        <w:t>Per-scale score history for a disease — which individual scale is driving the composite's movement. v1's existing chart; the composite table alone cannot serve this (it doesn't store per-scale values, only a pointer to which instance each scale came from).</w:t>
      </w:r>
    </w:p>
    <w:p>
      <w:r>
        <w:rPr>
          <w:b/>
          <w:i w:val="0"/>
        </w:rPr>
        <w:t xml:space="preserve">Data source: </w:t>
      </w:r>
      <w:r>
        <w:t>core.prs_scale_results, joined to reference.prs_disease_scale_map for the disease's scale set, filtered by prs_assessment_instances.is_voided = FALSE.</w:t>
      </w:r>
    </w:p>
    <w:p>
      <w:pPr>
        <w:pStyle w:val="Heading3"/>
      </w:pPr>
      <w:r>
        <w:t>Query &amp; transform logic</w:t>
      </w:r>
    </w:p>
    <w:p>
      <w:pPr>
        <w:pStyle w:val="ListBullet"/>
      </w:pPr>
      <w:r>
        <w:t>Show every scale that has EVER been mapped to this disease historically, not only the scales in the CURRENT active weight version — a scale later dropped from the formula (Decision 2: history is never recomputed) must not silently vanish from a chart that already displayed it. Missing points for a scale at a given visit are gaps, not reconstructed values.</w:t>
      </w:r>
    </w:p>
    <w:p>
      <w:pPr>
        <w:pStyle w:val="ListBullet"/>
      </w:pPr>
      <w:r>
        <w:t>Must independently filter is_voided here — this chart does not read disease_composite_scores, so it does not inherit that table's voiding filter for free.</w:t>
      </w:r>
    </w:p>
    <w:p>
      <w:pPr>
        <w:pStyle w:val="Heading3"/>
      </w:pPr>
      <w:r>
        <w:t>Output shape</w:t>
      </w:r>
    </w:p>
    <w:p>
      <w:r>
        <w:rPr>
          <w:rFonts w:ascii="Consolas" w:hAnsi="Consolas"/>
          <w:sz w:val="18"/>
        </w:rPr>
        <w:t>{ "scales": [ { "scale_code": "GAD-7", "points": [ { "visit_number": 1, "score": 55.0 }, ... ] } ] }</w:t>
      </w:r>
    </w:p>
    <w:p>
      <w:pPr>
        <w:pStyle w:val="Heading3"/>
      </w:pPr>
      <w:r>
        <w:t>Edge cases specific to this module</w:t>
      </w:r>
    </w:p>
    <w:p>
      <w:pPr>
        <w:pStyle w:val="ListBullet"/>
      </w:pPr>
      <w:r>
        <w:t>A disease shared scale across two different diseases (e.g. DASS-21 used in both Depression/Anxiety and Migraine) must be scoped by (disease_id, scale_code) together — never by scale_code alone, or a patient tracked on both conditions gets cross-contaminated trajectories.</w:t>
      </w:r>
    </w:p>
    <w:p/>
    <w:p>
      <w:pPr>
        <w:pStyle w:val="Heading2"/>
      </w:pPr>
      <w:r>
        <w:t>5.5 Treatment Protocol Outcomes</w:t>
      </w:r>
    </w:p>
    <w:p>
      <w:r>
        <w:rPr>
          <w:b/>
          <w:i w:val="0"/>
        </w:rPr>
        <w:t xml:space="preserve">Purpose: </w:t>
      </w:r>
      <w:r>
        <w:t>New — not in v1, not in the mockup's real schema either (the mockup invented fictional protocol names). Real groupable axis is device modality + placement, per Section 2.4.</w:t>
      </w:r>
    </w:p>
    <w:p>
      <w:r>
        <w:rPr>
          <w:b/>
          <w:i w:val="0"/>
        </w:rPr>
        <w:t xml:space="preserve">Data source: </w:t>
      </w:r>
      <w:r>
        <w:t>core.device_session_prs_responses → (Open Question 2's session table) → core.protocol_plan → reference.neuromod_devices.modality + placement_id.</w:t>
      </w:r>
    </w:p>
    <w:p>
      <w:pPr>
        <w:pStyle w:val="Heading3"/>
      </w:pPr>
      <w:r>
        <w:t>Query &amp; transform logic</w:t>
      </w:r>
    </w:p>
    <w:p>
      <w:pPr>
        <w:pStyle w:val="ListBullet"/>
      </w:pPr>
      <w:r>
        <w:t>BLOCKED on Open Question 2 (Section 2.4) — cannot write the join with confidence until it's confirmed whether device_session_prs_responses.protocol_session_id resolves through core.protocol_sessions or core.protocol_device_sessions in the live schema. Do not guess; confirm against a real query first.</w:t>
      </w:r>
    </w:p>
    <w:p>
      <w:pPr>
        <w:pStyle w:val="ListBullet"/>
      </w:pPr>
      <w:r>
        <w:t>Once resolved: group patients' score changes by (modality, placement_id) — this replaces the mockup's fictional protocol-name axis with the real one.</w:t>
      </w:r>
    </w:p>
    <w:p>
      <w:pPr>
        <w:pStyle w:val="Heading3"/>
      </w:pPr>
      <w:r>
        <w:t>Output shape</w:t>
      </w:r>
    </w:p>
    <w:p>
      <w:r>
        <w:rPr>
          <w:rFonts w:ascii="Consolas" w:hAnsi="Consolas"/>
          <w:sz w:val="18"/>
        </w:rPr>
        <w:t>{ "protocols": [ { "modality": "tDCS", "placement": "M1-SO", "mean_change": -6.4, "n": 9 } ] }</w:t>
      </w:r>
    </w:p>
    <w:p>
      <w:pPr>
        <w:pStyle w:val="Heading3"/>
      </w:pPr>
      <w:r>
        <w:t>Edge cases specific to this module</w:t>
      </w:r>
    </w:p>
    <w:p>
      <w:pPr>
        <w:pStyle w:val="ListBullet"/>
      </w:pPr>
      <w:r>
        <w:t>A patient can have multiple protocol_plan rows over time (re-prescribed, device swapped) — a score change must be attributed to whichever protocol was active in the window the contributing PRS response was actually recorded in, not the patient's current/latest protocol assumed retroactively.</w:t>
      </w:r>
    </w:p>
    <w:p/>
    <w:p>
      <w:pPr>
        <w:pStyle w:val="Heading2"/>
      </w:pPr>
      <w:r>
        <w:t>5.6 Protocol vs. Scale Outcomes</w:t>
      </w:r>
    </w:p>
    <w:p>
      <w:r>
        <w:rPr>
          <w:b/>
          <w:i w:val="0"/>
        </w:rPr>
        <w:t xml:space="preserve">Purpose: </w:t>
      </w:r>
      <w:r>
        <w:t>Same protocol axis as 5.5, cross-tabulated against per-scale change rather than the blended composite — a heatmap.</w:t>
      </w:r>
    </w:p>
    <w:p>
      <w:r>
        <w:rPr>
          <w:b/>
          <w:i w:val="0"/>
        </w:rPr>
        <w:t xml:space="preserve">Data source: </w:t>
      </w:r>
      <w:r>
        <w:t>Same chain as 5.5, joined additionally to prs_scale_results per contributing instance.</w:t>
      </w:r>
    </w:p>
    <w:p>
      <w:pPr>
        <w:pStyle w:val="Heading3"/>
      </w:pPr>
      <w:r>
        <w:t>Query &amp; transform logic</w:t>
      </w:r>
    </w:p>
    <w:p>
      <w:pPr>
        <w:pStyle w:val="ListBullet"/>
      </w:pPr>
      <w:r>
        <w:t>Same Open Question 2 blocker as 5.5.</w:t>
      </w:r>
    </w:p>
    <w:p>
      <w:pPr>
        <w:pStyle w:val="ListBullet"/>
      </w:pPr>
      <w:r>
        <w:t>Same (disease_id, scale_code) scoping requirement as 5.4, to avoid cross-disease bleed when a scale is shared across conditions.</w:t>
      </w:r>
    </w:p>
    <w:p>
      <w:pPr>
        <w:pStyle w:val="Heading3"/>
      </w:pPr>
      <w:r>
        <w:t>Output shape</w:t>
      </w:r>
    </w:p>
    <w:p>
      <w:r>
        <w:rPr>
          <w:rFonts w:ascii="Consolas" w:hAnsi="Consolas"/>
          <w:sz w:val="18"/>
        </w:rPr>
        <w:t>{ "rows": [ { "modality": "tDCS", "placement": "M1-SO", "scales": { "GAD-7": -5.1, "DASS-21": -3.0 } } ] }</w:t>
      </w:r>
    </w:p>
    <w:p>
      <w:pPr>
        <w:pStyle w:val="Heading3"/>
      </w:pPr>
      <w:r>
        <w:t>Edge cases specific to this module</w:t>
      </w:r>
    </w:p>
    <w:p>
      <w:pPr>
        <w:pStyle w:val="ListBullet"/>
      </w:pPr>
      <w:r>
        <w:t>Cell with too few contributing patients (e.g. n=1) should be visually flagged as low-confidence rather than presented with the same weight as an n=20 cell — exact threshold TBD with front end, but the API should return the n per cell so the UI can decide.</w:t>
      </w:r>
    </w:p>
    <w:p/>
    <w:p>
      <w:pPr>
        <w:pStyle w:val="Heading2"/>
      </w:pPr>
      <w:r>
        <w:t>5.7 Weekly Composite Trend Table</w:t>
      </w:r>
    </w:p>
    <w:p>
      <w:r>
        <w:rPr>
          <w:b/>
          <w:i w:val="0"/>
        </w:rPr>
        <w:t xml:space="preserve">Purpose: </w:t>
      </w:r>
      <w:r>
        <w:t>New — not in v1's design at all. Calendar-week view of composite score, distinct from the visit-indexed chart in 5.3.</w:t>
      </w:r>
    </w:p>
    <w:p>
      <w:r>
        <w:rPr>
          <w:b/>
          <w:i w:val="0"/>
        </w:rPr>
        <w:t xml:space="preserve">Data source: </w:t>
      </w:r>
      <w:r>
        <w:t>core.disease_composite_scores, bucketed by computed_at.</w:t>
      </w:r>
    </w:p>
    <w:p>
      <w:pPr>
        <w:pStyle w:val="Heading3"/>
      </w:pPr>
      <w:r>
        <w:t>Query &amp; transform logic</w:t>
      </w:r>
    </w:p>
    <w:p>
      <w:pPr>
        <w:pStyle w:val="ListBullet"/>
      </w:pPr>
      <w:r>
        <w:t>ISO week (Mon–Sun), UTC — matches the TIMESTAMPTZ storage convention already used throughout the schema.</w:t>
      </w:r>
    </w:p>
    <w:p>
      <w:pPr>
        <w:pStyle w:val="ListBullet"/>
      </w:pPr>
      <w:r>
        <w:t>A week with no new computation carries forward the patient's last known value into that week's cell, per the already-agreed carry-forward rule.</w:t>
      </w:r>
    </w:p>
    <w:p>
      <w:pPr>
        <w:pStyle w:val="ListBullet"/>
      </w:pPr>
      <w:r>
        <w:t>Weeks strictly BEFORE a patient's first-ever composite must render as null/absent, never as a carried-forward value from nothing and never coerced to zero — the API response must distinguish “no data yet” from “carried forward.”</w:t>
      </w:r>
    </w:p>
    <w:p>
      <w:pPr>
        <w:pStyle w:val="Heading3"/>
      </w:pPr>
      <w:r>
        <w:t>Output shape</w:t>
      </w:r>
    </w:p>
    <w:p>
      <w:r>
        <w:rPr>
          <w:rFonts w:ascii="Consolas" w:hAnsi="Consolas"/>
          <w:sz w:val="18"/>
        </w:rPr>
        <w:t>{ "weeks": [ { "week_start": "2026-08-04", "value": 58.0, "carried_forward": false }, { "week_start": "2026-08-11", "value": 58.0, "carried_forward": true } ] }</w:t>
      </w:r>
    </w:p>
    <w:p>
      <w:pPr>
        <w:pStyle w:val="Heading3"/>
      </w:pPr>
      <w:r>
        <w:t>Edge cases specific to this module</w:t>
      </w:r>
    </w:p>
    <w:p>
      <w:pPr>
        <w:pStyle w:val="ListBullet"/>
      </w:pPr>
      <w:r>
        <w:t>A patient assessed twice in the same calendar week: the LATER of the two computations wins for that week's cell (most-recent-in-window), not an average of the two — keeps this consistent with the as-of philosophy used everywhere else in the compute layer.</w:t>
      </w:r>
    </w:p>
    <w:p/>
    <w:p>
      <w:pPr>
        <w:pStyle w:val="Heading2"/>
      </w:pPr>
      <w:r>
        <w:t>5.8 Patient Table (cohort view)</w:t>
      </w:r>
    </w:p>
    <w:p>
      <w:r>
        <w:rPr>
          <w:b/>
          <w:i w:val="0"/>
        </w:rPr>
        <w:t xml:space="preserve">Purpose: </w:t>
      </w:r>
      <w:r>
        <w:t>v1's existing patient-row table, kept, extended with the new trend bucket per patient.</w:t>
      </w:r>
    </w:p>
    <w:p>
      <w:r>
        <w:rPr>
          <w:b/>
          <w:i w:val="0"/>
        </w:rPr>
        <w:t xml:space="preserve">Data source: </w:t>
      </w:r>
      <w:r>
        <w:t>Same query as 5.1/5.2, one row per patient instead of aggregated.</w:t>
      </w:r>
    </w:p>
    <w:p>
      <w:pPr>
        <w:pStyle w:val="Heading3"/>
      </w:pPr>
      <w:r>
        <w:t>Query &amp; transform logic</w:t>
      </w:r>
    </w:p>
    <w:p>
      <w:pPr>
        <w:pStyle w:val="ListBullet"/>
      </w:pPr>
      <w:r>
        <w:t>Name, first assessment date, assessment count, overall change, per-visit score badges (unchanged from v1/current implementation) plus the new trend-bucket label per Section 4.</w:t>
      </w:r>
    </w:p>
    <w:p>
      <w:pPr>
        <w:pStyle w:val="ListBullet"/>
      </w:pPr>
      <w:r>
        <w:t>Paginate this endpoint — a doctor's full panel can run into hundreds of patients. Cohort-level KPIs (5.1/5.2) must be computed over the FULL population regardless of pagination, never over just the current page.</w:t>
      </w:r>
    </w:p>
    <w:p>
      <w:pPr>
        <w:pStyle w:val="Heading3"/>
      </w:pPr>
      <w:r>
        <w:t>Output shape</w:t>
      </w:r>
    </w:p>
    <w:p>
      <w:r>
        <w:rPr>
          <w:rFonts w:ascii="Consolas" w:hAnsi="Consolas"/>
          <w:sz w:val="18"/>
        </w:rPr>
        <w:t>(extends the existing PatientOverviewRow schema — see reports/schemas.py — with one new field: trend: "improving" | "stable" | "worsening" | "insufficient_data")</w:t>
      </w:r>
    </w:p>
    <w:p>
      <w:pPr>
        <w:pStyle w:val="Heading3"/>
      </w:pPr>
      <w:r>
        <w:t>Edge cases specific to this module</w:t>
      </w:r>
    </w:p>
    <w:p>
      <w:pPr>
        <w:pStyle w:val="ListBullet"/>
      </w:pPr>
      <w:r>
        <w:t>Sorting/filtering by trend bucket should be supported server-side once pagination exists, so a doctor can jump straight to “worsening” patients without paging through everyone else first.</w:t>
      </w:r>
    </w:p>
    <w:p/>
    <w:p>
      <w:pPr>
        <w:pStyle w:val="Heading2"/>
      </w:pPr>
      <w:r>
        <w:t>5.9 Patient Detail Drilldown</w:t>
      </w:r>
    </w:p>
    <w:p>
      <w:r>
        <w:rPr>
          <w:b/>
          <w:i w:val="0"/>
        </w:rPr>
        <w:t xml:space="preserve">Purpose: </w:t>
      </w:r>
      <w:r>
        <w:t>Not built at all yet, referenced in v1 Section 4.2 as a fuller feature set (radar chart, subscale bars, assessment timeline, session sparkline). This document scopes only the subset needed to match the newer mockup's 4-chart pattern for a single patient — the rest of v1's 4.2 feature list (radar, subscale bars, timeline, sparkline) is out of scope here and should get its own design pass when it's actually prioritized.</w:t>
      </w:r>
    </w:p>
    <w:p>
      <w:r>
        <w:rPr>
          <w:b/>
          <w:i w:val="0"/>
        </w:rPr>
        <w:t xml:space="preserve">Data source: </w:t>
      </w:r>
      <w:r>
        <w:t>Same 4 chart data sources as 5.3/5.4/5.5/5.6, filtered to one patient_id instead of a cohort.</w:t>
      </w:r>
    </w:p>
    <w:p>
      <w:pPr>
        <w:pStyle w:val="Heading3"/>
      </w:pPr>
      <w:r>
        <w:t>Query &amp; transform logic</w:t>
      </w:r>
    </w:p>
    <w:p>
      <w:pPr>
        <w:pStyle w:val="ListBullet"/>
      </w:pPr>
      <w:r>
        <w:t>Every chart in this view is the same query as its cohort counterpart, with an added patient_id = :id filter — no separate computation logic to maintain.</w:t>
      </w:r>
    </w:p>
    <w:p>
      <w:pPr>
        <w:pStyle w:val="ListBullet"/>
      </w:pPr>
      <w:r>
        <w:t>KPIs for one patient: current composite score, change since baseline, assessment count — a strict subset of the cohort KPI panel's fields, same underlying data.</w:t>
      </w:r>
    </w:p>
    <w:p>
      <w:pPr>
        <w:pStyle w:val="Heading3"/>
      </w:pPr>
      <w:r>
        <w:t>Output shape</w:t>
      </w:r>
    </w:p>
    <w:p>
      <w:r>
        <w:rPr>
          <w:rFonts w:ascii="Consolas" w:hAnsi="Consolas"/>
          <w:sz w:val="18"/>
        </w:rPr>
        <w:t>(reuses 5.3/5.4/5.5/5.6's per-item shapes, scoped to one patient)</w:t>
      </w:r>
    </w:p>
    <w:p>
      <w:pPr>
        <w:pStyle w:val="Heading3"/>
      </w:pPr>
      <w:r>
        <w:t>Edge cases specific to this module</w:t>
      </w:r>
    </w:p>
    <w:p>
      <w:pPr>
        <w:pStyle w:val="ListBullet"/>
      </w:pPr>
      <w:r>
        <w:t>A patient tracked on multiple diseases needs a disease switcher within this view, matching v1 4.2's tab behavior — every chart recomputes for whichever disease is selected, nothing stays cross-disease.</w:t>
      </w:r>
    </w:p>
    <w:p/>
    <w:p>
      <w:r>
        <w:br w:type="page"/>
      </w:r>
    </w:p>
    <w:p>
      <w:pPr>
        <w:pStyle w:val="Heading1"/>
      </w:pPr>
      <w:r>
        <w:t>6. Master Edge-Case Register</w:t>
      </w:r>
    </w:p>
    <w:p>
      <w:r>
        <w:rPr>
          <w:b w:val="0"/>
          <w:i w:val="0"/>
        </w:rPr>
        <w:t>Consolidated from every section above, plus additional cases brainstormed while writing this document. Status column: Resolved (this doc settles it), Deferred (known, intentionally not solved now, per an existing TL decision), or Needs Sign-off (a real decision only the team can make, blocking Section 5 code until answered).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576"/>
            <w:shd w:val="clear" w:color="auto" w:fill="D9E2F3"/>
          </w:tcPr>
          <w:p>
            <w:r>
              <w:rPr>
                <w:b/>
              </w:rPr>
              <w:t>#</w:t>
            </w:r>
          </w:p>
        </w:tc>
        <w:tc>
          <w:tcPr>
            <w:tcW w:type="dxa" w:w="3744"/>
            <w:shd w:val="clear" w:color="auto" w:fill="D9E2F3"/>
          </w:tcPr>
          <w:p>
            <w:r>
              <w:rPr>
                <w:b/>
              </w:rPr>
              <w:t>Edge Case</w:t>
            </w:r>
          </w:p>
        </w:tc>
        <w:tc>
          <w:tcPr>
            <w:tcW w:type="dxa" w:w="1584"/>
            <w:shd w:val="clear" w:color="auto" w:fill="D9E2F3"/>
          </w:tcPr>
          <w:p>
            <w:r>
              <w:rPr>
                <w:b/>
              </w:rPr>
              <w:t>Status</w:t>
            </w:r>
          </w:p>
        </w:tc>
        <w:tc>
          <w:tcPr>
            <w:tcW w:type="dxa" w:w="4896"/>
            <w:shd w:val="clear" w:color="auto" w:fill="D9E2F3"/>
          </w:tcPr>
          <w:p>
            <w:r>
              <w:rPr>
                <w:b/>
              </w:rPr>
              <w:t>Resolution / Note</w:t>
            </w:r>
          </w:p>
        </w:tc>
      </w:tr>
      <w:tr>
        <w:tc>
          <w:tcPr>
            <w:tcW w:type="dxa" w:w="576"/>
          </w:tcPr>
          <w:p>
            <w:r>
              <w:t>E1</w:t>
            </w:r>
          </w:p>
        </w:tc>
        <w:tc>
          <w:tcPr>
            <w:tcW w:type="dxa" w:w="3744"/>
          </w:tcPr>
          <w:p>
            <w:r>
              <w:t>Patient with 0 completed instances for a disease</w:t>
            </w:r>
          </w:p>
        </w:tc>
        <w:tc>
          <w:tcPr>
            <w:tcW w:type="dxa" w:w="1584"/>
          </w:tcPr>
          <w:p>
            <w:r>
              <w:t>Resolved</w:t>
            </w:r>
          </w:p>
        </w:tc>
        <w:tc>
          <w:tcPr>
            <w:tcW w:type="dxa" w:w="4896"/>
          </w:tcPr>
          <w:p>
            <w:r>
              <w:t>Counted in Total, placed in Insufficient Data, never in Stable.</w:t>
            </w:r>
          </w:p>
        </w:tc>
      </w:tr>
      <w:tr>
        <w:tc>
          <w:tcPr>
            <w:tcW w:type="dxa" w:w="576"/>
          </w:tcPr>
          <w:p>
            <w:r>
              <w:t>E2</w:t>
            </w:r>
          </w:p>
        </w:tc>
        <w:tc>
          <w:tcPr>
            <w:tcW w:type="dxa" w:w="3744"/>
          </w:tcPr>
          <w:p>
            <w:r>
              <w:t>Patient with exactly 1 completed instance</w:t>
            </w:r>
          </w:p>
        </w:tc>
        <w:tc>
          <w:tcPr>
            <w:tcW w:type="dxa" w:w="1584"/>
          </w:tcPr>
          <w:p>
            <w:r>
              <w:t>Resolved</w:t>
            </w:r>
          </w:p>
        </w:tc>
        <w:tc>
          <w:tcPr>
            <w:tcW w:type="dxa" w:w="4896"/>
          </w:tcPr>
          <w:p>
            <w:r>
              <w:t>Same as E1 — no baseline-vs-latest comparison possible.</w:t>
            </w:r>
          </w:p>
        </w:tc>
      </w:tr>
      <w:tr>
        <w:tc>
          <w:tcPr>
            <w:tcW w:type="dxa" w:w="576"/>
          </w:tcPr>
          <w:p>
            <w:r>
              <w:t>E3</w:t>
            </w:r>
          </w:p>
        </w:tc>
        <w:tc>
          <w:tcPr>
            <w:tcW w:type="dxa" w:w="3744"/>
          </w:tcPr>
          <w:p>
            <w:r>
              <w:t>Voided instances must not appear anywhere</w:t>
            </w:r>
          </w:p>
        </w:tc>
        <w:tc>
          <w:tcPr>
            <w:tcW w:type="dxa" w:w="1584"/>
          </w:tcPr>
          <w:p>
            <w:r>
              <w:t>Resolved</w:t>
            </w:r>
          </w:p>
        </w:tc>
        <w:tc>
          <w:tcPr>
            <w:tcW w:type="dxa" w:w="4896"/>
          </w:tcPr>
          <w:p>
            <w:r>
              <w:t>Compute layer already filters is_voided for the live composite. Scale Trajectories (5.4) must filter it independently — it bypasses disease_composite_scores entirely.</w:t>
            </w:r>
          </w:p>
        </w:tc>
      </w:tr>
      <w:tr>
        <w:tc>
          <w:tcPr>
            <w:tcW w:type="dxa" w:w="576"/>
          </w:tcPr>
          <w:p>
            <w:r>
              <w:t>E4</w:t>
            </w:r>
          </w:p>
        </w:tc>
        <w:tc>
          <w:tcPr>
            <w:tcW w:type="dxa" w:w="3744"/>
          </w:tcPr>
          <w:p>
            <w:r>
              <w:t>Provisional (partial-coverage) composites</w:t>
            </w:r>
          </w:p>
        </w:tc>
        <w:tc>
          <w:tcPr>
            <w:tcW w:type="dxa" w:w="1584"/>
          </w:tcPr>
          <w:p>
            <w:r>
              <w:t>Resolved</w:t>
            </w:r>
          </w:p>
        </w:tc>
        <w:tc>
          <w:tcPr>
            <w:tcW w:type="dxa" w:w="4896"/>
          </w:tcPr>
          <w:p>
            <w:r>
              <w:t>Count toward every KPI/trend bucket normally; only surfaced separately via the Provisional % KPI. Never silently excluded — that would hide exactly the patients most likely to need review.</w:t>
            </w:r>
          </w:p>
        </w:tc>
      </w:tr>
      <w:tr>
        <w:tc>
          <w:tcPr>
            <w:tcW w:type="dxa" w:w="576"/>
          </w:tcPr>
          <w:p>
            <w:r>
              <w:t>E5</w:t>
            </w:r>
          </w:p>
        </w:tc>
        <w:tc>
          <w:tcPr>
            <w:tcW w:type="dxa" w:w="3744"/>
          </w:tcPr>
          <w:p>
            <w:r>
              <w:t>Baseline re-flagged after its instance is voided</w:t>
            </w:r>
          </w:p>
        </w:tc>
        <w:tc>
          <w:tcPr>
            <w:tcW w:type="dxa" w:w="1584"/>
          </w:tcPr>
          <w:p>
            <w:r>
              <w:t>Resolved</w:t>
            </w:r>
          </w:p>
        </w:tc>
        <w:tc>
          <w:tcPr>
            <w:tcW w:type="dxa" w:w="4896"/>
          </w:tcPr>
          <w:p>
            <w:r>
              <w:t>Every read must fetch is_baseline live, never cache a pointer to “the baseline row” across requests.</w:t>
            </w:r>
          </w:p>
        </w:tc>
      </w:tr>
      <w:tr>
        <w:tc>
          <w:tcPr>
            <w:tcW w:type="dxa" w:w="576"/>
          </w:tcPr>
          <w:p>
            <w:r>
              <w:t>E6</w:t>
            </w:r>
          </w:p>
        </w:tc>
        <w:tc>
          <w:tcPr>
            <w:tcW w:type="dxa" w:w="3744"/>
          </w:tcPr>
          <w:p>
            <w:r>
              <w:t>Current-cycle staleness rule vs. historical trend display</w:t>
            </w:r>
          </w:p>
        </w:tc>
        <w:tc>
          <w:tcPr>
            <w:tcW w:type="dxa" w:w="1584"/>
          </w:tcPr>
          <w:p>
            <w:r>
              <w:t>Resolved</w:t>
            </w:r>
          </w:p>
        </w:tc>
        <w:tc>
          <w:tcPr>
            <w:tcW w:type="dxa" w:w="4896"/>
          </w:tcPr>
          <w:p>
            <w:r>
              <w:t>Staleness governs only the LATEST live computation, never applied to filter historical rows being charted (5.3 note) — a common mistake to guard against explicitly.</w:t>
            </w:r>
          </w:p>
        </w:tc>
      </w:tr>
      <w:tr>
        <w:tc>
          <w:tcPr>
            <w:tcW w:type="dxa" w:w="576"/>
          </w:tcPr>
          <w:p>
            <w:r>
              <w:t>E7</w:t>
            </w:r>
          </w:p>
        </w:tc>
        <w:tc>
          <w:tcPr>
            <w:tcW w:type="dxa" w:w="3744"/>
          </w:tcPr>
          <w:p>
            <w:r>
              <w:t>Weekly bucketing: timezone, week boundary, pre-history weeks</w:t>
            </w:r>
          </w:p>
        </w:tc>
        <w:tc>
          <w:tcPr>
            <w:tcW w:type="dxa" w:w="1584"/>
          </w:tcPr>
          <w:p>
            <w:r>
              <w:t>Resolved</w:t>
            </w:r>
          </w:p>
        </w:tc>
        <w:tc>
          <w:tcPr>
            <w:tcW w:type="dxa" w:w="4896"/>
          </w:tcPr>
          <w:p>
            <w:r>
              <w:t>UTC, ISO week (Mon-Sun), carry-forward for gaps, null (not zero) before first assessment.</w:t>
            </w:r>
          </w:p>
        </w:tc>
      </w:tr>
      <w:tr>
        <w:tc>
          <w:tcPr>
            <w:tcW w:type="dxa" w:w="576"/>
          </w:tcPr>
          <w:p>
            <w:r>
              <w:t>E8</w:t>
            </w:r>
          </w:p>
        </w:tc>
        <w:tc>
          <w:tcPr>
            <w:tcW w:type="dxa" w:w="3744"/>
          </w:tcPr>
          <w:p>
            <w:r>
              <w:t>Scale removed from a disease's formula between versions</w:t>
            </w:r>
          </w:p>
        </w:tc>
        <w:tc>
          <w:tcPr>
            <w:tcW w:type="dxa" w:w="1584"/>
          </w:tcPr>
          <w:p>
            <w:r>
              <w:t>Resolved</w:t>
            </w:r>
          </w:p>
        </w:tc>
        <w:tc>
          <w:tcPr>
            <w:tcW w:type="dxa" w:w="4896"/>
          </w:tcPr>
          <w:p>
            <w:r>
              <w:t>Scale Trajectories shows all historically-mapped scales with gaps, never forces history onto the current formula's scale set (Decision 2 compliance).</w:t>
            </w:r>
          </w:p>
        </w:tc>
      </w:tr>
      <w:tr>
        <w:tc>
          <w:tcPr>
            <w:tcW w:type="dxa" w:w="576"/>
          </w:tcPr>
          <w:p>
            <w:r>
              <w:t>E9</w:t>
            </w:r>
          </w:p>
        </w:tc>
        <w:tc>
          <w:tcPr>
            <w:tcW w:type="dxa" w:w="3744"/>
          </w:tcPr>
          <w:p>
            <w:r>
              <w:t>Which protocol “gets credit” when a patient had several</w:t>
            </w:r>
          </w:p>
        </w:tc>
        <w:tc>
          <w:tcPr>
            <w:tcW w:type="dxa" w:w="1584"/>
          </w:tcPr>
          <w:p>
            <w:r>
              <w:t>Resolved (pending E-Q2)</w:t>
            </w:r>
          </w:p>
        </w:tc>
        <w:tc>
          <w:tcPr>
            <w:tcW w:type="dxa" w:w="4896"/>
          </w:tcPr>
          <w:p>
            <w:r>
              <w:t>Attribute by the protocol active at the time of the CONTRIBUTING instance, not the patient's current protocol.</w:t>
            </w:r>
          </w:p>
        </w:tc>
      </w:tr>
      <w:tr>
        <w:tc>
          <w:tcPr>
            <w:tcW w:type="dxa" w:w="576"/>
          </w:tcPr>
          <w:p>
            <w:r>
              <w:t>E10</w:t>
            </w:r>
          </w:p>
        </w:tc>
        <w:tc>
          <w:tcPr>
            <w:tcW w:type="dxa" w:w="3744"/>
          </w:tcPr>
          <w:p>
            <w:r>
              <w:t>Scale shared across multiple diseases (e.g. DASS-21)</w:t>
            </w:r>
          </w:p>
        </w:tc>
        <w:tc>
          <w:tcPr>
            <w:tcW w:type="dxa" w:w="1584"/>
          </w:tcPr>
          <w:p>
            <w:r>
              <w:t>Resolved</w:t>
            </w:r>
          </w:p>
        </w:tc>
        <w:tc>
          <w:tcPr>
            <w:tcW w:type="dxa" w:w="4896"/>
          </w:tcPr>
          <w:p>
            <w:r>
              <w:t>Every scale-level query scopes by (disease_id, scale_code) together, never scale_code alone.</w:t>
            </w:r>
          </w:p>
        </w:tc>
      </w:tr>
      <w:tr>
        <w:tc>
          <w:tcPr>
            <w:tcW w:type="dxa" w:w="576"/>
          </w:tcPr>
          <w:p>
            <w:r>
              <w:t>E11</w:t>
            </w:r>
          </w:p>
        </w:tc>
        <w:tc>
          <w:tcPr>
            <w:tcW w:type="dxa" w:w="3744"/>
          </w:tcPr>
          <w:p>
            <w:r>
              <w:t>Doctor active at multiple clinics — double-counting risk</w:t>
            </w:r>
          </w:p>
        </w:tc>
        <w:tc>
          <w:tcPr>
            <w:tcW w:type="dxa" w:w="1584"/>
          </w:tcPr>
          <w:p>
            <w:r>
              <w:t>Resolved</w:t>
            </w:r>
          </w:p>
        </w:tc>
        <w:tc>
          <w:tcPr>
            <w:tcW w:type="dxa" w:w="4896"/>
          </w:tcPr>
          <w:p>
            <w:r>
              <w:t>Not actually a risk — the partial UNIQUE index on (doctor_id, patient_id) WHERE status='active' already prevents a doctor holding two simultaneous active assignments to the same patient, system-wide.</w:t>
            </w:r>
          </w:p>
        </w:tc>
      </w:tr>
      <w:tr>
        <w:tc>
          <w:tcPr>
            <w:tcW w:type="dxa" w:w="576"/>
          </w:tcPr>
          <w:p>
            <w:r>
              <w:t>E12</w:t>
            </w:r>
          </w:p>
        </w:tc>
        <w:tc>
          <w:tcPr>
            <w:tcW w:type="dxa" w:w="3744"/>
          </w:tcPr>
          <w:p>
            <w:r>
              <w:t>Deactivated/deleted doctor account orphaning analytics data</w:t>
            </w:r>
          </w:p>
        </w:tc>
        <w:tc>
          <w:tcPr>
            <w:tcW w:type="dxa" w:w="1584"/>
          </w:tcPr>
          <w:p>
            <w:r>
              <w:t>Resolved</w:t>
            </w:r>
          </w:p>
        </w:tc>
        <w:tc>
          <w:tcPr>
            <w:tcW w:type="dxa" w:w="4896"/>
          </w:tcPr>
          <w:p>
            <w:r>
              <w:t>Analytics tables are patient-keyed, not doctor-keyed — nothing to orphan.</w:t>
            </w:r>
          </w:p>
        </w:tc>
      </w:tr>
      <w:tr>
        <w:tc>
          <w:tcPr>
            <w:tcW w:type="dxa" w:w="576"/>
          </w:tcPr>
          <w:p>
            <w:r>
              <w:t>E13</w:t>
            </w:r>
          </w:p>
        </w:tc>
        <w:tc>
          <w:tcPr>
            <w:tcW w:type="dxa" w:w="3744"/>
          </w:tcPr>
          <w:p>
            <w:r>
              <w:t>Pagination for doctors with large patient panels</w:t>
            </w:r>
          </w:p>
        </w:tc>
        <w:tc>
          <w:tcPr>
            <w:tcW w:type="dxa" w:w="1584"/>
          </w:tcPr>
          <w:p>
            <w:r>
              <w:t>Resolved</w:t>
            </w:r>
          </w:p>
        </w:tc>
        <w:tc>
          <w:tcPr>
            <w:tcW w:type="dxa" w:w="4896"/>
          </w:tcPr>
          <w:p>
            <w:r>
              <w:t>Patient table (5.8) paginates; cohort KPIs/charts (5.1-5.7) always compute over the full population regardless of page.</w:t>
            </w:r>
          </w:p>
        </w:tc>
      </w:tr>
      <w:tr>
        <w:tc>
          <w:tcPr>
            <w:tcW w:type="dxa" w:w="576"/>
          </w:tcPr>
          <w:p>
            <w:r>
              <w:t>E14</w:t>
            </w:r>
          </w:p>
        </w:tc>
        <w:tc>
          <w:tcPr>
            <w:tcW w:type="dxa" w:w="3744"/>
          </w:tcPr>
          <w:p>
            <w:r>
              <w:t>Disease with no active weight version (data integrity gap)</w:t>
            </w:r>
          </w:p>
        </w:tc>
        <w:tc>
          <w:tcPr>
            <w:tcW w:type="dxa" w:w="1584"/>
          </w:tcPr>
          <w:p>
            <w:r>
              <w:t>Resolved</w:t>
            </w:r>
          </w:p>
        </w:tc>
        <w:tc>
          <w:tcPr>
            <w:tcW w:type="dxa" w:w="4896"/>
          </w:tcPr>
          <w:p>
            <w:r>
              <w:t>KPI panel degrades to empty/zeroed for new computation, but historical rows still display — never a 500.</w:t>
            </w:r>
          </w:p>
        </w:tc>
      </w:tr>
      <w:tr>
        <w:tc>
          <w:tcPr>
            <w:tcW w:type="dxa" w:w="576"/>
          </w:tcPr>
          <w:p>
            <w:r>
              <w:t>E15</w:t>
            </w:r>
          </w:p>
        </w:tc>
        <w:tc>
          <w:tcPr>
            <w:tcW w:type="dxa" w:w="3744"/>
          </w:tcPr>
          <w:p>
            <w:r>
              <w:t>Audit log volume (TL Decision 3)</w:t>
            </w:r>
          </w:p>
        </w:tc>
        <w:tc>
          <w:tcPr>
            <w:tcW w:type="dxa" w:w="1584"/>
          </w:tcPr>
          <w:p>
            <w:r>
              <w:t>Resolved</w:t>
            </w:r>
          </w:p>
        </w:tc>
        <w:tc>
          <w:tcPr>
            <w:tcW w:type="dxa" w:w="4896"/>
          </w:tcPr>
          <w:p>
            <w:r>
              <w:t>One log row per API call, never per patient or per data point.</w:t>
            </w:r>
          </w:p>
        </w:tc>
      </w:tr>
      <w:tr>
        <w:tc>
          <w:tcPr>
            <w:tcW w:type="dxa" w:w="576"/>
          </w:tcPr>
          <w:p>
            <w:r>
              <w:t>E16</w:t>
            </w:r>
          </w:p>
        </w:tc>
        <w:tc>
          <w:tcPr>
            <w:tcW w:type="dxa" w:w="3744"/>
          </w:tcPr>
          <w:p>
            <w:r>
              <w:t>Insufficient-Data bucket reconciling with mockup's stacked bar</w:t>
            </w:r>
          </w:p>
        </w:tc>
        <w:tc>
          <w:tcPr>
            <w:tcW w:type="dxa" w:w="1584"/>
          </w:tcPr>
          <w:p>
            <w:r>
              <w:t>Resolved</w:t>
            </w:r>
          </w:p>
        </w:tc>
        <w:tc>
          <w:tcPr>
            <w:tcW w:type="dxa" w:w="4896"/>
          </w:tcPr>
          <w:p>
            <w:r>
              <w:t>Bar segments sum to the comparable (≥2-visit) population; a caption shows the remainder, matching the existing Responder/Remitter denominator convention.</w:t>
            </w:r>
          </w:p>
        </w:tc>
      </w:tr>
      <w:tr>
        <w:tc>
          <w:tcPr>
            <w:tcW w:type="dxa" w:w="576"/>
          </w:tcPr>
          <w:p>
            <w:r>
              <w:t>E17</w:t>
            </w:r>
          </w:p>
        </w:tc>
        <w:tc>
          <w:tcPr>
            <w:tcW w:type="dxa" w:w="3744"/>
          </w:tcPr>
          <w:p>
            <w:r>
              <w:t>Doctor reassignment hides a patient's history from the original doctor</w:t>
            </w:r>
          </w:p>
        </w:tc>
        <w:tc>
          <w:tcPr>
            <w:tcW w:type="dxa" w:w="1584"/>
          </w:tcPr>
          <w:p>
            <w:r>
              <w:t>Deferred</w:t>
            </w:r>
          </w:p>
        </w:tc>
        <w:tc>
          <w:tcPr>
            <w:tcW w:type="dxa" w:w="4896"/>
          </w:tcPr>
          <w:p>
            <w:r>
              <w:t>Edge Case 5 from the TL's original review — rides on a founder-level decision on reassignment semantics generally, not re-litigated here.</w:t>
            </w:r>
          </w:p>
        </w:tc>
      </w:tr>
      <w:tr>
        <w:tc>
          <w:tcPr>
            <w:tcW w:type="dxa" w:w="576"/>
          </w:tcPr>
          <w:p>
            <w:r>
              <w:t>E18</w:t>
            </w:r>
          </w:p>
        </w:tc>
        <w:tc>
          <w:tcPr>
            <w:tcW w:type="dxa" w:w="3744"/>
          </w:tcPr>
          <w:p>
            <w:r>
              <w:t>Cell with very low n in Protocol vs. Scale heatmap (5.6)</w:t>
            </w:r>
          </w:p>
        </w:tc>
        <w:tc>
          <w:tcPr>
            <w:tcW w:type="dxa" w:w="1584"/>
          </w:tcPr>
          <w:p>
            <w:r>
              <w:t>Needs Sign-off</w:t>
            </w:r>
          </w:p>
        </w:tc>
        <w:tc>
          <w:tcPr>
            <w:tcW w:type="dxa" w:w="4896"/>
          </w:tcPr>
          <w:p>
            <w:r>
              <w:t>API returns n per cell; front end decides the visual low-confidence threshold — no backend blocker, just needs a number agreed.</w:t>
            </w:r>
          </w:p>
        </w:tc>
      </w:tr>
      <w:tr>
        <w:tc>
          <w:tcPr>
            <w:tcW w:type="dxa" w:w="576"/>
          </w:tcPr>
          <w:p>
            <w:r>
              <w:t>E19</w:t>
            </w:r>
          </w:p>
        </w:tc>
        <w:tc>
          <w:tcPr>
            <w:tcW w:type="dxa" w:w="3744"/>
          </w:tcPr>
          <w:p>
            <w:r>
              <w:t>Exact 20% Improving/Worsening threshold (Section 4.1)</w:t>
            </w:r>
          </w:p>
        </w:tc>
        <w:tc>
          <w:tcPr>
            <w:tcW w:type="dxa" w:w="1584"/>
          </w:tcPr>
          <w:p>
            <w:r>
              <w:t>Needs Sign-off</w:t>
            </w:r>
          </w:p>
        </w:tc>
        <w:tc>
          <w:tcPr>
            <w:tcW w:type="dxa" w:w="4896"/>
          </w:tcPr>
          <w:p>
            <w:r>
              <w:t>A reasonable default, not derived from any existing spec — needs explicit approval or a different number before Section 5 code uses it.</w:t>
            </w:r>
          </w:p>
        </w:tc>
      </w:tr>
      <w:tr>
        <w:tc>
          <w:tcPr>
            <w:tcW w:type="dxa" w:w="576"/>
          </w:tcPr>
          <w:p>
            <w:r>
              <w:t>E20</w:t>
            </w:r>
          </w:p>
        </w:tc>
        <w:tc>
          <w:tcPr>
            <w:tcW w:type="dxa" w:w="3744"/>
          </w:tcPr>
          <w:p>
            <w:r>
              <w:t>Which session table (protocol_sessions vs. protocol_device_sessions) is live</w:t>
            </w:r>
          </w:p>
        </w:tc>
        <w:tc>
          <w:tcPr>
            <w:tcW w:type="dxa" w:w="1584"/>
          </w:tcPr>
          <w:p>
            <w:r>
              <w:t>Needs Sign-off (Blocking)</w:t>
            </w:r>
          </w:p>
        </w:tc>
        <w:tc>
          <w:tcPr>
            <w:tcW w:type="dxa" w:w="4896"/>
          </w:tcPr>
          <w:p>
            <w:r>
              <w:t>Open Question 2 — blocks 5.5 and 5.6 entirely until confirmed against real running code, not guessed.</w:t>
            </w:r>
          </w:p>
        </w:tc>
      </w:tr>
      <w:tr>
        <w:tc>
          <w:tcPr>
            <w:tcW w:type="dxa" w:w="576"/>
          </w:tcPr>
          <w:p>
            <w:r>
              <w:t>E21</w:t>
            </w:r>
          </w:p>
        </w:tc>
        <w:tc>
          <w:tcPr>
            <w:tcW w:type="dxa" w:w="3744"/>
          </w:tcPr>
          <w:p>
            <w:r>
              <w:t>Exact status strings written to doctor_patient_assignments.status</w:t>
            </w:r>
          </w:p>
        </w:tc>
        <w:tc>
          <w:tcPr>
            <w:tcW w:type="dxa" w:w="1584"/>
          </w:tcPr>
          <w:p>
            <w:r>
              <w:t>Needs Sign-off</w:t>
            </w:r>
          </w:p>
        </w:tc>
        <w:tc>
          <w:tcPr>
            <w:tcW w:type="dxa" w:w="4896"/>
          </w:tcPr>
          <w:p>
            <w:r>
              <w:t>Open Question 1 — the column has no CHECK constraint (app-enforced only); the scoping query in Section 3.2 assumes the literal string 'active' is correct and needs confirming against allocate_doctor()/PatientTransferService before it ships.</w:t>
            </w:r>
          </w:p>
        </w:tc>
      </w:tr>
    </w:tbl>
    <w:p/>
    <w:p>
      <w:r>
        <w:br w:type="page"/>
      </w:r>
    </w:p>
    <w:p>
      <w:pPr>
        <w:pStyle w:val="Heading1"/>
      </w:pPr>
      <w:r>
        <w:t>7. Build Sequence</w:t>
      </w:r>
    </w:p>
    <w:p>
      <w:r>
        <w:rPr>
          <w:b w:val="0"/>
          <w:i w:val="0"/>
        </w:rPr>
        <w:t>Doc → Schema → Code. This document is the Doc step. No schema or code changes happen until the Needs Sign-off items in Section 6 (E18-E21) are answered — E20 and E21 in particular block real code, not just polish.</w:t>
      </w:r>
    </w:p>
    <w:p>
      <w:pPr>
        <w:pStyle w:val="ListNumber"/>
      </w:pPr>
      <w:r>
        <w:t>Resolve E20 (session table) and E21 (status strings) — both are quick live-code confirmations, not design decisions, and should be closed first.</w:t>
      </w:r>
    </w:p>
    <w:p>
      <w:pPr>
        <w:pStyle w:val="ListNumber"/>
      </w:pPr>
      <w:r>
        <w:t>Sign off on E19 (trend threshold) and E18 (low-n visual cutoff) — team decisions, not backend investigation.</w:t>
      </w:r>
    </w:p>
    <w:p>
      <w:pPr>
        <w:pStyle w:val="ListNumber"/>
      </w:pPr>
      <w:r>
        <w:t>Phase 3 (already approved in the prior plan, previously deferred pending Phase 1/2): rewrite GET /reports/doctor/patients-overview to read disease_composite_scores instead of prs_final_results, remove the temporary dual-write in service.py, add the missing Provisional % KPI, wire the audit log (Section 3.6).</w:t>
      </w:r>
    </w:p>
    <w:p>
      <w:pPr>
        <w:pStyle w:val="ListNumber"/>
      </w:pPr>
      <w:r>
        <w:t>Section 4's shared trend-classification function — written once, used by every module below it.</w:t>
      </w:r>
    </w:p>
    <w:p>
      <w:pPr>
        <w:pStyle w:val="ListNumber"/>
      </w:pPr>
      <w:r>
        <w:t>5.1 All-Diseases Cohort Overview + 5.2 expanded KPI panel — no new schema, extends Phase 3's query.</w:t>
      </w:r>
    </w:p>
    <w:p>
      <w:pPr>
        <w:pStyle w:val="ListNumber"/>
      </w:pPr>
      <w:r>
        <w:t>5.3 Mean Composite Score by Visit + 5.4 Scale Trajectories — no new schema, new read-only endpoints.</w:t>
      </w:r>
    </w:p>
    <w:p>
      <w:pPr>
        <w:pStyle w:val="ListNumber"/>
      </w:pPr>
      <w:r>
        <w:t>5.7 Weekly Composite Trend — no new schema, new aggregation endpoint.</w:t>
      </w:r>
    </w:p>
    <w:p>
      <w:pPr>
        <w:pStyle w:val="ListNumber"/>
      </w:pPr>
      <w:r>
        <w:t>5.8 Patient table pagination + trend-bucket column.</w:t>
      </w:r>
    </w:p>
    <w:p>
      <w:pPr>
        <w:pStyle w:val="ListNumber"/>
      </w:pPr>
      <w:r>
        <w:t>5.9 Patient Detail Drilldown — composes 5.3/5.4/5.5/5.6 scoped to one patient.</w:t>
      </w:r>
    </w:p>
    <w:p>
      <w:pPr>
        <w:pStyle w:val="ListNumber"/>
      </w:pPr>
      <w:r>
        <w:t>5.5 Treatment Protocol Outcomes + 5.6 Protocol vs. Scale Outcomes — last, since both are blocked on E20 and depend on nothing else in this list.</w:t>
      </w:r>
    </w:p>
    <w:p>
      <w:r>
        <w:br w:type="page"/>
      </w:r>
    </w:p>
    <w:p>
      <w:pPr>
        <w:pStyle w:val="Heading1"/>
      </w:pPr>
      <w:r>
        <w:t>8. Relationship to Other Documents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t>Document</w:t>
            </w:r>
          </w:p>
        </w:tc>
        <w:tc>
          <w:tcPr>
            <w:tcW w:type="dxa" w:w="4320"/>
            <w:shd w:val="clear" w:color="auto" w:fill="D9E2F3"/>
          </w:tcPr>
          <w:p>
            <w:r>
              <w:rPr>
                <w:b/>
              </w:rPr>
              <w:t>Relationship</w:t>
            </w:r>
          </w:p>
        </w:tc>
      </w:tr>
      <w:tr>
        <w:tc>
          <w:tcPr>
            <w:tcW w:type="dxa" w:w="4320"/>
          </w:tcPr>
          <w:p>
            <w:r>
              <w:t>Anava_Doctor_Portal_Analytics_Dashboard_v1.docx</w:t>
            </w:r>
          </w:p>
        </w:tc>
        <w:tc>
          <w:tcPr>
            <w:tcW w:type="dxa" w:w="4320"/>
          </w:tcPr>
          <w:p>
            <w:r>
              <w:t>Front-end/feature spec, written at prototype stage. This document does not repeat its content — Sections 4.1/4.2 (feature list), 6 (visual/color system), and 5.2/5.3 (severity bands, provisional rationale) all still apply unchanged and are assumed as background.</w:t>
            </w:r>
          </w:p>
        </w:tc>
      </w:tr>
      <w:tr>
        <w:tc>
          <w:tcPr>
            <w:tcW w:type="dxa" w:w="4320"/>
          </w:tcPr>
          <w:p>
            <w:r>
              <w:t>Anava_Doctor_Dashboard_Backend_Provisions_v1.docx</w:t>
            </w:r>
          </w:p>
        </w:tc>
        <w:tc>
          <w:tcPr>
            <w:tcW w:type="dxa" w:w="4320"/>
          </w:tcPr>
          <w:p>
            <w:r>
              <w:t>The TL's review that produced the 5 adopted decisions and the original edge-case numbering (E5/E9 reused here refer to that document's numbering where the case originated).</w:t>
            </w:r>
          </w:p>
        </w:tc>
      </w:tr>
      <w:tr>
        <w:tc>
          <w:tcPr>
            <w:tcW w:type="dxa" w:w="4320"/>
          </w:tcPr>
          <w:p>
            <w:r>
              <w:t>Anava_PRS_Scoring_Engine_Specification_v1.docx</w:t>
            </w:r>
          </w:p>
        </w:tc>
        <w:tc>
          <w:tcPr>
            <w:tcW w:type="dxa" w:w="4320"/>
          </w:tcPr>
          <w:p>
            <w:r>
              <w:t>Scale-level scoring methods — unchanged, referenced but not modified by this document.</w:t>
            </w:r>
          </w:p>
        </w:tc>
      </w:tr>
      <w:tr>
        <w:tc>
          <w:tcPr>
            <w:tcW w:type="dxa" w:w="4320"/>
          </w:tcPr>
          <w:p>
            <w:r>
              <w:t>SQL/v1/84_versioned_disease_composite.sql</w:t>
            </w:r>
          </w:p>
        </w:tc>
        <w:tc>
          <w:tcPr>
            <w:tcW w:type="dxa" w:w="4320"/>
          </w:tcPr>
          <w:p>
            <w:r>
              <w:t>The applied migration this entire document's data model (Section 2) is read from.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