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Pr="00F35CE0" w:rsidRDefault="0073387D" w:rsidP="00F025BF">
      <w:pPr>
        <w:pStyle w:val="Title"/>
        <w:jc w:val="center"/>
        <w:rPr>
          <w:sz w:val="40"/>
          <w:szCs w:val="40"/>
        </w:rPr>
      </w:pPr>
      <w:sdt>
        <w:sdtPr>
          <w:rPr>
            <w:sz w:val="40"/>
            <w:szCs w:val="40"/>
          </w:rPr>
          <w:alias w:val="Title:"/>
          <w:tag w:val="Title:"/>
          <w:id w:val="726351117"/>
          <w:placeholder>
            <w:docPart w:val="D72B6F3AC0A64322AD384FC59FD0C02F"/>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670FB3">
            <w:rPr>
              <w:sz w:val="40"/>
              <w:szCs w:val="40"/>
            </w:rPr>
            <w:t>Develop the forecast model for</w:t>
          </w:r>
          <w:r w:rsidR="00E9402B">
            <w:rPr>
              <w:sz w:val="40"/>
              <w:szCs w:val="40"/>
            </w:rPr>
            <w:t xml:space="preserve"> overseas credit card spending and residents travelling overseas from New Zealand data using Transfer Function/Cointegration</w:t>
          </w:r>
        </w:sdtContent>
      </w:sdt>
    </w:p>
    <w:p w:rsidR="000B0F06" w:rsidRDefault="000B0F06" w:rsidP="00B823AA">
      <w:pPr>
        <w:pStyle w:val="Title2"/>
        <w:rPr>
          <w:sz w:val="28"/>
          <w:szCs w:val="28"/>
        </w:rPr>
      </w:pPr>
    </w:p>
    <w:p w:rsidR="00B823AA" w:rsidRPr="00864801" w:rsidRDefault="00F35CE0" w:rsidP="00B823AA">
      <w:pPr>
        <w:pStyle w:val="Title2"/>
        <w:rPr>
          <w:sz w:val="28"/>
          <w:szCs w:val="28"/>
        </w:rPr>
      </w:pPr>
      <w:r w:rsidRPr="00864801">
        <w:rPr>
          <w:sz w:val="28"/>
          <w:szCs w:val="28"/>
        </w:rPr>
        <w:t>Team Ensemble</w:t>
      </w:r>
    </w:p>
    <w:p w:rsidR="00E81978" w:rsidRPr="00DB57E4" w:rsidRDefault="00F35CE0" w:rsidP="00DB57E4">
      <w:pPr>
        <w:pStyle w:val="Title2"/>
        <w:rPr>
          <w:sz w:val="28"/>
          <w:szCs w:val="28"/>
        </w:rPr>
      </w:pPr>
      <w:r w:rsidRPr="00864801">
        <w:rPr>
          <w:sz w:val="28"/>
          <w:szCs w:val="28"/>
        </w:rPr>
        <w:t>EBAC 4 (Mixed Group), Institute of Systems Science, NUS</w:t>
      </w:r>
    </w:p>
    <w:p w:rsidR="005929B1" w:rsidRDefault="00DB57E4" w:rsidP="00E04860">
      <w:pPr>
        <w:pStyle w:val="Title2"/>
      </w:pPr>
      <w:r>
        <w:t>[</w:t>
      </w:r>
      <w:r w:rsidR="00CE66B2">
        <w:t>Kriti: A</w:t>
      </w:r>
      <w:r>
        <w:t>0163206N,</w:t>
      </w:r>
      <w:r w:rsidR="00A27DBA">
        <w:t xml:space="preserve"> </w:t>
      </w:r>
      <w:r>
        <w:t>Muni:</w:t>
      </w:r>
      <w:r w:rsidR="00240DF5">
        <w:t xml:space="preserve"> </w:t>
      </w:r>
      <w:r>
        <w:t>A0163382E,</w:t>
      </w:r>
      <w:r w:rsidR="00A27DBA">
        <w:t xml:space="preserve"> </w:t>
      </w:r>
      <w:r>
        <w:t>Pooja:</w:t>
      </w:r>
      <w:r w:rsidR="00240DF5">
        <w:t xml:space="preserve"> </w:t>
      </w:r>
      <w:r>
        <w:t>A0163281J,</w:t>
      </w:r>
      <w:r w:rsidR="00A27DBA">
        <w:t xml:space="preserve"> </w:t>
      </w:r>
      <w:r>
        <w:t>Pradeep:</w:t>
      </w:r>
      <w:r w:rsidR="00240DF5">
        <w:t xml:space="preserve"> </w:t>
      </w:r>
      <w:r>
        <w:t>A0163453H,</w:t>
      </w:r>
      <w:r w:rsidR="00A27DBA">
        <w:t xml:space="preserve"> </w:t>
      </w:r>
      <w:r>
        <w:t>Sambit:</w:t>
      </w:r>
      <w:r w:rsidR="00240DF5">
        <w:t xml:space="preserve"> </w:t>
      </w:r>
      <w:r>
        <w:t>A0163285B]</w:t>
      </w:r>
    </w:p>
    <w:sdt>
      <w:sdtPr>
        <w:alias w:val="Abstract:"/>
        <w:tag w:val="Abstract:"/>
        <w:id w:val="202146031"/>
        <w:placeholder>
          <w:docPart w:val="95BB8AF2C78549939DC55C484E018593"/>
        </w:placeholder>
        <w:temporary/>
        <w:showingPlcHdr/>
      </w:sdtPr>
      <w:sdtEndPr/>
      <w:sdtContent>
        <w:p w:rsidR="005929B1" w:rsidRPr="005929B1" w:rsidRDefault="005929B1" w:rsidP="005929B1">
          <w:r w:rsidRPr="00AA4BF1">
            <w:rPr>
              <w:rFonts w:asciiTheme="majorHAnsi" w:eastAsiaTheme="majorEastAsia" w:hAnsiTheme="majorHAnsi" w:cstheme="majorBidi"/>
              <w:b/>
              <w:color w:val="000000" w:themeColor="text1"/>
              <w:sz w:val="28"/>
              <w:szCs w:val="28"/>
            </w:rPr>
            <w:t>Abstract</w:t>
          </w:r>
        </w:p>
      </w:sdtContent>
    </w:sdt>
    <w:p w:rsidR="005929B1" w:rsidRPr="00E12E6D" w:rsidRDefault="005929B1" w:rsidP="005929B1">
      <w:pPr>
        <w:rPr>
          <w:rFonts w:ascii="Calibri" w:hAnsi="Calibri"/>
          <w:i/>
        </w:rPr>
      </w:pPr>
      <w:r w:rsidRPr="00E12E6D">
        <w:rPr>
          <w:rFonts w:ascii="Calibri" w:hAnsi="Calibri"/>
          <w:i/>
        </w:rPr>
        <w:t xml:space="preserve">This work is part of assignment to </w:t>
      </w:r>
      <w:r w:rsidR="00CD0BCA" w:rsidRPr="00E12E6D">
        <w:rPr>
          <w:rFonts w:ascii="Calibri" w:hAnsi="Calibri"/>
          <w:i/>
        </w:rPr>
        <w:t>ap</w:t>
      </w:r>
      <w:r w:rsidR="00E4190E" w:rsidRPr="00E12E6D">
        <w:rPr>
          <w:rFonts w:ascii="Calibri" w:hAnsi="Calibri"/>
          <w:i/>
        </w:rPr>
        <w:t>ply transfer function and</w:t>
      </w:r>
      <w:r w:rsidR="00E12E6D" w:rsidRPr="00E12E6D">
        <w:rPr>
          <w:rFonts w:ascii="Calibri" w:hAnsi="Calibri"/>
          <w:i/>
        </w:rPr>
        <w:t>/or</w:t>
      </w:r>
      <w:r w:rsidR="00E4190E" w:rsidRPr="00E12E6D">
        <w:rPr>
          <w:rFonts w:ascii="Calibri" w:hAnsi="Calibri"/>
          <w:i/>
        </w:rPr>
        <w:t xml:space="preserve"> co</w:t>
      </w:r>
      <w:r w:rsidR="00CD0BCA" w:rsidRPr="00E12E6D">
        <w:rPr>
          <w:rFonts w:ascii="Calibri" w:hAnsi="Calibri"/>
          <w:i/>
        </w:rPr>
        <w:t>integration</w:t>
      </w:r>
      <w:r w:rsidR="00E12E6D" w:rsidRPr="00E12E6D">
        <w:rPr>
          <w:rFonts w:ascii="Calibri" w:hAnsi="Calibri"/>
          <w:i/>
        </w:rPr>
        <w:t xml:space="preserve"> (if applicable)</w:t>
      </w:r>
      <w:r w:rsidR="00E12E6D">
        <w:rPr>
          <w:rFonts w:ascii="Calibri" w:hAnsi="Calibri"/>
          <w:i/>
        </w:rPr>
        <w:t xml:space="preserve"> on Consumer Price Index (CPI) and Exchange Rate (USD-INR)</w:t>
      </w:r>
      <w:r w:rsidR="0057278C" w:rsidRPr="00E12E6D">
        <w:rPr>
          <w:rFonts w:ascii="Calibri" w:hAnsi="Calibri"/>
          <w:i/>
        </w:rPr>
        <w:t>.</w:t>
      </w:r>
      <w:r w:rsidR="00E12E6D">
        <w:rPr>
          <w:rFonts w:ascii="Calibri" w:hAnsi="Calibri"/>
          <w:i/>
        </w:rPr>
        <w:t xml:space="preserve"> We aim to build a statistical model describing the relationship between an output variable Y and one input variable X. </w:t>
      </w:r>
      <w:r w:rsidR="0057278C" w:rsidRPr="00E12E6D">
        <w:rPr>
          <w:rFonts w:ascii="Calibri" w:hAnsi="Calibri"/>
          <w:i/>
        </w:rPr>
        <w:t xml:space="preserve"> </w:t>
      </w:r>
      <w:r w:rsidR="005B70FC">
        <w:rPr>
          <w:rFonts w:ascii="Calibri" w:hAnsi="Calibri"/>
          <w:i/>
        </w:rPr>
        <w:t>We have selected the</w:t>
      </w:r>
      <w:r w:rsidR="00120C57">
        <w:rPr>
          <w:rFonts w:ascii="Calibri" w:hAnsi="Calibri"/>
          <w:i/>
        </w:rPr>
        <w:t xml:space="preserve"> data released by New Zealand government about Overseas Credit card spending and NZ resident traveler overseas</w:t>
      </w:r>
      <w:r w:rsidR="009021EE" w:rsidRPr="00E12E6D">
        <w:rPr>
          <w:rFonts w:ascii="Calibri" w:hAnsi="Calibri"/>
          <w:i/>
        </w:rPr>
        <w:t>.</w:t>
      </w:r>
      <w:r w:rsidR="00120C57">
        <w:rPr>
          <w:rFonts w:ascii="Calibri" w:hAnsi="Calibri"/>
          <w:i/>
        </w:rPr>
        <w:t xml:space="preserve"> </w:t>
      </w:r>
      <w:r w:rsidR="001141A8">
        <w:rPr>
          <w:rFonts w:ascii="Calibri" w:hAnsi="Calibri"/>
          <w:i/>
        </w:rPr>
        <w:t>The result show</w:t>
      </w:r>
      <w:r w:rsidR="0031780F">
        <w:rPr>
          <w:rFonts w:ascii="Calibri" w:hAnsi="Calibri"/>
          <w:i/>
        </w:rPr>
        <w:t>s</w:t>
      </w:r>
      <w:r w:rsidR="001141A8">
        <w:rPr>
          <w:rFonts w:ascii="Calibri" w:hAnsi="Calibri"/>
          <w:i/>
        </w:rPr>
        <w:t xml:space="preserve"> that</w:t>
      </w:r>
      <w:r w:rsidR="0031780F">
        <w:rPr>
          <w:rFonts w:ascii="Calibri" w:hAnsi="Calibri"/>
          <w:i/>
        </w:rPr>
        <w:t xml:space="preserve"> the series are trending upwards and form an equilibrium that tend to return over time. We have evidence that Correlation plot indicates some two-way relation between both series and passing of Engle Grangers test confirms they are </w:t>
      </w:r>
      <w:r w:rsidR="0031780F" w:rsidRPr="0031780F">
        <w:rPr>
          <w:rFonts w:ascii="Calibri" w:hAnsi="Calibri"/>
          <w:b/>
          <w:i/>
        </w:rPr>
        <w:t>cointegrated</w:t>
      </w:r>
      <w:r w:rsidR="0031780F">
        <w:rPr>
          <w:rFonts w:ascii="Calibri" w:hAnsi="Calibri"/>
          <w:i/>
        </w:rPr>
        <w:t xml:space="preserve">. Further, in our error estimation mode, residuals(t) is found to be significant to forecast NZ traveler travelling overseas with Credit card spending taken as Independent variable. </w:t>
      </w:r>
      <w:r w:rsidR="00E94E9D">
        <w:rPr>
          <w:rFonts w:ascii="Calibri" w:hAnsi="Calibri"/>
          <w:i/>
        </w:rPr>
        <w:t>Hence,</w:t>
      </w:r>
      <w:r w:rsidR="0031780F">
        <w:rPr>
          <w:rFonts w:ascii="Calibri" w:hAnsi="Calibri"/>
          <w:i/>
        </w:rPr>
        <w:t xml:space="preserve"> we could conclude that New Zealand traveler travelling overseas are not weakly exogenous. This means that travelling </w:t>
      </w:r>
      <w:r w:rsidR="0082258F">
        <w:rPr>
          <w:rFonts w:ascii="Calibri" w:hAnsi="Calibri"/>
          <w:i/>
        </w:rPr>
        <w:t xml:space="preserve">number </w:t>
      </w:r>
      <w:r w:rsidR="0031780F">
        <w:rPr>
          <w:rFonts w:ascii="Calibri" w:hAnsi="Calibri"/>
          <w:i/>
        </w:rPr>
        <w:t>moves to restore equilibrium when the system is out of bounce.</w:t>
      </w:r>
    </w:p>
    <w:p w:rsidR="00457334" w:rsidRDefault="00457334" w:rsidP="00134754">
      <w:pPr>
        <w:pStyle w:val="Heading1"/>
        <w:spacing w:line="360" w:lineRule="auto"/>
        <w:rPr>
          <w:sz w:val="28"/>
          <w:szCs w:val="28"/>
        </w:rPr>
      </w:pPr>
      <w:r>
        <w:rPr>
          <w:sz w:val="28"/>
          <w:szCs w:val="28"/>
        </w:rPr>
        <w:t>Abbreviation</w:t>
      </w:r>
    </w:p>
    <w:p w:rsidR="00800B65" w:rsidRDefault="00602E3A" w:rsidP="00457334">
      <w:r w:rsidRPr="00602E3A">
        <w:rPr>
          <w:b/>
        </w:rPr>
        <w:t>NZRT</w:t>
      </w:r>
      <w:r>
        <w:t xml:space="preserve"> </w:t>
      </w:r>
      <w:r w:rsidR="00457334">
        <w:t xml:space="preserve"> </w:t>
      </w:r>
      <w:r>
        <w:t>New Zealand Resident Travelling overseas</w:t>
      </w:r>
      <w:r w:rsidR="00457334">
        <w:t xml:space="preserve">, </w:t>
      </w:r>
    </w:p>
    <w:p w:rsidR="00800B65" w:rsidRDefault="00602E3A" w:rsidP="00457334">
      <w:r w:rsidRPr="00602E3A">
        <w:rPr>
          <w:b/>
        </w:rPr>
        <w:t>OCS</w:t>
      </w:r>
      <w:r>
        <w:t xml:space="preserve"> </w:t>
      </w:r>
      <w:r w:rsidR="00800B65">
        <w:t xml:space="preserve"> </w:t>
      </w:r>
      <w:r>
        <w:t>Overseas Card Spending</w:t>
      </w:r>
      <w:r w:rsidR="00800B65">
        <w:t xml:space="preserve"> </w:t>
      </w:r>
    </w:p>
    <w:p w:rsidR="00E81978" w:rsidRPr="006B4A2D" w:rsidRDefault="00F767D9" w:rsidP="00134754">
      <w:pPr>
        <w:pStyle w:val="Heading1"/>
        <w:spacing w:line="360" w:lineRule="auto"/>
        <w:rPr>
          <w:sz w:val="28"/>
          <w:szCs w:val="28"/>
        </w:rPr>
      </w:pPr>
      <w:r w:rsidRPr="006B4A2D">
        <w:rPr>
          <w:sz w:val="28"/>
          <w:szCs w:val="28"/>
        </w:rPr>
        <w:t>Executive Summary</w:t>
      </w:r>
    </w:p>
    <w:p w:rsidR="00EE3A87" w:rsidRDefault="0082258F" w:rsidP="00C76843">
      <w:pPr>
        <w:widowControl w:val="0"/>
        <w:suppressLineNumbers/>
        <w:spacing w:line="240" w:lineRule="auto"/>
        <w:mirrorIndents/>
        <w:rPr>
          <w:rFonts w:ascii="Calibri" w:hAnsi="Calibri"/>
        </w:rPr>
      </w:pPr>
      <w:r>
        <w:rPr>
          <w:rFonts w:ascii="Calibri" w:hAnsi="Calibri"/>
        </w:rPr>
        <w:t>Tourism is a very important area of any</w:t>
      </w:r>
      <w:r w:rsidR="004041AC">
        <w:rPr>
          <w:rFonts w:ascii="Calibri" w:hAnsi="Calibri"/>
        </w:rPr>
        <w:t xml:space="preserve"> nation and </w:t>
      </w:r>
      <w:proofErr w:type="spellStart"/>
      <w:r w:rsidR="004041AC">
        <w:rPr>
          <w:rFonts w:ascii="Calibri" w:hAnsi="Calibri"/>
        </w:rPr>
        <w:t>it’s</w:t>
      </w:r>
      <w:proofErr w:type="spellEnd"/>
      <w:r>
        <w:rPr>
          <w:rFonts w:ascii="Calibri" w:hAnsi="Calibri"/>
        </w:rPr>
        <w:t xml:space="preserve"> economy. Whether the people coming to any nation or its residents are going out, both contribute to GDP, employment. Using effective forecasting technique could help government, banks, Airlines and business to make strategies to cater to the needs of growing tourism industry. </w:t>
      </w:r>
    </w:p>
    <w:p w:rsidR="00D91F0A" w:rsidRPr="009B3EF4" w:rsidRDefault="0082258F" w:rsidP="009B3EF4">
      <w:pPr>
        <w:widowControl w:val="0"/>
        <w:suppressLineNumbers/>
        <w:spacing w:line="240" w:lineRule="auto"/>
        <w:mirrorIndents/>
        <w:rPr>
          <w:rFonts w:ascii="Calibri" w:hAnsi="Calibri"/>
        </w:rPr>
      </w:pPr>
      <w:r>
        <w:rPr>
          <w:rFonts w:ascii="Calibri" w:hAnsi="Calibri"/>
        </w:rPr>
        <w:t xml:space="preserve">In our analysis, we found that </w:t>
      </w:r>
      <w:r w:rsidR="00BC7115">
        <w:rPr>
          <w:rFonts w:ascii="Calibri" w:hAnsi="Calibri"/>
        </w:rPr>
        <w:t>the relationship between NZRT and OCS is not one way. Hence transfer function couldn’t be applied.</w:t>
      </w:r>
      <w:r w:rsidR="007D367C">
        <w:rPr>
          <w:rFonts w:ascii="Calibri" w:hAnsi="Calibri"/>
        </w:rPr>
        <w:t xml:space="preserve"> The </w:t>
      </w:r>
      <w:proofErr w:type="spellStart"/>
      <w:r w:rsidR="007D367C">
        <w:rPr>
          <w:rFonts w:ascii="Calibri" w:hAnsi="Calibri"/>
        </w:rPr>
        <w:t>Prewhiten</w:t>
      </w:r>
      <w:proofErr w:type="spellEnd"/>
      <w:r w:rsidR="007D367C">
        <w:rPr>
          <w:rFonts w:ascii="Calibri" w:hAnsi="Calibri"/>
        </w:rPr>
        <w:t xml:space="preserve"> correlation plot</w:t>
      </w:r>
      <w:r w:rsidR="00987033">
        <w:rPr>
          <w:rFonts w:ascii="Calibri" w:hAnsi="Calibri"/>
        </w:rPr>
        <w:t xml:space="preserve"> Figure </w:t>
      </w:r>
      <w:hyperlink w:anchor="_Figure_6_–" w:history="1">
        <w:r w:rsidR="00987033" w:rsidRPr="00987033">
          <w:rPr>
            <w:rStyle w:val="Hyperlink"/>
            <w:rFonts w:ascii="Calibri" w:hAnsi="Calibri"/>
          </w:rPr>
          <w:t>[</w:t>
        </w:r>
        <w:r w:rsidR="001467B8">
          <w:rPr>
            <w:rStyle w:val="Hyperlink"/>
            <w:rFonts w:ascii="Calibri" w:hAnsi="Calibri"/>
          </w:rPr>
          <w:t>06</w:t>
        </w:r>
        <w:r w:rsidR="00987033" w:rsidRPr="00987033">
          <w:rPr>
            <w:rStyle w:val="Hyperlink"/>
            <w:rFonts w:ascii="Calibri" w:hAnsi="Calibri"/>
          </w:rPr>
          <w:t>]</w:t>
        </w:r>
      </w:hyperlink>
      <w:r w:rsidR="007D367C">
        <w:rPr>
          <w:rFonts w:ascii="Calibri" w:hAnsi="Calibri"/>
        </w:rPr>
        <w:t xml:space="preserve"> sh</w:t>
      </w:r>
      <w:r w:rsidR="00467243">
        <w:rPr>
          <w:rFonts w:ascii="Calibri" w:hAnsi="Calibri"/>
        </w:rPr>
        <w:t>owed</w:t>
      </w:r>
      <w:r w:rsidR="007D367C">
        <w:rPr>
          <w:rFonts w:ascii="Calibri" w:hAnsi="Calibri"/>
        </w:rPr>
        <w:t xml:space="preserve"> the pattern on both sides </w:t>
      </w:r>
      <w:r w:rsidR="0039537A">
        <w:rPr>
          <w:rFonts w:ascii="Calibri" w:hAnsi="Calibri"/>
        </w:rPr>
        <w:t xml:space="preserve">of lag order </w:t>
      </w:r>
      <w:r w:rsidR="007D367C">
        <w:rPr>
          <w:rFonts w:ascii="Calibri" w:hAnsi="Calibri"/>
        </w:rPr>
        <w:t xml:space="preserve">and indicated towards </w:t>
      </w:r>
      <w:r w:rsidR="007D367C" w:rsidRPr="007D367C">
        <w:rPr>
          <w:rFonts w:ascii="Calibri" w:hAnsi="Calibri"/>
          <w:b/>
        </w:rPr>
        <w:t>Cointegration</w:t>
      </w:r>
      <w:r w:rsidR="007D367C">
        <w:rPr>
          <w:rFonts w:ascii="Calibri" w:hAnsi="Calibri"/>
        </w:rPr>
        <w:t>.</w:t>
      </w:r>
      <w:r w:rsidR="0001372D">
        <w:rPr>
          <w:rFonts w:ascii="Calibri" w:hAnsi="Calibri"/>
        </w:rPr>
        <w:t xml:space="preserve"> To confirm, w</w:t>
      </w:r>
      <w:r w:rsidR="00BC7115">
        <w:rPr>
          <w:rFonts w:ascii="Calibri" w:hAnsi="Calibri"/>
        </w:rPr>
        <w:t xml:space="preserve">e ran the Engle-Granger test and </w:t>
      </w:r>
      <w:r w:rsidR="009A2F50">
        <w:rPr>
          <w:rFonts w:ascii="Calibri" w:hAnsi="Calibri"/>
        </w:rPr>
        <w:t>found evidence</w:t>
      </w:r>
      <w:r w:rsidR="00BC7115">
        <w:rPr>
          <w:rFonts w:ascii="Calibri" w:hAnsi="Calibri"/>
        </w:rPr>
        <w:t xml:space="preserve"> that two series are cointegrated. We then developed the two Error correction models</w:t>
      </w:r>
      <w:r w:rsidR="00913900">
        <w:rPr>
          <w:rFonts w:ascii="Calibri" w:hAnsi="Calibri"/>
        </w:rPr>
        <w:t xml:space="preserve"> (</w:t>
      </w:r>
      <w:r w:rsidR="009126A4">
        <w:rPr>
          <w:rFonts w:ascii="Calibri" w:hAnsi="Calibri"/>
        </w:rPr>
        <w:t>taking each variable as dependent</w:t>
      </w:r>
      <w:r w:rsidR="00913900">
        <w:rPr>
          <w:rFonts w:ascii="Calibri" w:hAnsi="Calibri"/>
        </w:rPr>
        <w:t>)</w:t>
      </w:r>
      <w:r w:rsidR="00BC7115">
        <w:rPr>
          <w:rFonts w:ascii="Calibri" w:hAnsi="Calibri"/>
        </w:rPr>
        <w:t xml:space="preserve"> and found that e(t) is significant when NZRT is a dependent variable (Appendix. Figure </w:t>
      </w:r>
      <w:hyperlink w:anchor="_Figure_11_–" w:history="1">
        <w:r w:rsidR="005A2006" w:rsidRPr="005A2006">
          <w:rPr>
            <w:rStyle w:val="Hyperlink"/>
            <w:rFonts w:ascii="Calibri" w:hAnsi="Calibri"/>
          </w:rPr>
          <w:t>[1</w:t>
        </w:r>
        <w:r w:rsidR="00232DA1">
          <w:rPr>
            <w:rStyle w:val="Hyperlink"/>
            <w:rFonts w:ascii="Calibri" w:hAnsi="Calibri"/>
          </w:rPr>
          <w:t>2</w:t>
        </w:r>
        <w:r w:rsidR="005A2006" w:rsidRPr="005A2006">
          <w:rPr>
            <w:rStyle w:val="Hyperlink"/>
            <w:rFonts w:ascii="Calibri" w:hAnsi="Calibri"/>
          </w:rPr>
          <w:t>]</w:t>
        </w:r>
      </w:hyperlink>
      <w:r w:rsidR="00BC7115">
        <w:rPr>
          <w:rFonts w:ascii="Calibri" w:hAnsi="Calibri"/>
        </w:rPr>
        <w:t>)</w:t>
      </w:r>
      <w:r w:rsidR="00FD2C50">
        <w:rPr>
          <w:rFonts w:ascii="Calibri" w:hAnsi="Calibri"/>
        </w:rPr>
        <w:t xml:space="preserve">. </w:t>
      </w:r>
    </w:p>
    <w:p w:rsidR="009541A5" w:rsidRPr="006B4A2D" w:rsidRDefault="009541A5" w:rsidP="009541A5">
      <w:pPr>
        <w:pStyle w:val="Heading1"/>
        <w:spacing w:line="360" w:lineRule="auto"/>
        <w:rPr>
          <w:sz w:val="28"/>
          <w:szCs w:val="28"/>
        </w:rPr>
      </w:pPr>
      <w:r>
        <w:rPr>
          <w:sz w:val="28"/>
          <w:szCs w:val="28"/>
        </w:rPr>
        <w:lastRenderedPageBreak/>
        <w:t>Data Source, Partition</w:t>
      </w:r>
      <w:r w:rsidR="00AB59FE">
        <w:rPr>
          <w:sz w:val="28"/>
          <w:szCs w:val="28"/>
        </w:rPr>
        <w:t>, tools</w:t>
      </w:r>
      <w:r>
        <w:rPr>
          <w:sz w:val="28"/>
          <w:szCs w:val="28"/>
        </w:rPr>
        <w:t xml:space="preserve"> and Processing</w:t>
      </w:r>
    </w:p>
    <w:p w:rsidR="00C84432" w:rsidRDefault="00837339" w:rsidP="00C76A83">
      <w:pPr>
        <w:spacing w:line="360" w:lineRule="auto"/>
        <w:rPr>
          <w:rFonts w:ascii="Calibri" w:hAnsi="Calibri" w:cstheme="minorHAnsi"/>
        </w:rPr>
      </w:pPr>
      <w:r>
        <w:rPr>
          <w:rFonts w:ascii="Calibri" w:hAnsi="Calibri" w:cstheme="minorHAnsi"/>
        </w:rPr>
        <w:t>We used the dataset from following source:</w:t>
      </w:r>
    </w:p>
    <w:tbl>
      <w:tblPr>
        <w:tblStyle w:val="GridTable1Light-Accent31"/>
        <w:tblW w:w="0" w:type="auto"/>
        <w:tblLook w:val="04A0" w:firstRow="1" w:lastRow="0" w:firstColumn="1" w:lastColumn="0" w:noHBand="0" w:noVBand="1"/>
      </w:tblPr>
      <w:tblGrid>
        <w:gridCol w:w="2109"/>
        <w:gridCol w:w="7467"/>
      </w:tblGrid>
      <w:tr w:rsidR="00837339" w:rsidTr="00837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rsidR="00837339" w:rsidRDefault="00837339" w:rsidP="00C76A83">
            <w:pPr>
              <w:spacing w:line="360" w:lineRule="auto"/>
              <w:rPr>
                <w:rFonts w:ascii="Calibri" w:hAnsi="Calibri" w:cstheme="minorHAnsi"/>
              </w:rPr>
            </w:pPr>
            <w:r>
              <w:rPr>
                <w:rFonts w:ascii="Calibri" w:hAnsi="Calibri" w:cstheme="minorHAnsi"/>
              </w:rPr>
              <w:t>Data Type</w:t>
            </w:r>
          </w:p>
        </w:tc>
        <w:tc>
          <w:tcPr>
            <w:tcW w:w="4680" w:type="dxa"/>
          </w:tcPr>
          <w:p w:rsidR="00837339" w:rsidRDefault="00837339" w:rsidP="00C76A83">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Source</w:t>
            </w:r>
          </w:p>
        </w:tc>
      </w:tr>
      <w:tr w:rsidR="00837339" w:rsidTr="00837339">
        <w:tc>
          <w:tcPr>
            <w:cnfStyle w:val="001000000000" w:firstRow="0" w:lastRow="0" w:firstColumn="1" w:lastColumn="0" w:oddVBand="0" w:evenVBand="0" w:oddHBand="0" w:evenHBand="0" w:firstRowFirstColumn="0" w:firstRowLastColumn="0" w:lastRowFirstColumn="0" w:lastRowLastColumn="0"/>
            <w:tcW w:w="4680" w:type="dxa"/>
          </w:tcPr>
          <w:p w:rsidR="00837339" w:rsidRPr="00837339" w:rsidRDefault="00837339" w:rsidP="00C76A83">
            <w:pPr>
              <w:spacing w:line="360" w:lineRule="auto"/>
              <w:rPr>
                <w:rFonts w:ascii="Calibri" w:hAnsi="Calibri" w:cstheme="minorHAnsi"/>
                <w:b w:val="0"/>
              </w:rPr>
            </w:pPr>
            <w:r w:rsidRPr="00837339">
              <w:rPr>
                <w:rFonts w:ascii="Calibri" w:hAnsi="Calibri" w:cstheme="minorHAnsi"/>
                <w:b w:val="0"/>
              </w:rPr>
              <w:t>NZ Credit Card Spending data</w:t>
            </w:r>
          </w:p>
        </w:tc>
        <w:tc>
          <w:tcPr>
            <w:tcW w:w="4680" w:type="dxa"/>
          </w:tcPr>
          <w:p w:rsidR="00837339" w:rsidRDefault="0073387D" w:rsidP="00C76A83">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hyperlink r:id="rId9" w:history="1">
              <w:r w:rsidR="00837339" w:rsidRPr="00250866">
                <w:rPr>
                  <w:rStyle w:val="Hyperlink"/>
                  <w:rFonts w:ascii="Calibri" w:hAnsi="Calibri" w:cstheme="minorHAnsi"/>
                </w:rPr>
                <w:t>https://rbnz.govt.nz/statistics/c13</w:t>
              </w:r>
            </w:hyperlink>
          </w:p>
        </w:tc>
      </w:tr>
      <w:tr w:rsidR="00837339" w:rsidTr="00837339">
        <w:tc>
          <w:tcPr>
            <w:cnfStyle w:val="001000000000" w:firstRow="0" w:lastRow="0" w:firstColumn="1" w:lastColumn="0" w:oddVBand="0" w:evenVBand="0" w:oddHBand="0" w:evenHBand="0" w:firstRowFirstColumn="0" w:firstRowLastColumn="0" w:lastRowFirstColumn="0" w:lastRowLastColumn="0"/>
            <w:tcW w:w="4680" w:type="dxa"/>
          </w:tcPr>
          <w:p w:rsidR="00837339" w:rsidRPr="00837339" w:rsidRDefault="00837339" w:rsidP="00C76A83">
            <w:pPr>
              <w:spacing w:line="360" w:lineRule="auto"/>
              <w:rPr>
                <w:rFonts w:ascii="Calibri" w:hAnsi="Calibri" w:cstheme="minorHAnsi"/>
                <w:b w:val="0"/>
              </w:rPr>
            </w:pPr>
            <w:r w:rsidRPr="00837339">
              <w:rPr>
                <w:rFonts w:asciiTheme="majorHAnsi" w:eastAsia="Times New Roman" w:hAnsiTheme="majorHAnsi" w:cstheme="majorHAnsi"/>
                <w:b w:val="0"/>
                <w:color w:val="000000"/>
                <w:lang w:eastAsia="en-US"/>
              </w:rPr>
              <w:t>NZ Resident Travel</w:t>
            </w:r>
          </w:p>
        </w:tc>
        <w:tc>
          <w:tcPr>
            <w:tcW w:w="4680" w:type="dxa"/>
          </w:tcPr>
          <w:p w:rsidR="00837339" w:rsidRDefault="0073387D" w:rsidP="00C76A83">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hyperlink r:id="rId10" w:history="1">
              <w:r w:rsidR="00837339" w:rsidRPr="00250866">
                <w:rPr>
                  <w:rStyle w:val="Hyperlink"/>
                  <w:rFonts w:ascii="Calibri" w:hAnsi="Calibri" w:cstheme="minorHAnsi"/>
                </w:rPr>
                <w:t>http://www.stats.govt.nz/browse_for_stats/population/Migration/international-travel-and-migration-info-releases.aspx</w:t>
              </w:r>
            </w:hyperlink>
          </w:p>
          <w:p w:rsidR="00837339" w:rsidRDefault="00837339" w:rsidP="00C76A83">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p>
        </w:tc>
      </w:tr>
      <w:tr w:rsidR="00705198" w:rsidTr="00837339">
        <w:tc>
          <w:tcPr>
            <w:cnfStyle w:val="001000000000" w:firstRow="0" w:lastRow="0" w:firstColumn="1" w:lastColumn="0" w:oddVBand="0" w:evenVBand="0" w:oddHBand="0" w:evenHBand="0" w:firstRowFirstColumn="0" w:firstRowLastColumn="0" w:lastRowFirstColumn="0" w:lastRowLastColumn="0"/>
            <w:tcW w:w="4680" w:type="dxa"/>
          </w:tcPr>
          <w:p w:rsidR="00705198" w:rsidRPr="00837339" w:rsidRDefault="0078566B" w:rsidP="00C76A83">
            <w:pPr>
              <w:spacing w:line="360" w:lineRule="auto"/>
              <w:rPr>
                <w:rFonts w:asciiTheme="majorHAnsi" w:eastAsia="Times New Roman" w:hAnsiTheme="majorHAnsi" w:cstheme="majorHAnsi"/>
                <w:b w:val="0"/>
                <w:color w:val="000000"/>
                <w:lang w:eastAsia="en-US"/>
              </w:rPr>
            </w:pPr>
            <w:r>
              <w:rPr>
                <w:rFonts w:asciiTheme="majorHAnsi" w:eastAsia="Times New Roman" w:hAnsiTheme="majorHAnsi" w:cstheme="majorHAnsi"/>
                <w:b w:val="0"/>
                <w:color w:val="000000"/>
                <w:lang w:eastAsia="en-US"/>
              </w:rPr>
              <w:t>Time Period</w:t>
            </w:r>
          </w:p>
        </w:tc>
        <w:tc>
          <w:tcPr>
            <w:tcW w:w="4680" w:type="dxa"/>
          </w:tcPr>
          <w:p w:rsidR="00705198" w:rsidRDefault="00721288" w:rsidP="00C76A83">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 xml:space="preserve">Monthly Data, </w:t>
            </w:r>
            <w:r w:rsidR="00705198">
              <w:rPr>
                <w:rFonts w:ascii="Calibri" w:hAnsi="Calibri" w:cstheme="minorHAnsi"/>
              </w:rPr>
              <w:t>Jan 2010 – December 2016</w:t>
            </w:r>
          </w:p>
        </w:tc>
      </w:tr>
    </w:tbl>
    <w:p w:rsidR="00837339" w:rsidRPr="00A5123E" w:rsidRDefault="00705198" w:rsidP="00A5123E">
      <w:pPr>
        <w:spacing w:line="240" w:lineRule="auto"/>
        <w:rPr>
          <w:rFonts w:ascii="Calibri" w:hAnsi="Calibri" w:cstheme="minorHAnsi"/>
        </w:rPr>
      </w:pPr>
      <w:r>
        <w:rPr>
          <w:rFonts w:ascii="Calibri" w:hAnsi="Calibri" w:cstheme="minorHAnsi"/>
        </w:rPr>
        <w:t>There are different types of data variables available at above links and we used</w:t>
      </w:r>
      <w:r w:rsidR="009C32AE">
        <w:rPr>
          <w:rFonts w:ascii="Calibri" w:hAnsi="Calibri" w:cstheme="minorHAnsi"/>
        </w:rPr>
        <w:t xml:space="preserve"> seasonally adjusted variables under</w:t>
      </w:r>
      <w:r>
        <w:rPr>
          <w:rFonts w:ascii="Calibri" w:hAnsi="Calibri" w:cstheme="minorHAnsi"/>
        </w:rPr>
        <w:t xml:space="preserve"> </w:t>
      </w:r>
      <w:r w:rsidR="00A5123E" w:rsidRPr="00F14847">
        <w:rPr>
          <w:rFonts w:ascii="Calibri" w:hAnsi="Calibri" w:cstheme="minorHAnsi"/>
        </w:rPr>
        <w:t>“</w:t>
      </w:r>
      <w:r w:rsidR="00A5123E" w:rsidRPr="000F74E4">
        <w:rPr>
          <w:rFonts w:ascii="Calibri" w:hAnsi="Calibri" w:cstheme="minorHAnsi"/>
          <w:b/>
          <w:i/>
        </w:rPr>
        <w:t>Short-term NZ-resident travelers</w:t>
      </w:r>
      <w:r w:rsidR="00A5123E" w:rsidRPr="00F14847">
        <w:rPr>
          <w:rFonts w:ascii="Calibri" w:hAnsi="Calibri" w:cstheme="minorHAnsi"/>
        </w:rPr>
        <w:t>”</w:t>
      </w:r>
      <w:r w:rsidR="00A5123E">
        <w:rPr>
          <w:rFonts w:ascii="Calibri" w:hAnsi="Calibri" w:cstheme="minorHAnsi"/>
        </w:rPr>
        <w:t xml:space="preserve"> and </w:t>
      </w:r>
      <w:r w:rsidR="00F14847">
        <w:rPr>
          <w:rFonts w:ascii="Calibri" w:hAnsi="Calibri" w:cstheme="minorHAnsi"/>
        </w:rPr>
        <w:t>“</w:t>
      </w:r>
      <w:r w:rsidR="00F14847" w:rsidRPr="000F74E4">
        <w:rPr>
          <w:rFonts w:ascii="Calibri" w:hAnsi="Calibri" w:cstheme="minorHAnsi"/>
          <w:b/>
          <w:i/>
        </w:rPr>
        <w:t>Overseas billings on New Zealand issued cards</w:t>
      </w:r>
      <w:r w:rsidR="00F14847">
        <w:rPr>
          <w:rFonts w:ascii="Calibri" w:hAnsi="Calibri" w:cstheme="minorHAnsi"/>
        </w:rPr>
        <w:t>”</w:t>
      </w:r>
      <w:r w:rsidR="00276689">
        <w:rPr>
          <w:rFonts w:ascii="Calibri" w:hAnsi="Calibri" w:cstheme="minorHAnsi"/>
        </w:rPr>
        <w:t>.</w:t>
      </w:r>
    </w:p>
    <w:p w:rsidR="00FA32F5" w:rsidRPr="006B4A2D" w:rsidRDefault="004423F3" w:rsidP="004423F3">
      <w:pPr>
        <w:pStyle w:val="Heading2"/>
        <w:numPr>
          <w:ilvl w:val="0"/>
          <w:numId w:val="0"/>
        </w:numPr>
      </w:pPr>
      <w:r>
        <w:t>3.1</w:t>
      </w:r>
      <w:r>
        <w:tab/>
      </w:r>
      <w:r w:rsidR="00FA32F5" w:rsidRPr="006B4A2D">
        <w:t>Data Partition</w:t>
      </w:r>
    </w:p>
    <w:p w:rsidR="00000E89" w:rsidRDefault="009C4C5C" w:rsidP="004913B3">
      <w:pPr>
        <w:rPr>
          <w:rFonts w:ascii="Calibri" w:hAnsi="Calibri" w:cstheme="majorHAnsi"/>
        </w:rPr>
      </w:pPr>
      <w:r>
        <w:rPr>
          <w:rFonts w:ascii="Calibri" w:hAnsi="Calibri" w:cstheme="majorHAnsi"/>
        </w:rPr>
        <w:t>Following data partition was performed:</w:t>
      </w:r>
    </w:p>
    <w:tbl>
      <w:tblPr>
        <w:tblStyle w:val="GridTable1Light-Accent31"/>
        <w:tblW w:w="0" w:type="auto"/>
        <w:tblLook w:val="04A0" w:firstRow="1" w:lastRow="0" w:firstColumn="1" w:lastColumn="0" w:noHBand="0" w:noVBand="1"/>
      </w:tblPr>
      <w:tblGrid>
        <w:gridCol w:w="4675"/>
        <w:gridCol w:w="4675"/>
      </w:tblGrid>
      <w:tr w:rsidR="00555F5B" w:rsidTr="00B13B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55F5B" w:rsidRDefault="00555F5B" w:rsidP="004F2B7D">
            <w:pPr>
              <w:spacing w:line="360" w:lineRule="auto"/>
              <w:rPr>
                <w:rFonts w:ascii="Calibri" w:hAnsi="Calibri" w:cstheme="minorHAnsi"/>
              </w:rPr>
            </w:pPr>
            <w:r>
              <w:rPr>
                <w:rFonts w:ascii="Calibri" w:hAnsi="Calibri" w:cstheme="minorHAnsi"/>
              </w:rPr>
              <w:t>Train Set</w:t>
            </w:r>
          </w:p>
        </w:tc>
        <w:tc>
          <w:tcPr>
            <w:tcW w:w="4675" w:type="dxa"/>
          </w:tcPr>
          <w:p w:rsidR="00555F5B" w:rsidRDefault="00555F5B" w:rsidP="004F2B7D">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Jan 2010 – Dec 2015</w:t>
            </w:r>
          </w:p>
        </w:tc>
      </w:tr>
      <w:tr w:rsidR="00555F5B" w:rsidTr="00B13B8A">
        <w:tc>
          <w:tcPr>
            <w:cnfStyle w:val="001000000000" w:firstRow="0" w:lastRow="0" w:firstColumn="1" w:lastColumn="0" w:oddVBand="0" w:evenVBand="0" w:oddHBand="0" w:evenHBand="0" w:firstRowFirstColumn="0" w:firstRowLastColumn="0" w:lastRowFirstColumn="0" w:lastRowLastColumn="0"/>
            <w:tcW w:w="4675" w:type="dxa"/>
          </w:tcPr>
          <w:p w:rsidR="00555F5B" w:rsidRPr="00132205" w:rsidRDefault="00D41B7B" w:rsidP="004F2B7D">
            <w:pPr>
              <w:spacing w:line="360" w:lineRule="auto"/>
              <w:rPr>
                <w:rFonts w:ascii="Calibri" w:hAnsi="Calibri" w:cstheme="minorHAnsi"/>
                <w:b w:val="0"/>
              </w:rPr>
            </w:pPr>
            <w:r>
              <w:rPr>
                <w:rFonts w:ascii="Calibri" w:hAnsi="Calibri" w:cstheme="minorHAnsi"/>
              </w:rPr>
              <w:t>Forecast Period</w:t>
            </w:r>
          </w:p>
        </w:tc>
        <w:tc>
          <w:tcPr>
            <w:tcW w:w="4675" w:type="dxa"/>
          </w:tcPr>
          <w:p w:rsidR="00555F5B" w:rsidRPr="00132205" w:rsidRDefault="00DA204E" w:rsidP="004F2B7D">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b/>
              </w:rPr>
            </w:pPr>
            <w:r>
              <w:rPr>
                <w:rFonts w:ascii="Calibri" w:hAnsi="Calibri" w:cstheme="minorHAnsi"/>
                <w:b/>
              </w:rPr>
              <w:t>Jan 2016</w:t>
            </w:r>
            <w:r w:rsidR="00132205">
              <w:rPr>
                <w:rFonts w:ascii="Calibri" w:hAnsi="Calibri" w:cstheme="minorHAnsi"/>
                <w:b/>
              </w:rPr>
              <w:t xml:space="preserve"> </w:t>
            </w:r>
            <w:r w:rsidR="0032647B">
              <w:rPr>
                <w:rFonts w:ascii="Calibri" w:hAnsi="Calibri" w:cstheme="minorHAnsi"/>
                <w:b/>
              </w:rPr>
              <w:t xml:space="preserve">– </w:t>
            </w:r>
            <w:r w:rsidR="00933182">
              <w:rPr>
                <w:rFonts w:ascii="Calibri" w:hAnsi="Calibri" w:cstheme="minorHAnsi"/>
                <w:b/>
              </w:rPr>
              <w:t>Dec</w:t>
            </w:r>
            <w:r w:rsidR="0032647B">
              <w:rPr>
                <w:rFonts w:ascii="Calibri" w:hAnsi="Calibri" w:cstheme="minorHAnsi"/>
                <w:b/>
              </w:rPr>
              <w:t xml:space="preserve"> 2016</w:t>
            </w:r>
          </w:p>
        </w:tc>
      </w:tr>
    </w:tbl>
    <w:p w:rsidR="00B13B8A" w:rsidRPr="006B4A2D" w:rsidRDefault="00B13B8A" w:rsidP="00B13B8A">
      <w:pPr>
        <w:pStyle w:val="Heading2"/>
        <w:numPr>
          <w:ilvl w:val="0"/>
          <w:numId w:val="0"/>
        </w:numPr>
      </w:pPr>
      <w:r>
        <w:t>3.</w:t>
      </w:r>
      <w:r w:rsidR="0016552C">
        <w:t>2</w:t>
      </w:r>
      <w:r w:rsidR="0016552C">
        <w:tab/>
      </w:r>
      <w:r>
        <w:t>Tools</w:t>
      </w:r>
    </w:p>
    <w:p w:rsidR="00205439" w:rsidRPr="00981D7C" w:rsidRDefault="00205439" w:rsidP="00E472FE">
      <w:pPr>
        <w:pStyle w:val="ListParagraph"/>
        <w:numPr>
          <w:ilvl w:val="0"/>
          <w:numId w:val="14"/>
        </w:numPr>
        <w:rPr>
          <w:rFonts w:asciiTheme="majorHAnsi" w:hAnsiTheme="majorHAnsi" w:cstheme="majorHAnsi"/>
        </w:rPr>
      </w:pPr>
      <w:r>
        <w:rPr>
          <w:rFonts w:asciiTheme="majorHAnsi" w:hAnsiTheme="majorHAnsi" w:cstheme="majorHAnsi"/>
        </w:rPr>
        <w:t>Excel</w:t>
      </w:r>
      <w:r w:rsidR="00981D7C">
        <w:rPr>
          <w:rFonts w:asciiTheme="majorHAnsi" w:hAnsiTheme="majorHAnsi" w:cstheme="majorHAnsi"/>
        </w:rPr>
        <w:t xml:space="preserve">, </w:t>
      </w:r>
      <w:proofErr w:type="spellStart"/>
      <w:r w:rsidR="00981D7C">
        <w:rPr>
          <w:rFonts w:asciiTheme="majorHAnsi" w:hAnsiTheme="majorHAnsi" w:cstheme="majorHAnsi"/>
        </w:rPr>
        <w:t>Jmp</w:t>
      </w:r>
      <w:proofErr w:type="spellEnd"/>
      <w:r w:rsidR="00981D7C">
        <w:rPr>
          <w:rFonts w:asciiTheme="majorHAnsi" w:hAnsiTheme="majorHAnsi" w:cstheme="majorHAnsi"/>
        </w:rPr>
        <w:t xml:space="preserve">, </w:t>
      </w:r>
      <w:proofErr w:type="spellStart"/>
      <w:r w:rsidR="00981D7C">
        <w:rPr>
          <w:rFonts w:asciiTheme="majorHAnsi" w:hAnsiTheme="majorHAnsi" w:cstheme="majorHAnsi"/>
        </w:rPr>
        <w:t>Gretl</w:t>
      </w:r>
      <w:proofErr w:type="spellEnd"/>
    </w:p>
    <w:p w:rsidR="00051EC4" w:rsidRDefault="004423F3" w:rsidP="004423F3">
      <w:pPr>
        <w:pStyle w:val="Heading2"/>
        <w:numPr>
          <w:ilvl w:val="0"/>
          <w:numId w:val="0"/>
        </w:numPr>
        <w:spacing w:line="360" w:lineRule="auto"/>
      </w:pPr>
      <w:r>
        <w:t>3.</w:t>
      </w:r>
      <w:r w:rsidR="00DA405C">
        <w:t>3</w:t>
      </w:r>
      <w:r>
        <w:tab/>
      </w:r>
      <w:r w:rsidR="008C5111">
        <w:t>Data Processing</w:t>
      </w:r>
    </w:p>
    <w:p w:rsidR="00184D4D" w:rsidRDefault="00184D4D" w:rsidP="00184D4D">
      <w:r>
        <w:t xml:space="preserve">We plotted the time series for both variables as shown in </w:t>
      </w:r>
      <w:r w:rsidR="00BF551E">
        <w:t xml:space="preserve">Figure </w:t>
      </w:r>
      <w:hyperlink w:anchor="_Figure_1_–" w:history="1">
        <w:r w:rsidR="00BF551E" w:rsidRPr="00BF551E">
          <w:rPr>
            <w:rStyle w:val="Hyperlink"/>
          </w:rPr>
          <w:t>[1]</w:t>
        </w:r>
      </w:hyperlink>
      <w:r w:rsidR="00721288">
        <w:t xml:space="preserve">. </w:t>
      </w:r>
    </w:p>
    <w:p w:rsidR="00B87DF4" w:rsidRDefault="00980153" w:rsidP="00980153">
      <w:r>
        <w:t>We can observe above that both the series are trending upwards and don’t see to deviate to</w:t>
      </w:r>
      <w:r w:rsidR="00AA7FD0">
        <w:t>o</w:t>
      </w:r>
      <w:r>
        <w:t xml:space="preserve"> much from each other. It is possible that the series follow a </w:t>
      </w:r>
      <w:r w:rsidR="00B87DF4">
        <w:t>long-term</w:t>
      </w:r>
      <w:r>
        <w:t xml:space="preserve"> equilibrium relationship that they tend to return over time.</w:t>
      </w:r>
      <w:r w:rsidR="004E329B">
        <w:t xml:space="preserve"> The model building section below explains in detail about all the test runs</w:t>
      </w:r>
      <w:r w:rsidR="00D61CB1">
        <w:t>.</w:t>
      </w:r>
    </w:p>
    <w:p w:rsidR="00980153" w:rsidRDefault="00B87DF4" w:rsidP="00980153">
      <w:r>
        <w:rPr>
          <w:b/>
        </w:rPr>
        <w:t xml:space="preserve">A note about the sharp </w:t>
      </w:r>
      <w:r w:rsidR="00F713D0">
        <w:rPr>
          <w:b/>
        </w:rPr>
        <w:t>dip</w:t>
      </w:r>
      <w:r>
        <w:rPr>
          <w:b/>
        </w:rPr>
        <w:t xml:space="preserve"> </w:t>
      </w:r>
      <w:r w:rsidR="00D74183">
        <w:rPr>
          <w:b/>
        </w:rPr>
        <w:t>in</w:t>
      </w:r>
      <w:r>
        <w:rPr>
          <w:b/>
        </w:rPr>
        <w:t xml:space="preserve"> Sep 2011 </w:t>
      </w:r>
      <w:r w:rsidR="006E79C8">
        <w:rPr>
          <w:b/>
        </w:rPr>
        <w:t xml:space="preserve">– </w:t>
      </w:r>
      <w:r w:rsidR="006E79C8">
        <w:t xml:space="preserve">As we can notice there is a sharp dip in September 2011 in terms of New Zealand resident traveling overseas and likewise </w:t>
      </w:r>
      <w:r w:rsidR="00C34DA5">
        <w:t xml:space="preserve">Overseas Credit card spending. We investigated and </w:t>
      </w:r>
      <w:hyperlink r:id="rId11" w:history="1">
        <w:r w:rsidR="00C34DA5" w:rsidRPr="00DE6565">
          <w:rPr>
            <w:rStyle w:val="Hyperlink"/>
          </w:rPr>
          <w:t>found that</w:t>
        </w:r>
      </w:hyperlink>
      <w:r w:rsidR="00C34DA5">
        <w:t xml:space="preserve"> in 2011 School holidays which usually happens in September were moved to October to coincide with Rugby world cup finals. </w:t>
      </w:r>
      <w:r w:rsidR="00EF4839">
        <w:t xml:space="preserve">We imputed this data with past 6 </w:t>
      </w:r>
      <w:r w:rsidR="00DE6565">
        <w:t>months’</w:t>
      </w:r>
      <w:r w:rsidR="00EF4839">
        <w:t xml:space="preserve"> average as this is quite an irregular pattern</w:t>
      </w:r>
      <w:r w:rsidR="00980153" w:rsidRPr="00B87DF4">
        <w:rPr>
          <w:b/>
        </w:rPr>
        <w:t xml:space="preserve"> </w:t>
      </w:r>
      <w:r w:rsidR="00EF4839">
        <w:t>and not helpful in building a good model.</w:t>
      </w:r>
    </w:p>
    <w:p w:rsidR="000B1466" w:rsidRDefault="00363202" w:rsidP="00980153">
      <w:r w:rsidRPr="00363202">
        <w:rPr>
          <w:b/>
        </w:rPr>
        <w:t>NZRT</w:t>
      </w:r>
      <w:r>
        <w:rPr>
          <w:b/>
        </w:rPr>
        <w:t xml:space="preserve"> – </w:t>
      </w:r>
      <w:r w:rsidR="000B1466">
        <w:t>No missing or garbage value was found.</w:t>
      </w:r>
      <w:r w:rsidR="000B1466">
        <w:rPr>
          <w:b/>
        </w:rPr>
        <w:t xml:space="preserve"> </w:t>
      </w:r>
      <w:r>
        <w:t>New Zealand traveling count was scaled down by dividing by 1000.</w:t>
      </w:r>
    </w:p>
    <w:p w:rsidR="00363202" w:rsidRPr="00363202" w:rsidRDefault="000B1466" w:rsidP="00980153">
      <w:pPr>
        <w:rPr>
          <w:b/>
        </w:rPr>
      </w:pPr>
      <w:r w:rsidRPr="000B1466">
        <w:rPr>
          <w:b/>
        </w:rPr>
        <w:t>OCS</w:t>
      </w:r>
      <w:r>
        <w:t xml:space="preserve"> – No missing or garbage value was found. Further, there were no changes </w:t>
      </w:r>
      <w:r w:rsidR="00180218">
        <w:t>made to this variable and used as it is.</w:t>
      </w:r>
    </w:p>
    <w:p w:rsidR="0097796D" w:rsidRPr="006B4A2D" w:rsidRDefault="0097796D" w:rsidP="0097796D">
      <w:pPr>
        <w:pStyle w:val="Heading1"/>
        <w:spacing w:line="360" w:lineRule="auto"/>
        <w:rPr>
          <w:sz w:val="28"/>
          <w:szCs w:val="28"/>
        </w:rPr>
      </w:pPr>
      <w:r>
        <w:rPr>
          <w:sz w:val="28"/>
          <w:szCs w:val="28"/>
        </w:rPr>
        <w:lastRenderedPageBreak/>
        <w:t>Model Building</w:t>
      </w:r>
    </w:p>
    <w:p w:rsidR="0068539D" w:rsidRDefault="00150C33" w:rsidP="008B007B">
      <w:pPr>
        <w:pStyle w:val="Heading3"/>
      </w:pPr>
      <w:r w:rsidRPr="00150C33">
        <w:t>Transfer Function</w:t>
      </w:r>
    </w:p>
    <w:p w:rsidR="0015417A" w:rsidRDefault="00150C33" w:rsidP="00150C33">
      <w:pPr>
        <w:spacing w:after="120" w:line="240" w:lineRule="auto"/>
        <w:rPr>
          <w:rFonts w:ascii="Calibri" w:hAnsi="Calibri" w:cstheme="minorHAnsi"/>
        </w:rPr>
      </w:pPr>
      <w:r>
        <w:rPr>
          <w:rFonts w:ascii="Calibri" w:hAnsi="Calibri" w:cstheme="minorHAnsi"/>
        </w:rPr>
        <w:t xml:space="preserve">We followed the </w:t>
      </w:r>
      <w:r w:rsidR="00CA6340">
        <w:rPr>
          <w:rFonts w:ascii="Calibri" w:hAnsi="Calibri" w:cstheme="minorHAnsi"/>
        </w:rPr>
        <w:t>procedure shown below (</w:t>
      </w:r>
      <w:r>
        <w:rPr>
          <w:rFonts w:ascii="Calibri" w:hAnsi="Calibri" w:cstheme="minorHAnsi"/>
        </w:rPr>
        <w:t>discussed in classroom</w:t>
      </w:r>
      <w:r w:rsidR="00CA6340">
        <w:rPr>
          <w:rFonts w:ascii="Calibri" w:hAnsi="Calibri" w:cstheme="minorHAnsi"/>
        </w:rPr>
        <w:t>)</w:t>
      </w:r>
      <w:r>
        <w:rPr>
          <w:rFonts w:ascii="Calibri" w:hAnsi="Calibri" w:cstheme="minorHAnsi"/>
        </w:rPr>
        <w:t xml:space="preserve"> to try Transfer function on our data taking Overseas Card spend as output </w:t>
      </w:r>
      <w:proofErr w:type="spellStart"/>
      <w:r>
        <w:rPr>
          <w:rFonts w:ascii="Calibri" w:hAnsi="Calibri" w:cstheme="minorHAnsi"/>
          <w:b/>
        </w:rPr>
        <w:t>Y</w:t>
      </w:r>
      <w:r w:rsidRPr="00150C33">
        <w:rPr>
          <w:rFonts w:ascii="Calibri" w:hAnsi="Calibri" w:cstheme="minorHAnsi"/>
          <w:b/>
          <w:vertAlign w:val="subscript"/>
        </w:rPr>
        <w:t>t</w:t>
      </w:r>
      <w:proofErr w:type="spellEnd"/>
      <w:r>
        <w:rPr>
          <w:rFonts w:ascii="Calibri" w:hAnsi="Calibri" w:cstheme="minorHAnsi"/>
          <w:vertAlign w:val="subscript"/>
        </w:rPr>
        <w:t xml:space="preserve"> </w:t>
      </w:r>
      <w:r>
        <w:rPr>
          <w:rFonts w:ascii="Calibri" w:hAnsi="Calibri" w:cstheme="minorHAnsi"/>
        </w:rPr>
        <w:t xml:space="preserve">and NZ resident traveling overseas as </w:t>
      </w:r>
      <w:r w:rsidR="00D31641">
        <w:rPr>
          <w:rFonts w:ascii="Calibri" w:hAnsi="Calibri" w:cstheme="minorHAnsi"/>
        </w:rPr>
        <w:t xml:space="preserve">input variable </w:t>
      </w:r>
      <w:proofErr w:type="spellStart"/>
      <w:r>
        <w:rPr>
          <w:rFonts w:ascii="Calibri" w:hAnsi="Calibri" w:cstheme="minorHAnsi"/>
          <w:b/>
        </w:rPr>
        <w:t>X</w:t>
      </w:r>
      <w:r w:rsidRPr="00150C33">
        <w:rPr>
          <w:rFonts w:ascii="Calibri" w:hAnsi="Calibri" w:cstheme="minorHAnsi"/>
          <w:b/>
          <w:vertAlign w:val="subscript"/>
        </w:rPr>
        <w:t>t</w:t>
      </w:r>
      <w:r>
        <w:rPr>
          <w:rFonts w:ascii="Calibri" w:hAnsi="Calibri" w:cstheme="minorHAnsi"/>
        </w:rPr>
        <w:t>.</w:t>
      </w:r>
      <w:proofErr w:type="spellEnd"/>
      <w:r>
        <w:rPr>
          <w:rFonts w:ascii="Calibri" w:hAnsi="Calibri" w:cstheme="minorHAnsi"/>
        </w:rPr>
        <w:t xml:space="preserve"> </w:t>
      </w:r>
    </w:p>
    <w:p w:rsidR="00043CCC" w:rsidRDefault="00022620" w:rsidP="00150C33">
      <w:pPr>
        <w:spacing w:after="120" w:line="240" w:lineRule="auto"/>
        <w:rPr>
          <w:rFonts w:ascii="Calibri" w:hAnsi="Calibri" w:cstheme="minorHAnsi"/>
        </w:rPr>
      </w:pPr>
      <w:r>
        <w:rPr>
          <w:rFonts w:ascii="Calibri" w:hAnsi="Calibri" w:cstheme="minorHAnsi"/>
          <w:noProof/>
          <w:lang w:eastAsia="en-US"/>
        </w:rPr>
        <w:drawing>
          <wp:inline distT="0" distB="0" distL="0" distR="0">
            <wp:extent cx="5387340" cy="1645920"/>
            <wp:effectExtent l="0" t="0" r="2286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952290" w:rsidRDefault="00031F95" w:rsidP="00150C33">
      <w:pPr>
        <w:spacing w:after="120" w:line="240" w:lineRule="auto"/>
        <w:rPr>
          <w:rFonts w:ascii="Calibri" w:hAnsi="Calibri" w:cstheme="minorHAnsi"/>
        </w:rPr>
      </w:pPr>
      <w:r>
        <w:rPr>
          <w:rFonts w:ascii="Calibri" w:hAnsi="Calibri" w:cstheme="minorHAnsi"/>
        </w:rPr>
        <w:t>Our findings are:</w:t>
      </w:r>
    </w:p>
    <w:p w:rsidR="00031F95" w:rsidRPr="00CC0751" w:rsidRDefault="00B21B97" w:rsidP="00E472FE">
      <w:pPr>
        <w:pStyle w:val="ListParagraph"/>
        <w:numPr>
          <w:ilvl w:val="0"/>
          <w:numId w:val="12"/>
        </w:numPr>
        <w:spacing w:after="120" w:line="240" w:lineRule="auto"/>
        <w:rPr>
          <w:rFonts w:ascii="Calibri" w:hAnsi="Calibri" w:cstheme="minorHAnsi"/>
        </w:rPr>
      </w:pPr>
      <w:r w:rsidRPr="00CC0751">
        <w:rPr>
          <w:rFonts w:ascii="Calibri" w:hAnsi="Calibri" w:cstheme="minorHAnsi"/>
        </w:rPr>
        <w:t xml:space="preserve">Appendix, Figure </w:t>
      </w:r>
      <w:hyperlink w:anchor="_Figure_2_–" w:history="1">
        <w:r w:rsidRPr="00346878">
          <w:rPr>
            <w:rStyle w:val="Hyperlink"/>
            <w:rFonts w:ascii="Calibri" w:hAnsi="Calibri" w:cstheme="minorHAnsi"/>
          </w:rPr>
          <w:t>[2]</w:t>
        </w:r>
      </w:hyperlink>
      <w:r w:rsidRPr="00CC0751">
        <w:rPr>
          <w:rFonts w:ascii="Calibri" w:hAnsi="Calibri" w:cstheme="minorHAnsi"/>
        </w:rPr>
        <w:t>.</w:t>
      </w:r>
      <w:r w:rsidR="00031F95" w:rsidRPr="00CC0751">
        <w:rPr>
          <w:rFonts w:ascii="Calibri" w:hAnsi="Calibri" w:cstheme="minorHAnsi"/>
        </w:rPr>
        <w:t xml:space="preserve"> shows </w:t>
      </w:r>
      <w:r w:rsidR="001E514B" w:rsidRPr="00CC0751">
        <w:rPr>
          <w:rFonts w:ascii="Calibri" w:hAnsi="Calibri" w:cstheme="minorHAnsi"/>
        </w:rPr>
        <w:t>the 1</w:t>
      </w:r>
      <w:r w:rsidR="001E514B" w:rsidRPr="00CC0751">
        <w:rPr>
          <w:rFonts w:ascii="Calibri" w:hAnsi="Calibri" w:cstheme="minorHAnsi"/>
          <w:vertAlign w:val="superscript"/>
        </w:rPr>
        <w:t>st</w:t>
      </w:r>
      <w:r w:rsidR="001E514B" w:rsidRPr="00CC0751">
        <w:rPr>
          <w:rFonts w:ascii="Calibri" w:hAnsi="Calibri" w:cstheme="minorHAnsi"/>
        </w:rPr>
        <w:t xml:space="preserve"> level differencing order to achieve stationarity. We can also observe the ACF and PACF plot. Since the data is already seasonal adjusted, we don’t see the sharp seasonal pattern as expected. ARIMA (1, 1, 1)(0,0,0) seems to be good fit to achieve the white Noise. </w:t>
      </w:r>
    </w:p>
    <w:p w:rsidR="00CC0751" w:rsidRDefault="00CC0751" w:rsidP="00E472FE">
      <w:pPr>
        <w:pStyle w:val="ListParagraph"/>
        <w:numPr>
          <w:ilvl w:val="0"/>
          <w:numId w:val="12"/>
        </w:numPr>
        <w:spacing w:after="120" w:line="240" w:lineRule="auto"/>
        <w:rPr>
          <w:rFonts w:ascii="Calibri" w:hAnsi="Calibri" w:cstheme="minorHAnsi"/>
        </w:rPr>
      </w:pPr>
      <w:r>
        <w:rPr>
          <w:rFonts w:ascii="Calibri" w:hAnsi="Calibri" w:cstheme="minorHAnsi"/>
        </w:rPr>
        <w:t xml:space="preserve">We created a model group in </w:t>
      </w:r>
      <w:proofErr w:type="spellStart"/>
      <w:r>
        <w:rPr>
          <w:rFonts w:ascii="Calibri" w:hAnsi="Calibri" w:cstheme="minorHAnsi"/>
        </w:rPr>
        <w:t>Jmp</w:t>
      </w:r>
      <w:proofErr w:type="spellEnd"/>
      <w:r>
        <w:rPr>
          <w:rFonts w:ascii="Calibri" w:hAnsi="Calibri" w:cstheme="minorHAnsi"/>
        </w:rPr>
        <w:t xml:space="preserve"> and found that ARIMA(1,1,2) is best performing model. Residual analysis showed White Noise</w:t>
      </w:r>
      <w:r w:rsidR="009D5E2B">
        <w:rPr>
          <w:rFonts w:ascii="Calibri" w:hAnsi="Calibri" w:cstheme="minorHAnsi"/>
        </w:rPr>
        <w:t>, Figure</w:t>
      </w:r>
      <w:hyperlink w:anchor="_Figure_5_–" w:history="1">
        <w:r w:rsidR="009D5E2B" w:rsidRPr="009D5E2B">
          <w:rPr>
            <w:rStyle w:val="Hyperlink"/>
            <w:rFonts w:ascii="Calibri" w:hAnsi="Calibri" w:cstheme="minorHAnsi"/>
          </w:rPr>
          <w:t>[3],[4],[5]</w:t>
        </w:r>
      </w:hyperlink>
      <w:r>
        <w:rPr>
          <w:rFonts w:ascii="Calibri" w:hAnsi="Calibri" w:cstheme="minorHAnsi"/>
        </w:rPr>
        <w:t>.</w:t>
      </w:r>
    </w:p>
    <w:p w:rsidR="002C036B" w:rsidRPr="009D5E2B" w:rsidRDefault="009D5E2B" w:rsidP="00E472FE">
      <w:pPr>
        <w:pStyle w:val="ListParagraph"/>
        <w:numPr>
          <w:ilvl w:val="0"/>
          <w:numId w:val="12"/>
        </w:numPr>
        <w:spacing w:after="120" w:line="240" w:lineRule="auto"/>
        <w:rPr>
          <w:rFonts w:ascii="Calibri" w:hAnsi="Calibri" w:cstheme="minorHAnsi"/>
        </w:rPr>
      </w:pPr>
      <w:r>
        <w:rPr>
          <w:rFonts w:ascii="Calibri" w:hAnsi="Calibri" w:cstheme="minorHAnsi"/>
        </w:rPr>
        <w:t xml:space="preserve">Next, we </w:t>
      </w:r>
      <w:proofErr w:type="spellStart"/>
      <w:r>
        <w:rPr>
          <w:rFonts w:ascii="Calibri" w:hAnsi="Calibri" w:cstheme="minorHAnsi"/>
        </w:rPr>
        <w:t>Prewhitened</w:t>
      </w:r>
      <w:proofErr w:type="spellEnd"/>
      <w:r>
        <w:rPr>
          <w:rFonts w:ascii="Calibri" w:hAnsi="Calibri" w:cstheme="minorHAnsi"/>
        </w:rPr>
        <w:t xml:space="preserve"> the Input series </w:t>
      </w:r>
      <w:proofErr w:type="spellStart"/>
      <w:r>
        <w:rPr>
          <w:rFonts w:ascii="Calibri" w:hAnsi="Calibri" w:cstheme="minorHAnsi"/>
        </w:rPr>
        <w:t>X</w:t>
      </w:r>
      <w:r w:rsidRPr="009D5E2B">
        <w:rPr>
          <w:rFonts w:ascii="Calibri" w:hAnsi="Calibri" w:cstheme="minorHAnsi"/>
          <w:vertAlign w:val="subscript"/>
        </w:rPr>
        <w:t>t</w:t>
      </w:r>
      <w:proofErr w:type="spellEnd"/>
      <w:r w:rsidR="007E25D4">
        <w:rPr>
          <w:rFonts w:ascii="Calibri" w:hAnsi="Calibri" w:cstheme="minorHAnsi"/>
          <w:vertAlign w:val="subscript"/>
        </w:rPr>
        <w:t xml:space="preserve"> </w:t>
      </w:r>
      <w:r w:rsidR="007E25D4">
        <w:rPr>
          <w:rFonts w:ascii="Calibri" w:hAnsi="Calibri" w:cstheme="minorHAnsi"/>
        </w:rPr>
        <w:t>as shown in Figure</w:t>
      </w:r>
      <w:hyperlink w:anchor="_Appendix" w:history="1">
        <w:r w:rsidR="007E25D4" w:rsidRPr="007E25D4">
          <w:rPr>
            <w:rStyle w:val="Hyperlink"/>
            <w:rFonts w:ascii="Calibri" w:hAnsi="Calibri" w:cstheme="minorHAnsi"/>
          </w:rPr>
          <w:t>[6]</w:t>
        </w:r>
      </w:hyperlink>
      <w:r>
        <w:rPr>
          <w:rFonts w:ascii="Calibri" w:hAnsi="Calibri" w:cstheme="minorHAnsi"/>
          <w:vertAlign w:val="subscript"/>
        </w:rPr>
        <w:t xml:space="preserve">, </w:t>
      </w:r>
      <w:r w:rsidR="00A05CEC">
        <w:rPr>
          <w:rFonts w:ascii="Calibri" w:hAnsi="Calibri" w:cstheme="minorHAnsi"/>
        </w:rPr>
        <w:t>and observed</w:t>
      </w:r>
      <w:r w:rsidR="004A7DD3">
        <w:rPr>
          <w:rFonts w:ascii="Calibri" w:hAnsi="Calibri" w:cstheme="minorHAnsi"/>
        </w:rPr>
        <w:t>, it</w:t>
      </w:r>
      <w:r>
        <w:rPr>
          <w:rFonts w:ascii="Calibri" w:hAnsi="Calibri" w:cstheme="minorHAnsi"/>
        </w:rPr>
        <w:t xml:space="preserve"> didn’t find one way relation from </w:t>
      </w:r>
      <w:proofErr w:type="spellStart"/>
      <w:r>
        <w:rPr>
          <w:rFonts w:ascii="Calibri" w:hAnsi="Calibri" w:cstheme="minorHAnsi"/>
        </w:rPr>
        <w:t>X</w:t>
      </w:r>
      <w:r w:rsidRPr="009D5E2B">
        <w:rPr>
          <w:rFonts w:ascii="Calibri" w:hAnsi="Calibri" w:cstheme="minorHAnsi"/>
          <w:vertAlign w:val="subscript"/>
        </w:rPr>
        <w:t>t</w:t>
      </w:r>
      <w:proofErr w:type="spellEnd"/>
      <w:r>
        <w:rPr>
          <w:rFonts w:ascii="Calibri" w:hAnsi="Calibri" w:cstheme="minorHAnsi"/>
          <w:vertAlign w:val="subscript"/>
        </w:rPr>
        <w:t xml:space="preserve"> </w:t>
      </w:r>
      <w:r>
        <w:rPr>
          <w:rFonts w:ascii="Calibri" w:hAnsi="Calibri" w:cstheme="minorHAnsi"/>
        </w:rPr>
        <w:t xml:space="preserve">-&gt; </w:t>
      </w:r>
      <w:proofErr w:type="spellStart"/>
      <w:r>
        <w:rPr>
          <w:rFonts w:ascii="Calibri" w:hAnsi="Calibri" w:cstheme="minorHAnsi"/>
        </w:rPr>
        <w:t>Y</w:t>
      </w:r>
      <w:r w:rsidRPr="009D5E2B">
        <w:rPr>
          <w:rFonts w:ascii="Calibri" w:hAnsi="Calibri" w:cstheme="minorHAnsi"/>
          <w:vertAlign w:val="subscript"/>
        </w:rPr>
        <w:t>t</w:t>
      </w:r>
      <w:proofErr w:type="spellEnd"/>
      <w:r w:rsidR="004668D4">
        <w:rPr>
          <w:rFonts w:ascii="Calibri" w:hAnsi="Calibri" w:cstheme="minorHAnsi"/>
        </w:rPr>
        <w:t>. However</w:t>
      </w:r>
      <w:r w:rsidR="00AB6814">
        <w:rPr>
          <w:rFonts w:ascii="Calibri" w:hAnsi="Calibri" w:cstheme="minorHAnsi"/>
        </w:rPr>
        <w:t>,</w:t>
      </w:r>
      <w:r w:rsidR="004668D4">
        <w:rPr>
          <w:rFonts w:ascii="Calibri" w:hAnsi="Calibri" w:cstheme="minorHAnsi"/>
        </w:rPr>
        <w:t xml:space="preserve"> we observed </w:t>
      </w:r>
      <w:r w:rsidR="006475DA">
        <w:rPr>
          <w:rFonts w:ascii="Calibri" w:hAnsi="Calibri" w:cstheme="minorHAnsi"/>
        </w:rPr>
        <w:t xml:space="preserve">some signs of </w:t>
      </w:r>
      <w:r w:rsidR="00475AA3">
        <w:rPr>
          <w:rFonts w:ascii="Calibri" w:hAnsi="Calibri" w:cstheme="minorHAnsi"/>
        </w:rPr>
        <w:t xml:space="preserve">Cointegration, and we progressed our analysis of </w:t>
      </w:r>
      <w:r w:rsidR="00475AA3" w:rsidRPr="00475AA3">
        <w:rPr>
          <w:rFonts w:ascii="Calibri" w:hAnsi="Calibri" w:cstheme="minorHAnsi"/>
          <w:b/>
        </w:rPr>
        <w:t>Cointegration</w:t>
      </w:r>
    </w:p>
    <w:p w:rsidR="00FC28A4" w:rsidRDefault="001A545D" w:rsidP="008B007B">
      <w:pPr>
        <w:pStyle w:val="Heading3"/>
      </w:pPr>
      <w:r>
        <w:t>Cointegration</w:t>
      </w:r>
    </w:p>
    <w:p w:rsidR="002D7E15" w:rsidRDefault="00E503AB" w:rsidP="002D7E15">
      <w:r>
        <w:t xml:space="preserve">We followed the steps as mentioned in the </w:t>
      </w:r>
      <w:hyperlink r:id="rId17" w:history="1">
        <w:r w:rsidRPr="00E503AB">
          <w:rPr>
            <w:rStyle w:val="Hyperlink"/>
          </w:rPr>
          <w:t>tutorial</w:t>
        </w:r>
      </w:hyperlink>
      <w:r w:rsidR="00A852E0">
        <w:t>:</w:t>
      </w:r>
    </w:p>
    <w:p w:rsidR="00A852E0" w:rsidRDefault="00C428B2" w:rsidP="00E472FE">
      <w:pPr>
        <w:pStyle w:val="ListParagraph"/>
        <w:numPr>
          <w:ilvl w:val="0"/>
          <w:numId w:val="13"/>
        </w:numPr>
      </w:pPr>
      <w:r>
        <w:t xml:space="preserve">We ran the Engle-Granger </w:t>
      </w:r>
      <w:r w:rsidR="00B9778A">
        <w:t>test</w:t>
      </w:r>
      <w:r w:rsidR="00167426">
        <w:t xml:space="preserve"> and it confirmed that two series are coint</w:t>
      </w:r>
      <w:r w:rsidR="00126E4A">
        <w:t>e</w:t>
      </w:r>
      <w:r w:rsidR="00167426">
        <w:t xml:space="preserve">grated. </w:t>
      </w:r>
    </w:p>
    <w:p w:rsidR="00093897" w:rsidRDefault="00093897" w:rsidP="00E472FE">
      <w:pPr>
        <w:pStyle w:val="ListParagraph"/>
        <w:numPr>
          <w:ilvl w:val="1"/>
          <w:numId w:val="13"/>
        </w:numPr>
      </w:pPr>
      <w:r>
        <w:t>Determine ‘d’ in I(d) for the NZRT</w:t>
      </w:r>
    </w:p>
    <w:p w:rsidR="00093897" w:rsidRDefault="00093897" w:rsidP="00E472FE">
      <w:pPr>
        <w:pStyle w:val="ListParagraph"/>
        <w:numPr>
          <w:ilvl w:val="1"/>
          <w:numId w:val="13"/>
        </w:numPr>
      </w:pPr>
      <w:r>
        <w:t>Determine ‘d’ in I(d) for the OCS</w:t>
      </w:r>
    </w:p>
    <w:p w:rsidR="00F13C3E" w:rsidRPr="004F2B7D" w:rsidRDefault="00F13C3E" w:rsidP="00E472FE">
      <w:pPr>
        <w:pStyle w:val="ListParagraph"/>
        <w:numPr>
          <w:ilvl w:val="1"/>
          <w:numId w:val="13"/>
        </w:numPr>
      </w:pPr>
      <w:r>
        <w:t>Estima</w:t>
      </w:r>
      <w:r w:rsidR="00431CB4">
        <w:t xml:space="preserve">te cointegration regression: </w:t>
      </w:r>
      <w:proofErr w:type="spellStart"/>
      <w:r w:rsidR="00431CB4">
        <w:t>NZRT</w:t>
      </w:r>
      <w:r w:rsidRPr="00F13C3E">
        <w:rPr>
          <w:vertAlign w:val="subscript"/>
        </w:rPr>
        <w:t>t</w:t>
      </w:r>
      <w:proofErr w:type="spellEnd"/>
      <w:r>
        <w:rPr>
          <w:vertAlign w:val="subscript"/>
        </w:rPr>
        <w:t xml:space="preserve"> = </w:t>
      </w:r>
      <m:oMath>
        <m:r>
          <w:rPr>
            <w:rFonts w:ascii="Cambria Math" w:hAnsi="Cambria Math"/>
            <w:vertAlign w:val="subscript"/>
          </w:rPr>
          <m:t>β1+ β2OCRT</m:t>
        </m:r>
        <m:r>
          <m:rPr>
            <m:nor/>
          </m:rPr>
          <w:rPr>
            <w:rFonts w:ascii="Cambria Math" w:hAnsi="Cambria Math"/>
            <w:vertAlign w:val="subscript"/>
          </w:rPr>
          <m:t xml:space="preserve">t </m:t>
        </m:r>
        <m:r>
          <w:rPr>
            <w:rFonts w:ascii="Cambria Math" w:hAnsi="Cambria Math"/>
            <w:vertAlign w:val="subscript"/>
          </w:rPr>
          <m:t>+ ∈</m:t>
        </m:r>
        <m:r>
          <m:rPr>
            <m:nor/>
          </m:rPr>
          <w:rPr>
            <w:rFonts w:ascii="Cambria Math" w:hAnsi="Cambria Math"/>
            <w:vertAlign w:val="subscript"/>
          </w:rPr>
          <m:t>t</m:t>
        </m:r>
      </m:oMath>
      <w:r>
        <w:rPr>
          <w:vertAlign w:val="subscript"/>
        </w:rPr>
        <w:t xml:space="preserve">  </w:t>
      </w:r>
    </w:p>
    <w:p w:rsidR="004F2B7D" w:rsidRDefault="004F2B7D" w:rsidP="00E472FE">
      <w:pPr>
        <w:pStyle w:val="ListParagraph"/>
        <w:numPr>
          <w:ilvl w:val="1"/>
          <w:numId w:val="13"/>
        </w:numPr>
      </w:pPr>
      <w:r>
        <w:t>Calculate the residual ‘d’ in I(</w:t>
      </w:r>
      <w:r w:rsidR="00435770">
        <w:t>d</w:t>
      </w:r>
      <w:r>
        <w:t>)</w:t>
      </w:r>
    </w:p>
    <w:p w:rsidR="00133747" w:rsidRDefault="00133747" w:rsidP="00E472FE">
      <w:pPr>
        <w:pStyle w:val="ListParagraph"/>
        <w:numPr>
          <w:ilvl w:val="2"/>
          <w:numId w:val="13"/>
        </w:numPr>
      </w:pPr>
      <w:r>
        <w:t>H0: Unit Root(i.e. not cointegrated)</w:t>
      </w:r>
    </w:p>
    <w:p w:rsidR="00133747" w:rsidRDefault="00133747" w:rsidP="00E472FE">
      <w:pPr>
        <w:pStyle w:val="ListParagraph"/>
        <w:numPr>
          <w:ilvl w:val="2"/>
          <w:numId w:val="13"/>
        </w:numPr>
      </w:pPr>
      <w:r>
        <w:t>H1: No Unit Root(i.e., cointegrated)</w:t>
      </w:r>
    </w:p>
    <w:p w:rsidR="002B4FC6" w:rsidRDefault="002E34E9" w:rsidP="00E472FE">
      <w:pPr>
        <w:pStyle w:val="ListParagraph"/>
        <w:numPr>
          <w:ilvl w:val="0"/>
          <w:numId w:val="13"/>
        </w:numPr>
      </w:pPr>
      <w:r>
        <w:t>Build the Error Correction Model</w:t>
      </w:r>
    </w:p>
    <w:p w:rsidR="002E34E9" w:rsidRDefault="002E34E9" w:rsidP="00E472FE">
      <w:pPr>
        <w:pStyle w:val="ListParagraph"/>
        <w:numPr>
          <w:ilvl w:val="0"/>
          <w:numId w:val="13"/>
        </w:numPr>
      </w:pPr>
      <w:r>
        <w:t>Model Checking</w:t>
      </w:r>
    </w:p>
    <w:p w:rsidR="009D5E2B" w:rsidRPr="00CD7CF4" w:rsidRDefault="00431CB4" w:rsidP="00E472FE">
      <w:pPr>
        <w:pStyle w:val="ListParagraph"/>
        <w:numPr>
          <w:ilvl w:val="0"/>
          <w:numId w:val="13"/>
        </w:numPr>
      </w:pPr>
      <w:r>
        <w:t xml:space="preserve">We figured out iteratively that </w:t>
      </w:r>
      <w:r w:rsidR="00920A91">
        <w:t>NZRT as dependent variable shows exogenous b</w:t>
      </w:r>
      <w:r w:rsidR="00853DAA">
        <w:t>ehavior as compared to when OCS is taken as dependent variable.</w:t>
      </w:r>
    </w:p>
    <w:p w:rsidR="00E02C21" w:rsidRPr="00A45BF0" w:rsidRDefault="00E02C21" w:rsidP="00A45BF0">
      <w:pPr>
        <w:pStyle w:val="Heading1"/>
        <w:spacing w:line="360" w:lineRule="auto"/>
        <w:rPr>
          <w:sz w:val="28"/>
          <w:szCs w:val="28"/>
        </w:rPr>
      </w:pPr>
      <w:r w:rsidRPr="00A45BF0">
        <w:rPr>
          <w:sz w:val="28"/>
          <w:szCs w:val="28"/>
        </w:rPr>
        <w:t>Model Performance</w:t>
      </w:r>
    </w:p>
    <w:p w:rsidR="0059083A" w:rsidRDefault="005D3601" w:rsidP="001C3AEC">
      <w:pPr>
        <w:spacing w:line="240" w:lineRule="auto"/>
        <w:rPr>
          <w:rFonts w:ascii="Calibri" w:hAnsi="Calibri" w:cstheme="minorHAnsi"/>
        </w:rPr>
      </w:pPr>
      <w:r>
        <w:rPr>
          <w:rFonts w:ascii="Calibri" w:hAnsi="Calibri" w:cstheme="minorHAnsi"/>
        </w:rPr>
        <w:t>Tables below</w:t>
      </w:r>
      <w:r w:rsidR="004A0960">
        <w:rPr>
          <w:rFonts w:ascii="Calibri" w:hAnsi="Calibri" w:cstheme="minorHAnsi"/>
        </w:rPr>
        <w:t xml:space="preserve"> (Figure </w:t>
      </w:r>
      <w:hyperlink w:anchor="_Figure_11_–" w:history="1">
        <w:r w:rsidR="004A0960" w:rsidRPr="00CC40D4">
          <w:rPr>
            <w:rStyle w:val="Hyperlink"/>
            <w:rFonts w:ascii="Calibri" w:hAnsi="Calibri" w:cstheme="minorHAnsi"/>
          </w:rPr>
          <w:t>[1</w:t>
        </w:r>
        <w:r w:rsidR="00090A72">
          <w:rPr>
            <w:rStyle w:val="Hyperlink"/>
            <w:rFonts w:ascii="Calibri" w:hAnsi="Calibri" w:cstheme="minorHAnsi"/>
          </w:rPr>
          <w:t>2</w:t>
        </w:r>
        <w:r w:rsidR="004A0960" w:rsidRPr="00CC40D4">
          <w:rPr>
            <w:rStyle w:val="Hyperlink"/>
            <w:rFonts w:ascii="Calibri" w:hAnsi="Calibri" w:cstheme="minorHAnsi"/>
          </w:rPr>
          <w:t>]</w:t>
        </w:r>
      </w:hyperlink>
      <w:hyperlink w:anchor="_Figure_12_–" w:history="1">
        <w:r w:rsidR="004A0960" w:rsidRPr="00CC40D4">
          <w:rPr>
            <w:rStyle w:val="Hyperlink"/>
            <w:rFonts w:ascii="Calibri" w:hAnsi="Calibri" w:cstheme="minorHAnsi"/>
          </w:rPr>
          <w:t>[1</w:t>
        </w:r>
        <w:r w:rsidR="00090A72">
          <w:rPr>
            <w:rStyle w:val="Hyperlink"/>
            <w:rFonts w:ascii="Calibri" w:hAnsi="Calibri" w:cstheme="minorHAnsi"/>
          </w:rPr>
          <w:t>3</w:t>
        </w:r>
        <w:r w:rsidR="004A0960" w:rsidRPr="00CC40D4">
          <w:rPr>
            <w:rStyle w:val="Hyperlink"/>
            <w:rFonts w:ascii="Calibri" w:hAnsi="Calibri" w:cstheme="minorHAnsi"/>
          </w:rPr>
          <w:t>]</w:t>
        </w:r>
      </w:hyperlink>
      <w:r w:rsidR="004A0960">
        <w:rPr>
          <w:rFonts w:ascii="Calibri" w:hAnsi="Calibri" w:cstheme="minorHAnsi"/>
        </w:rPr>
        <w:t>)</w:t>
      </w:r>
      <w:r>
        <w:rPr>
          <w:rFonts w:ascii="Calibri" w:hAnsi="Calibri" w:cstheme="minorHAnsi"/>
        </w:rPr>
        <w:t xml:space="preserve"> shows the Model Performance parameter </w:t>
      </w:r>
      <w:r w:rsidR="00067FC2">
        <w:rPr>
          <w:rFonts w:ascii="Calibri" w:hAnsi="Calibri" w:cstheme="minorHAnsi"/>
        </w:rPr>
        <w:t xml:space="preserve">taking NZRT as the dependent variable </w:t>
      </w:r>
      <w:r>
        <w:rPr>
          <w:rFonts w:ascii="Calibri" w:hAnsi="Calibri" w:cstheme="minorHAnsi"/>
        </w:rPr>
        <w:t xml:space="preserve">for </w:t>
      </w:r>
      <w:r w:rsidR="00067FC2">
        <w:rPr>
          <w:rFonts w:ascii="Calibri" w:hAnsi="Calibri" w:cstheme="minorHAnsi"/>
        </w:rPr>
        <w:t xml:space="preserve">our </w:t>
      </w:r>
      <w:r w:rsidRPr="00A01E6F">
        <w:rPr>
          <w:rFonts w:ascii="Calibri" w:hAnsi="Calibri" w:cstheme="minorHAnsi"/>
          <w:b/>
        </w:rPr>
        <w:t>Error Estimation Model</w:t>
      </w:r>
      <w:r w:rsidR="00A37588">
        <w:rPr>
          <w:rFonts w:ascii="Calibri" w:hAnsi="Calibri" w:cstheme="minorHAnsi"/>
        </w:rPr>
        <w:t xml:space="preserve"> created in Cointegration.</w:t>
      </w:r>
    </w:p>
    <w:p w:rsidR="00A37588" w:rsidRDefault="00A37588" w:rsidP="00A37588">
      <w:pPr>
        <w:spacing w:line="240" w:lineRule="auto"/>
        <w:rPr>
          <w:rFonts w:ascii="Calibri" w:hAnsi="Calibri" w:cstheme="minorHAnsi"/>
        </w:rPr>
      </w:pPr>
    </w:p>
    <w:p w:rsidR="00151515" w:rsidRPr="00A37588" w:rsidRDefault="00A37588" w:rsidP="001C3AEC">
      <w:pPr>
        <w:spacing w:line="240" w:lineRule="auto"/>
        <w:rPr>
          <w:rFonts w:ascii="Calibri" w:hAnsi="Calibri" w:cstheme="minorHAnsi"/>
          <w:i/>
        </w:rPr>
      </w:pPr>
      <w:r w:rsidRPr="00A37588">
        <w:rPr>
          <w:rFonts w:ascii="Calibri" w:hAnsi="Calibri" w:cstheme="minorHAnsi"/>
          <w:i/>
        </w:rPr>
        <w:t>OLS, using observ</w:t>
      </w:r>
      <w:r w:rsidRPr="00A37588">
        <w:rPr>
          <w:rFonts w:ascii="Calibri" w:hAnsi="Calibri" w:cstheme="minorHAnsi"/>
          <w:i/>
        </w:rPr>
        <w:t xml:space="preserve">ations 2010:03-2015:12 (T = 70) </w:t>
      </w:r>
      <w:r w:rsidRPr="00A37588">
        <w:rPr>
          <w:rFonts w:ascii="Calibri" w:hAnsi="Calibri" w:cstheme="minorHAnsi"/>
          <w:i/>
        </w:rPr>
        <w:t xml:space="preserve">Dependent variable: </w:t>
      </w:r>
      <w:proofErr w:type="spellStart"/>
      <w:r w:rsidRPr="00A37588">
        <w:rPr>
          <w:rFonts w:ascii="Calibri" w:hAnsi="Calibri" w:cstheme="minorHAnsi"/>
          <w:i/>
        </w:rPr>
        <w:t>d_NZRT</w:t>
      </w:r>
      <w:proofErr w:type="spellEnd"/>
    </w:p>
    <w:tbl>
      <w:tblPr>
        <w:tblStyle w:val="GridTable1Light-Accent31"/>
        <w:tblW w:w="0" w:type="auto"/>
        <w:tblLook w:val="04A0" w:firstRow="1" w:lastRow="0" w:firstColumn="1" w:lastColumn="0" w:noHBand="0" w:noVBand="1"/>
      </w:tblPr>
      <w:tblGrid>
        <w:gridCol w:w="1693"/>
        <w:gridCol w:w="2003"/>
        <w:gridCol w:w="2032"/>
        <w:gridCol w:w="1997"/>
        <w:gridCol w:w="1851"/>
      </w:tblGrid>
      <w:tr w:rsidR="00EE2771" w:rsidTr="00EE2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EE2771" w:rsidRDefault="00EE2771" w:rsidP="00EE2771">
            <w:pPr>
              <w:rPr>
                <w:rFonts w:ascii="Calibri" w:hAnsi="Calibri" w:cstheme="minorHAnsi"/>
              </w:rPr>
            </w:pPr>
            <w:r>
              <w:rPr>
                <w:rFonts w:ascii="Calibri" w:hAnsi="Calibri" w:cstheme="minorHAnsi"/>
              </w:rPr>
              <w:t>variable</w:t>
            </w:r>
          </w:p>
        </w:tc>
        <w:tc>
          <w:tcPr>
            <w:tcW w:w="2003" w:type="dxa"/>
          </w:tcPr>
          <w:p w:rsidR="00EE2771" w:rsidRDefault="00EE2771" w:rsidP="00EE2771">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coefficient</w:t>
            </w:r>
          </w:p>
        </w:tc>
        <w:tc>
          <w:tcPr>
            <w:tcW w:w="2032" w:type="dxa"/>
          </w:tcPr>
          <w:p w:rsidR="00EE2771" w:rsidRDefault="00EE2771" w:rsidP="00EE2771">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Std. error</w:t>
            </w:r>
          </w:p>
        </w:tc>
        <w:tc>
          <w:tcPr>
            <w:tcW w:w="1997" w:type="dxa"/>
          </w:tcPr>
          <w:p w:rsidR="00EE2771" w:rsidRDefault="00EE2771" w:rsidP="00EE2771">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t-ratio</w:t>
            </w:r>
          </w:p>
        </w:tc>
        <w:tc>
          <w:tcPr>
            <w:tcW w:w="1851" w:type="dxa"/>
          </w:tcPr>
          <w:p w:rsidR="00EE2771" w:rsidRDefault="00EE2771" w:rsidP="00EE2771">
            <w:pP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p-value</w:t>
            </w:r>
          </w:p>
        </w:tc>
      </w:tr>
      <w:tr w:rsidR="00EE2771" w:rsidTr="00EE2771">
        <w:tc>
          <w:tcPr>
            <w:cnfStyle w:val="001000000000" w:firstRow="0" w:lastRow="0" w:firstColumn="1" w:lastColumn="0" w:oddVBand="0" w:evenVBand="0" w:oddHBand="0" w:evenHBand="0" w:firstRowFirstColumn="0" w:firstRowLastColumn="0" w:lastRowFirstColumn="0" w:lastRowLastColumn="0"/>
            <w:tcW w:w="1693" w:type="dxa"/>
          </w:tcPr>
          <w:p w:rsidR="00EE2771" w:rsidRPr="00EE2771" w:rsidRDefault="00EE2771" w:rsidP="00EE2771">
            <w:pPr>
              <w:rPr>
                <w:rFonts w:ascii="Calibri" w:hAnsi="Calibri" w:cstheme="minorHAnsi"/>
                <w:b w:val="0"/>
              </w:rPr>
            </w:pPr>
            <w:r w:rsidRPr="00EE2771">
              <w:rPr>
                <w:rFonts w:ascii="Calibri" w:hAnsi="Calibri" w:cstheme="minorHAnsi"/>
                <w:b w:val="0"/>
              </w:rPr>
              <w:t>d_OCS_1</w:t>
            </w:r>
          </w:p>
        </w:tc>
        <w:tc>
          <w:tcPr>
            <w:tcW w:w="2003"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b/>
              </w:rPr>
            </w:pPr>
            <w:r w:rsidRPr="00EE2771">
              <w:rPr>
                <w:rFonts w:ascii="Calibri" w:hAnsi="Calibri" w:cstheme="minorHAnsi"/>
              </w:rPr>
              <w:t>−0.0819673</w:t>
            </w:r>
          </w:p>
        </w:tc>
        <w:tc>
          <w:tcPr>
            <w:tcW w:w="2032" w:type="dxa"/>
          </w:tcPr>
          <w:p w:rsid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0.0835990</w:t>
            </w:r>
          </w:p>
        </w:tc>
        <w:tc>
          <w:tcPr>
            <w:tcW w:w="1997" w:type="dxa"/>
          </w:tcPr>
          <w:p w:rsid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−0.9805</w:t>
            </w:r>
          </w:p>
        </w:tc>
        <w:tc>
          <w:tcPr>
            <w:tcW w:w="1851" w:type="dxa"/>
          </w:tcPr>
          <w:p w:rsid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0.3304</w:t>
            </w:r>
          </w:p>
        </w:tc>
      </w:tr>
      <w:tr w:rsidR="00EE2771" w:rsidTr="00EE2771">
        <w:tc>
          <w:tcPr>
            <w:cnfStyle w:val="001000000000" w:firstRow="0" w:lastRow="0" w:firstColumn="1" w:lastColumn="0" w:oddVBand="0" w:evenVBand="0" w:oddHBand="0" w:evenHBand="0" w:firstRowFirstColumn="0" w:firstRowLastColumn="0" w:lastRowFirstColumn="0" w:lastRowLastColumn="0"/>
            <w:tcW w:w="1693" w:type="dxa"/>
          </w:tcPr>
          <w:p w:rsidR="00EE2771" w:rsidRPr="00EE2771" w:rsidRDefault="00EE2771" w:rsidP="00EE2771">
            <w:pPr>
              <w:rPr>
                <w:rFonts w:ascii="Calibri" w:hAnsi="Calibri" w:cstheme="minorHAnsi"/>
                <w:b w:val="0"/>
              </w:rPr>
            </w:pPr>
            <w:r w:rsidRPr="00EE2771">
              <w:rPr>
                <w:rFonts w:ascii="Calibri" w:hAnsi="Calibri" w:cstheme="minorHAnsi"/>
                <w:b w:val="0"/>
              </w:rPr>
              <w:t>uhat1_1</w:t>
            </w:r>
            <w:r>
              <w:rPr>
                <w:rFonts w:ascii="Calibri" w:hAnsi="Calibri" w:cstheme="minorHAnsi"/>
                <w:b w:val="0"/>
              </w:rPr>
              <w:t xml:space="preserve"> (e)</w:t>
            </w:r>
          </w:p>
        </w:tc>
        <w:tc>
          <w:tcPr>
            <w:tcW w:w="2003"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 xml:space="preserve">−0.969555     </w:t>
            </w:r>
          </w:p>
        </w:tc>
        <w:tc>
          <w:tcPr>
            <w:tcW w:w="2032"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 xml:space="preserve">0.197726     </w:t>
            </w:r>
          </w:p>
        </w:tc>
        <w:tc>
          <w:tcPr>
            <w:tcW w:w="1997"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 xml:space="preserve">−4.904    </w:t>
            </w:r>
          </w:p>
        </w:tc>
        <w:tc>
          <w:tcPr>
            <w:tcW w:w="1851"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6.29e-06 ***</w:t>
            </w:r>
          </w:p>
        </w:tc>
      </w:tr>
      <w:tr w:rsidR="00EE2771" w:rsidTr="00EE2771">
        <w:tc>
          <w:tcPr>
            <w:cnfStyle w:val="001000000000" w:firstRow="0" w:lastRow="0" w:firstColumn="1" w:lastColumn="0" w:oddVBand="0" w:evenVBand="0" w:oddHBand="0" w:evenHBand="0" w:firstRowFirstColumn="0" w:firstRowLastColumn="0" w:lastRowFirstColumn="0" w:lastRowLastColumn="0"/>
            <w:tcW w:w="1693" w:type="dxa"/>
          </w:tcPr>
          <w:p w:rsidR="00EE2771" w:rsidRPr="00EE2771" w:rsidRDefault="00EE2771" w:rsidP="00EE2771">
            <w:pPr>
              <w:rPr>
                <w:rFonts w:ascii="Calibri" w:hAnsi="Calibri" w:cstheme="minorHAnsi"/>
                <w:b w:val="0"/>
              </w:rPr>
            </w:pPr>
            <w:r w:rsidRPr="00EE2771">
              <w:rPr>
                <w:rFonts w:ascii="Calibri" w:hAnsi="Calibri" w:cstheme="minorHAnsi"/>
                <w:b w:val="0"/>
              </w:rPr>
              <w:t>d_NZRT_1</w:t>
            </w:r>
          </w:p>
        </w:tc>
        <w:tc>
          <w:tcPr>
            <w:tcW w:w="2003"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0.0794030</w:t>
            </w:r>
          </w:p>
        </w:tc>
        <w:tc>
          <w:tcPr>
            <w:tcW w:w="2032"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0.143081</w:t>
            </w:r>
          </w:p>
        </w:tc>
        <w:tc>
          <w:tcPr>
            <w:tcW w:w="1997"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0.5550</w:t>
            </w:r>
          </w:p>
        </w:tc>
        <w:tc>
          <w:tcPr>
            <w:tcW w:w="1851" w:type="dxa"/>
          </w:tcPr>
          <w:p w:rsidR="00EE2771" w:rsidRPr="00EE2771" w:rsidRDefault="00EE2771" w:rsidP="00EE2771">
            <w:pPr>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2771">
              <w:rPr>
                <w:rFonts w:ascii="Calibri" w:hAnsi="Calibri" w:cstheme="minorHAnsi"/>
              </w:rPr>
              <w:t>0.5808</w:t>
            </w:r>
          </w:p>
        </w:tc>
      </w:tr>
    </w:tbl>
    <w:p w:rsidR="00EE2771" w:rsidRDefault="00EE2771" w:rsidP="00EE2771">
      <w:pPr>
        <w:spacing w:line="240" w:lineRule="auto"/>
        <w:rPr>
          <w:rFonts w:ascii="Calibri" w:hAnsi="Calibri" w:cstheme="minorHAnsi"/>
        </w:rPr>
      </w:pPr>
    </w:p>
    <w:tbl>
      <w:tblPr>
        <w:tblStyle w:val="GridTable1Light-Accent31"/>
        <w:tblW w:w="0" w:type="auto"/>
        <w:tblLook w:val="04A0" w:firstRow="1" w:lastRow="0" w:firstColumn="1" w:lastColumn="0" w:noHBand="0" w:noVBand="1"/>
      </w:tblPr>
      <w:tblGrid>
        <w:gridCol w:w="2462"/>
        <w:gridCol w:w="2631"/>
        <w:gridCol w:w="2322"/>
        <w:gridCol w:w="2161"/>
      </w:tblGrid>
      <w:tr w:rsidR="002C1AB1" w:rsidTr="002C1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2" w:type="dxa"/>
          </w:tcPr>
          <w:p w:rsidR="002C1AB1" w:rsidRDefault="002C1AB1" w:rsidP="00257CFB">
            <w:pPr>
              <w:spacing w:line="360" w:lineRule="auto"/>
              <w:rPr>
                <w:rFonts w:ascii="Calibri" w:hAnsi="Calibri" w:cstheme="minorHAnsi"/>
              </w:rPr>
            </w:pPr>
            <w:r>
              <w:rPr>
                <w:rFonts w:ascii="Calibri" w:hAnsi="Calibri" w:cstheme="minorHAnsi"/>
              </w:rPr>
              <w:t>AIC</w:t>
            </w:r>
          </w:p>
        </w:tc>
        <w:tc>
          <w:tcPr>
            <w:tcW w:w="2631" w:type="dxa"/>
          </w:tcPr>
          <w:p w:rsidR="002C1AB1" w:rsidRDefault="002C1AB1" w:rsidP="00257CFB">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Mean Error</w:t>
            </w:r>
          </w:p>
        </w:tc>
        <w:tc>
          <w:tcPr>
            <w:tcW w:w="2322" w:type="dxa"/>
          </w:tcPr>
          <w:p w:rsidR="002C1AB1" w:rsidRDefault="002C1AB1" w:rsidP="00257CFB">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RMSE</w:t>
            </w:r>
          </w:p>
        </w:tc>
        <w:tc>
          <w:tcPr>
            <w:tcW w:w="2161" w:type="dxa"/>
          </w:tcPr>
          <w:p w:rsidR="002C1AB1" w:rsidRDefault="002C1AB1" w:rsidP="00257CFB">
            <w:pPr>
              <w:spacing w:line="360" w:lineRule="auto"/>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MAPE</w:t>
            </w:r>
          </w:p>
        </w:tc>
      </w:tr>
      <w:tr w:rsidR="002C1AB1" w:rsidTr="002C1AB1">
        <w:tc>
          <w:tcPr>
            <w:cnfStyle w:val="001000000000" w:firstRow="0" w:lastRow="0" w:firstColumn="1" w:lastColumn="0" w:oddVBand="0" w:evenVBand="0" w:oddHBand="0" w:evenHBand="0" w:firstRowFirstColumn="0" w:firstRowLastColumn="0" w:lastRowFirstColumn="0" w:lastRowLastColumn="0"/>
            <w:tcW w:w="2462" w:type="dxa"/>
          </w:tcPr>
          <w:p w:rsidR="002C1AB1" w:rsidRPr="002C1AB1" w:rsidRDefault="002C1AB1" w:rsidP="002C1AB1">
            <w:pPr>
              <w:spacing w:line="360" w:lineRule="auto"/>
              <w:rPr>
                <w:rFonts w:ascii="Calibri" w:hAnsi="Calibri" w:cstheme="minorHAnsi"/>
                <w:b w:val="0"/>
              </w:rPr>
            </w:pPr>
            <w:r w:rsidRPr="002C1AB1">
              <w:rPr>
                <w:rFonts w:ascii="Calibri" w:hAnsi="Calibri" w:cstheme="minorHAnsi"/>
                <w:b w:val="0"/>
              </w:rPr>
              <w:t>523.2726</w:t>
            </w:r>
          </w:p>
        </w:tc>
        <w:tc>
          <w:tcPr>
            <w:tcW w:w="2631" w:type="dxa"/>
          </w:tcPr>
          <w:p w:rsidR="002C1AB1" w:rsidRDefault="002C1AB1" w:rsidP="002C1AB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13.677</w:t>
            </w:r>
          </w:p>
        </w:tc>
        <w:tc>
          <w:tcPr>
            <w:tcW w:w="2322" w:type="dxa"/>
          </w:tcPr>
          <w:p w:rsidR="002C1AB1" w:rsidRDefault="002C1AB1" w:rsidP="002C1AB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21.563</w:t>
            </w:r>
          </w:p>
        </w:tc>
        <w:tc>
          <w:tcPr>
            <w:tcW w:w="2161" w:type="dxa"/>
          </w:tcPr>
          <w:p w:rsidR="002C1AB1" w:rsidRDefault="002C1AB1" w:rsidP="002C1AB1">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6.9143</w:t>
            </w:r>
          </w:p>
        </w:tc>
      </w:tr>
    </w:tbl>
    <w:p w:rsidR="00AF62A0" w:rsidRDefault="00AF62A0" w:rsidP="00AF62A0">
      <w:pPr>
        <w:pStyle w:val="Heading3"/>
      </w:pPr>
      <w:r>
        <w:t>Observations</w:t>
      </w:r>
    </w:p>
    <w:p w:rsidR="00AF62A0" w:rsidRDefault="00AF62A0" w:rsidP="00E472FE">
      <w:pPr>
        <w:pStyle w:val="ListParagraph"/>
        <w:numPr>
          <w:ilvl w:val="0"/>
          <w:numId w:val="14"/>
        </w:numPr>
      </w:pPr>
      <w:r>
        <w:t xml:space="preserve">Overall model performance is </w:t>
      </w:r>
      <w:r w:rsidRPr="00AF62A0">
        <w:rPr>
          <w:b/>
        </w:rPr>
        <w:t>Strong</w:t>
      </w:r>
      <w:r>
        <w:rPr>
          <w:b/>
        </w:rPr>
        <w:t xml:space="preserve"> </w:t>
      </w:r>
      <w:r>
        <w:t>with low RMSE, MAPE</w:t>
      </w:r>
    </w:p>
    <w:p w:rsidR="00AF62A0" w:rsidRDefault="00AF62A0" w:rsidP="00E472FE">
      <w:pPr>
        <w:pStyle w:val="ListParagraph"/>
        <w:numPr>
          <w:ilvl w:val="0"/>
          <w:numId w:val="14"/>
        </w:numPr>
      </w:pPr>
      <w:r>
        <w:t>Residual (e) is significant in terms of P-value and hence shows that NZRT is not weakly exogenous</w:t>
      </w:r>
    </w:p>
    <w:p w:rsidR="00AF62A0" w:rsidRPr="00AF62A0" w:rsidRDefault="00AF62A0" w:rsidP="00E472FE">
      <w:pPr>
        <w:pStyle w:val="ListParagraph"/>
        <w:numPr>
          <w:ilvl w:val="0"/>
          <w:numId w:val="14"/>
        </w:numPr>
      </w:pPr>
      <w:r>
        <w:t xml:space="preserve">Forecast Vs Actual NZRT plot Figure </w:t>
      </w:r>
      <w:hyperlink w:anchor="_Figure_13_–" w:history="1">
        <w:r w:rsidRPr="00AF62A0">
          <w:rPr>
            <w:rStyle w:val="Hyperlink"/>
          </w:rPr>
          <w:t>[1</w:t>
        </w:r>
        <w:r w:rsidR="00700904">
          <w:rPr>
            <w:rStyle w:val="Hyperlink"/>
          </w:rPr>
          <w:t>4</w:t>
        </w:r>
        <w:r w:rsidRPr="00AF62A0">
          <w:rPr>
            <w:rStyle w:val="Hyperlink"/>
          </w:rPr>
          <w:t>]</w:t>
        </w:r>
      </w:hyperlink>
      <w:r>
        <w:t xml:space="preserve"> </w:t>
      </w:r>
      <w:r w:rsidR="003F779D">
        <w:t xml:space="preserve">showed that both series start to diverge after Sep 2016 in test set. This shows that </w:t>
      </w:r>
      <w:r w:rsidR="00CB49C2">
        <w:t>model performance is decreasing over time and hence it should be upgraded continuously to maintain the stability of the model.</w:t>
      </w:r>
    </w:p>
    <w:p w:rsidR="00F865D9" w:rsidRDefault="00F865D9" w:rsidP="00F865D9">
      <w:pPr>
        <w:pStyle w:val="Heading1"/>
        <w:spacing w:line="360" w:lineRule="auto"/>
        <w:rPr>
          <w:sz w:val="28"/>
          <w:szCs w:val="28"/>
        </w:rPr>
      </w:pPr>
      <w:bookmarkStart w:id="0" w:name="_Appendix"/>
      <w:bookmarkEnd w:id="0"/>
      <w:r>
        <w:rPr>
          <w:sz w:val="28"/>
          <w:szCs w:val="28"/>
        </w:rPr>
        <w:t>Appendix</w:t>
      </w:r>
    </w:p>
    <w:p w:rsidR="00D24D96" w:rsidRPr="00D24D96" w:rsidRDefault="002E081E" w:rsidP="00D24D96">
      <w:pPr>
        <w:pStyle w:val="Heading3"/>
        <w:numPr>
          <w:ilvl w:val="0"/>
          <w:numId w:val="0"/>
        </w:numPr>
        <w:ind w:left="720" w:hanging="720"/>
        <w:rPr>
          <w:vertAlign w:val="subscript"/>
        </w:rPr>
      </w:pPr>
      <w:bookmarkStart w:id="1" w:name="_Figure_2_–"/>
      <w:bookmarkStart w:id="2" w:name="_Figure_1_–"/>
      <w:bookmarkEnd w:id="1"/>
      <w:bookmarkEnd w:id="2"/>
      <w:r>
        <w:t>Figure 1</w:t>
      </w:r>
      <w:r w:rsidR="00D24D96">
        <w:t xml:space="preserve"> – </w:t>
      </w:r>
      <w:r w:rsidR="00BF551E">
        <w:rPr>
          <w:b w:val="0"/>
        </w:rPr>
        <w:t>Time Series Plot</w:t>
      </w:r>
      <w:r w:rsidR="00D24D96">
        <w:rPr>
          <w:vertAlign w:val="subscript"/>
        </w:rPr>
        <w:t xml:space="preserve"> </w:t>
      </w:r>
    </w:p>
    <w:p w:rsidR="00D24D96" w:rsidRDefault="00D24D96" w:rsidP="00D24D96">
      <w:r>
        <w:rPr>
          <w:noProof/>
          <w:lang w:eastAsia="en-US"/>
        </w:rPr>
        <w:drawing>
          <wp:inline distT="0" distB="0" distL="0" distR="0" wp14:anchorId="4565F4B2" wp14:editId="73692D33">
            <wp:extent cx="3451860" cy="2292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7803" cy="2296337"/>
                    </a:xfrm>
                    <a:prstGeom prst="rect">
                      <a:avLst/>
                    </a:prstGeom>
                    <a:noFill/>
                    <a:ln>
                      <a:noFill/>
                    </a:ln>
                  </pic:spPr>
                </pic:pic>
              </a:graphicData>
            </a:graphic>
          </wp:inline>
        </w:drawing>
      </w:r>
    </w:p>
    <w:p w:rsidR="00826090" w:rsidRPr="00826090" w:rsidRDefault="002E081E" w:rsidP="003E0924">
      <w:pPr>
        <w:pStyle w:val="Heading3"/>
        <w:numPr>
          <w:ilvl w:val="0"/>
          <w:numId w:val="0"/>
        </w:numPr>
        <w:ind w:left="720" w:hanging="720"/>
        <w:rPr>
          <w:vertAlign w:val="subscript"/>
        </w:rPr>
      </w:pPr>
      <w:r>
        <w:lastRenderedPageBreak/>
        <w:t xml:space="preserve">Figure </w:t>
      </w:r>
      <w:r w:rsidR="007419F8">
        <w:t>2</w:t>
      </w:r>
      <w:r w:rsidR="00031F95">
        <w:t xml:space="preserve"> – </w:t>
      </w:r>
      <w:r w:rsidR="00031F95" w:rsidRPr="003E0924">
        <w:rPr>
          <w:b w:val="0"/>
        </w:rPr>
        <w:t>Difference</w:t>
      </w:r>
      <w:r w:rsidR="00F60021" w:rsidRPr="003E0924">
        <w:rPr>
          <w:b w:val="0"/>
        </w:rPr>
        <w:t xml:space="preserve"> (1-B)^1</w:t>
      </w:r>
      <w:r w:rsidR="00031F95" w:rsidRPr="003E0924">
        <w:rPr>
          <w:b w:val="0"/>
        </w:rPr>
        <w:t xml:space="preserve"> </w:t>
      </w:r>
      <w:proofErr w:type="spellStart"/>
      <w:r w:rsidR="00031F95" w:rsidRPr="003E0924">
        <w:rPr>
          <w:b w:val="0"/>
        </w:rPr>
        <w:t>X</w:t>
      </w:r>
      <w:r w:rsidR="00F60021" w:rsidRPr="003E0924">
        <w:rPr>
          <w:b w:val="0"/>
          <w:vertAlign w:val="subscript"/>
        </w:rPr>
        <w:t>t</w:t>
      </w:r>
      <w:proofErr w:type="spellEnd"/>
      <w:r w:rsidR="00F60021">
        <w:rPr>
          <w:vertAlign w:val="subscript"/>
        </w:rPr>
        <w:t xml:space="preserve"> </w:t>
      </w:r>
    </w:p>
    <w:p w:rsidR="00F865D9" w:rsidRDefault="00031F95" w:rsidP="00F865D9">
      <w:r>
        <w:rPr>
          <w:noProof/>
          <w:lang w:eastAsia="en-US"/>
        </w:rPr>
        <w:drawing>
          <wp:inline distT="0" distB="0" distL="0" distR="0" wp14:anchorId="187FC740" wp14:editId="4688C084">
            <wp:extent cx="3535680" cy="364295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0958" cy="3648397"/>
                    </a:xfrm>
                    <a:prstGeom prst="rect">
                      <a:avLst/>
                    </a:prstGeom>
                  </pic:spPr>
                </pic:pic>
              </a:graphicData>
            </a:graphic>
          </wp:inline>
        </w:drawing>
      </w:r>
    </w:p>
    <w:p w:rsidR="005423BB" w:rsidRPr="003E0924" w:rsidRDefault="00F202D7" w:rsidP="003E0924">
      <w:pPr>
        <w:pStyle w:val="Heading3"/>
        <w:numPr>
          <w:ilvl w:val="0"/>
          <w:numId w:val="0"/>
        </w:numPr>
        <w:ind w:left="720" w:hanging="720"/>
        <w:rPr>
          <w:b w:val="0"/>
        </w:rPr>
      </w:pPr>
      <w:bookmarkStart w:id="3" w:name="_Figure_3_–"/>
      <w:bookmarkEnd w:id="3"/>
      <w:r w:rsidRPr="00031F95">
        <w:t xml:space="preserve">Figure </w:t>
      </w:r>
      <w:r w:rsidR="005423BB">
        <w:t>3</w:t>
      </w:r>
      <w:r>
        <w:t xml:space="preserve"> – </w:t>
      </w:r>
      <w:r w:rsidR="005423BB" w:rsidRPr="003E0924">
        <w:rPr>
          <w:b w:val="0"/>
        </w:rPr>
        <w:t>Model Comparison</w:t>
      </w:r>
    </w:p>
    <w:p w:rsidR="005423BB" w:rsidRDefault="005423BB" w:rsidP="00F202D7">
      <w:pPr>
        <w:rPr>
          <w:vertAlign w:val="subscript"/>
        </w:rPr>
      </w:pPr>
      <w:r>
        <w:rPr>
          <w:noProof/>
          <w:lang w:eastAsia="en-US"/>
        </w:rPr>
        <w:drawing>
          <wp:inline distT="0" distB="0" distL="0" distR="0" wp14:anchorId="0C315B13" wp14:editId="11C6157A">
            <wp:extent cx="594360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95525"/>
                    </a:xfrm>
                    <a:prstGeom prst="rect">
                      <a:avLst/>
                    </a:prstGeom>
                  </pic:spPr>
                </pic:pic>
              </a:graphicData>
            </a:graphic>
          </wp:inline>
        </w:drawing>
      </w:r>
    </w:p>
    <w:p w:rsidR="005F396F" w:rsidRDefault="005F396F" w:rsidP="005423BB">
      <w:pPr>
        <w:rPr>
          <w:vertAlign w:val="subscript"/>
        </w:rPr>
      </w:pPr>
    </w:p>
    <w:p w:rsidR="005F396F" w:rsidRDefault="005F396F" w:rsidP="005423BB">
      <w:pPr>
        <w:rPr>
          <w:vertAlign w:val="subscript"/>
        </w:rPr>
      </w:pPr>
    </w:p>
    <w:p w:rsidR="005423BB" w:rsidRPr="002D2E37" w:rsidRDefault="005423BB" w:rsidP="002D2E37">
      <w:pPr>
        <w:pStyle w:val="Heading3"/>
        <w:numPr>
          <w:ilvl w:val="0"/>
          <w:numId w:val="0"/>
        </w:numPr>
        <w:ind w:left="720" w:hanging="720"/>
        <w:rPr>
          <w:b w:val="0"/>
        </w:rPr>
      </w:pPr>
      <w:bookmarkStart w:id="4" w:name="_Figure_4_–"/>
      <w:bookmarkEnd w:id="4"/>
      <w:r w:rsidRPr="00031F95">
        <w:lastRenderedPageBreak/>
        <w:t xml:space="preserve">Figure </w:t>
      </w:r>
      <w:r>
        <w:t xml:space="preserve">4 – </w:t>
      </w:r>
      <w:r w:rsidR="005F396F" w:rsidRPr="002D2E37">
        <w:rPr>
          <w:b w:val="0"/>
        </w:rPr>
        <w:t>Parameter Estimates</w:t>
      </w:r>
      <w:r w:rsidR="00CF2627" w:rsidRPr="002D2E37">
        <w:rPr>
          <w:b w:val="0"/>
        </w:rPr>
        <w:tab/>
      </w:r>
    </w:p>
    <w:p w:rsidR="00CF2627" w:rsidRDefault="005F396F" w:rsidP="00F202D7">
      <w:r>
        <w:rPr>
          <w:noProof/>
          <w:lang w:eastAsia="en-US"/>
        </w:rPr>
        <w:drawing>
          <wp:inline distT="0" distB="0" distL="0" distR="0" wp14:anchorId="25448104" wp14:editId="5D13C300">
            <wp:extent cx="4213860" cy="24959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2593" cy="2506998"/>
                    </a:xfrm>
                    <a:prstGeom prst="rect">
                      <a:avLst/>
                    </a:prstGeom>
                  </pic:spPr>
                </pic:pic>
              </a:graphicData>
            </a:graphic>
          </wp:inline>
        </w:drawing>
      </w:r>
    </w:p>
    <w:p w:rsidR="00FE38E8" w:rsidRPr="00FE38E8" w:rsidRDefault="00CF2627" w:rsidP="00FE38E8">
      <w:pPr>
        <w:pStyle w:val="Heading3"/>
        <w:numPr>
          <w:ilvl w:val="0"/>
          <w:numId w:val="0"/>
        </w:numPr>
        <w:ind w:left="720" w:hanging="720"/>
        <w:rPr>
          <w:b w:val="0"/>
          <w:noProof/>
          <w:lang w:eastAsia="en-US"/>
        </w:rPr>
      </w:pPr>
      <w:bookmarkStart w:id="5" w:name="_Figure_5_–"/>
      <w:bookmarkEnd w:id="5"/>
      <w:r w:rsidRPr="00CF2627">
        <w:rPr>
          <w:noProof/>
          <w:lang w:eastAsia="en-US"/>
        </w:rPr>
        <w:t>Figure 5</w:t>
      </w:r>
      <w:r>
        <w:rPr>
          <w:noProof/>
          <w:lang w:eastAsia="en-US"/>
        </w:rPr>
        <w:t xml:space="preserve"> – </w:t>
      </w:r>
      <w:r w:rsidRPr="00323603">
        <w:rPr>
          <w:b w:val="0"/>
          <w:noProof/>
          <w:lang w:eastAsia="en-US"/>
        </w:rPr>
        <w:t>Residuals Analysis</w:t>
      </w:r>
    </w:p>
    <w:p w:rsidR="00031F95" w:rsidRDefault="00CF2627" w:rsidP="00F865D9">
      <w:pPr>
        <w:rPr>
          <w:vertAlign w:val="subscript"/>
        </w:rPr>
      </w:pPr>
      <w:r>
        <w:rPr>
          <w:noProof/>
          <w:lang w:eastAsia="en-US"/>
        </w:rPr>
        <w:drawing>
          <wp:inline distT="0" distB="0" distL="0" distR="0" wp14:anchorId="15BCC0E4" wp14:editId="7F9F212B">
            <wp:extent cx="4099560" cy="4385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3596" cy="4400581"/>
                    </a:xfrm>
                    <a:prstGeom prst="rect">
                      <a:avLst/>
                    </a:prstGeom>
                  </pic:spPr>
                </pic:pic>
              </a:graphicData>
            </a:graphic>
          </wp:inline>
        </w:drawing>
      </w:r>
    </w:p>
    <w:p w:rsidR="00D66B14" w:rsidRDefault="002D777B" w:rsidP="00F865D9">
      <w:pPr>
        <w:rPr>
          <w:noProof/>
          <w:lang w:eastAsia="en-US"/>
        </w:rPr>
      </w:pPr>
      <w:r>
        <w:rPr>
          <w:noProof/>
          <w:lang w:eastAsia="en-US"/>
        </w:rPr>
        <mc:AlternateContent>
          <mc:Choice Requires="wpi">
            <w:drawing>
              <wp:anchor distT="0" distB="0" distL="114300" distR="114300" simplePos="0" relativeHeight="251659264" behindDoc="0" locked="0" layoutInCell="1" allowOverlap="1">
                <wp:simplePos x="0" y="0"/>
                <wp:positionH relativeFrom="column">
                  <wp:posOffset>653760</wp:posOffset>
                </wp:positionH>
                <wp:positionV relativeFrom="paragraph">
                  <wp:posOffset>1946130</wp:posOffset>
                </wp:positionV>
                <wp:extent cx="534977" cy="503789"/>
                <wp:effectExtent l="38100" t="38100" r="36830" b="29845"/>
                <wp:wrapNone/>
                <wp:docPr id="23" name="Ink 23"/>
                <wp:cNvGraphicFramePr/>
                <a:graphic xmlns:a="http://schemas.openxmlformats.org/drawingml/2006/main">
                  <a:graphicData uri="http://schemas.microsoft.com/office/word/2010/wordprocessingInk">
                    <w14:contentPart bwMode="auto" r:id="rId23">
                      <w14:nvContentPartPr>
                        <w14:cNvContentPartPr/>
                      </w14:nvContentPartPr>
                      <w14:xfrm>
                        <a:off x="0" y="0"/>
                        <a:ext cx="534977" cy="503789"/>
                      </w14:xfrm>
                    </w14:contentPart>
                  </a:graphicData>
                </a:graphic>
              </wp:anchor>
            </w:drawing>
          </mc:Choice>
          <mc:Fallback>
            <w:pict>
              <v:shapetype w14:anchorId="57AB6E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51.4pt;margin-top:153.15pt;width:42.3pt;height:39.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">
                <v:imagedata r:id="rId24" o:title=""/>
              </v:shape>
            </w:pict>
          </mc:Fallback>
        </mc:AlternateContent>
      </w:r>
      <w:r>
        <w:rPr>
          <w:noProof/>
          <w:lang w:eastAsia="en-US"/>
        </w:rPr>
        <mc:AlternateContent>
          <mc:Choice Requires="wpi">
            <w:drawing>
              <wp:anchor distT="0" distB="0" distL="114300" distR="114300" simplePos="0" relativeHeight="251658240" behindDoc="0" locked="0" layoutInCell="1" allowOverlap="1">
                <wp:simplePos x="0" y="0"/>
                <wp:positionH relativeFrom="column">
                  <wp:posOffset>687477</wp:posOffset>
                </wp:positionH>
                <wp:positionV relativeFrom="paragraph">
                  <wp:posOffset>2014126</wp:posOffset>
                </wp:positionV>
                <wp:extent cx="517697" cy="23181"/>
                <wp:effectExtent l="38100" t="38100" r="34925" b="34290"/>
                <wp:wrapNone/>
                <wp:docPr id="22" name="Ink 22"/>
                <wp:cNvGraphicFramePr/>
                <a:graphic xmlns:a="http://schemas.openxmlformats.org/drawingml/2006/main">
                  <a:graphicData uri="http://schemas.microsoft.com/office/word/2010/wordprocessingInk">
                    <w14:contentPart bwMode="auto" r:id="rId25">
                      <w14:nvContentPartPr>
                        <w14:cNvContentPartPr/>
                      </w14:nvContentPartPr>
                      <w14:xfrm>
                        <a:off x="0" y="0"/>
                        <a:ext cx="517697" cy="23181"/>
                      </w14:xfrm>
                    </w14:contentPart>
                  </a:graphicData>
                </a:graphic>
              </wp:anchor>
            </w:drawing>
          </mc:Choice>
          <mc:Fallback>
            <w:pict>
              <v:shape w14:anchorId="5F026C1F" id="Ink 22" o:spid="_x0000_s1026" type="#_x0000_t75" style="position:absolute;margin-left:54.05pt;margin-top:158.5pt;width:40.95pt;height:2.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">
                <v:imagedata r:id="rId26" o:title=""/>
              </v:shape>
            </w:pict>
          </mc:Fallback>
        </mc:AlternateContent>
      </w:r>
    </w:p>
    <w:p w:rsidR="00D66B14" w:rsidRDefault="00D66B14" w:rsidP="00F865D9">
      <w:pPr>
        <w:rPr>
          <w:noProof/>
          <w:lang w:eastAsia="en-US"/>
        </w:rPr>
      </w:pPr>
    </w:p>
    <w:p w:rsidR="00D66B14" w:rsidRDefault="00D66B14" w:rsidP="00F865D9">
      <w:pPr>
        <w:rPr>
          <w:noProof/>
          <w:lang w:eastAsia="en-US"/>
        </w:rPr>
      </w:pPr>
    </w:p>
    <w:p w:rsidR="00D66B14" w:rsidRPr="00D66B14" w:rsidRDefault="00D66B14" w:rsidP="00D66B14">
      <w:pPr>
        <w:pStyle w:val="Heading3"/>
        <w:numPr>
          <w:ilvl w:val="0"/>
          <w:numId w:val="0"/>
        </w:numPr>
        <w:ind w:left="720" w:hanging="720"/>
        <w:rPr>
          <w:b w:val="0"/>
          <w:noProof/>
          <w:lang w:eastAsia="en-US"/>
        </w:rPr>
      </w:pPr>
      <w:bookmarkStart w:id="6" w:name="_Figure_6_–"/>
      <w:bookmarkEnd w:id="6"/>
      <w:r w:rsidRPr="00CF2627">
        <w:rPr>
          <w:noProof/>
          <w:lang w:eastAsia="en-US"/>
        </w:rPr>
        <w:lastRenderedPageBreak/>
        <w:t xml:space="preserve">Figure </w:t>
      </w:r>
      <w:r>
        <w:rPr>
          <w:noProof/>
          <w:lang w:eastAsia="en-US"/>
        </w:rPr>
        <w:t>6</w:t>
      </w:r>
      <w:r>
        <w:rPr>
          <w:noProof/>
          <w:lang w:eastAsia="en-US"/>
        </w:rPr>
        <w:t xml:space="preserve"> – </w:t>
      </w:r>
      <w:r w:rsidR="00744779">
        <w:rPr>
          <w:b w:val="0"/>
          <w:noProof/>
          <w:lang w:eastAsia="en-US"/>
        </w:rPr>
        <w:t>Prewhitening Plot NZRT vs OCS</w:t>
      </w:r>
    </w:p>
    <w:p w:rsidR="00FE38E8" w:rsidRDefault="00FE38E8" w:rsidP="00F865D9">
      <w:pPr>
        <w:rPr>
          <w:vertAlign w:val="subscript"/>
        </w:rPr>
      </w:pPr>
      <w:r>
        <w:rPr>
          <w:noProof/>
          <w:lang w:eastAsia="en-US"/>
        </w:rPr>
        <w:drawing>
          <wp:inline distT="0" distB="0" distL="0" distR="0" wp14:anchorId="7EC9ABA5" wp14:editId="536305CD">
            <wp:extent cx="4443206" cy="331294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0942" cy="3318710"/>
                    </a:xfrm>
                    <a:prstGeom prst="rect">
                      <a:avLst/>
                    </a:prstGeom>
                  </pic:spPr>
                </pic:pic>
              </a:graphicData>
            </a:graphic>
          </wp:inline>
        </w:drawing>
      </w:r>
    </w:p>
    <w:p w:rsidR="00AD62C4" w:rsidRDefault="00AD62C4" w:rsidP="00AD62C4">
      <w:pPr>
        <w:pStyle w:val="Heading3"/>
        <w:numPr>
          <w:ilvl w:val="0"/>
          <w:numId w:val="0"/>
        </w:numPr>
        <w:ind w:left="720" w:hanging="720"/>
        <w:rPr>
          <w:b w:val="0"/>
          <w:noProof/>
          <w:lang w:eastAsia="en-US"/>
        </w:rPr>
      </w:pPr>
      <w:r w:rsidRPr="00CF2627">
        <w:rPr>
          <w:noProof/>
          <w:lang w:eastAsia="en-US"/>
        </w:rPr>
        <w:t xml:space="preserve">Figure </w:t>
      </w:r>
      <w:r w:rsidR="00D66B14">
        <w:rPr>
          <w:noProof/>
          <w:lang w:eastAsia="en-US"/>
        </w:rPr>
        <w:t>7</w:t>
      </w:r>
      <w:r>
        <w:rPr>
          <w:noProof/>
          <w:lang w:eastAsia="en-US"/>
        </w:rPr>
        <w:t xml:space="preserve"> – </w:t>
      </w:r>
      <w:r>
        <w:rPr>
          <w:b w:val="0"/>
          <w:noProof/>
          <w:lang w:eastAsia="en-US"/>
        </w:rPr>
        <w:t xml:space="preserve">Unit Root Test </w:t>
      </w:r>
      <w:r w:rsidR="00514256">
        <w:rPr>
          <w:b w:val="0"/>
          <w:noProof/>
          <w:lang w:eastAsia="en-US"/>
        </w:rPr>
        <w:t>OCS</w:t>
      </w:r>
    </w:p>
    <w:p w:rsidR="00514256" w:rsidRPr="00514256" w:rsidRDefault="00514256" w:rsidP="00514256">
      <w:pPr>
        <w:rPr>
          <w:lang w:eastAsia="en-US"/>
        </w:rPr>
      </w:pPr>
      <w:r>
        <w:rPr>
          <w:noProof/>
          <w:lang w:eastAsia="en-US"/>
        </w:rPr>
        <w:drawing>
          <wp:inline distT="0" distB="0" distL="0" distR="0">
            <wp:extent cx="4457700" cy="2887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2887980"/>
                    </a:xfrm>
                    <a:prstGeom prst="rect">
                      <a:avLst/>
                    </a:prstGeom>
                    <a:noFill/>
                    <a:ln>
                      <a:noFill/>
                    </a:ln>
                  </pic:spPr>
                </pic:pic>
              </a:graphicData>
            </a:graphic>
          </wp:inline>
        </w:drawing>
      </w:r>
    </w:p>
    <w:p w:rsidR="00514256" w:rsidRDefault="00514256" w:rsidP="00514256">
      <w:pPr>
        <w:pStyle w:val="Heading3"/>
        <w:numPr>
          <w:ilvl w:val="0"/>
          <w:numId w:val="0"/>
        </w:numPr>
        <w:ind w:left="720" w:hanging="720"/>
        <w:rPr>
          <w:b w:val="0"/>
          <w:noProof/>
          <w:lang w:eastAsia="en-US"/>
        </w:rPr>
      </w:pPr>
      <w:r w:rsidRPr="00CF2627">
        <w:rPr>
          <w:noProof/>
          <w:lang w:eastAsia="en-US"/>
        </w:rPr>
        <w:lastRenderedPageBreak/>
        <w:t xml:space="preserve">Figure </w:t>
      </w:r>
      <w:r w:rsidR="00D66B14">
        <w:rPr>
          <w:noProof/>
          <w:lang w:eastAsia="en-US"/>
        </w:rPr>
        <w:t>8</w:t>
      </w:r>
      <w:r>
        <w:rPr>
          <w:noProof/>
          <w:lang w:eastAsia="en-US"/>
        </w:rPr>
        <w:t xml:space="preserve"> – </w:t>
      </w:r>
      <w:r>
        <w:rPr>
          <w:b w:val="0"/>
          <w:noProof/>
          <w:lang w:eastAsia="en-US"/>
        </w:rPr>
        <w:t>Unit Root Test NZRT</w:t>
      </w:r>
    </w:p>
    <w:p w:rsidR="00514256" w:rsidRPr="00514256" w:rsidRDefault="00514256" w:rsidP="00514256">
      <w:pPr>
        <w:rPr>
          <w:lang w:eastAsia="en-US"/>
        </w:rPr>
      </w:pPr>
      <w:r>
        <w:rPr>
          <w:noProof/>
          <w:lang w:eastAsia="en-US"/>
        </w:rPr>
        <w:drawing>
          <wp:inline distT="0" distB="0" distL="0" distR="0">
            <wp:extent cx="4328160" cy="2849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8160" cy="2849880"/>
                    </a:xfrm>
                    <a:prstGeom prst="rect">
                      <a:avLst/>
                    </a:prstGeom>
                    <a:noFill/>
                    <a:ln>
                      <a:noFill/>
                    </a:ln>
                  </pic:spPr>
                </pic:pic>
              </a:graphicData>
            </a:graphic>
          </wp:inline>
        </w:drawing>
      </w:r>
    </w:p>
    <w:p w:rsidR="009C425A" w:rsidRPr="009C425A" w:rsidRDefault="009C425A" w:rsidP="009C425A">
      <w:pPr>
        <w:pStyle w:val="Heading3"/>
        <w:numPr>
          <w:ilvl w:val="0"/>
          <w:numId w:val="0"/>
        </w:numPr>
        <w:ind w:left="720" w:hanging="720"/>
        <w:rPr>
          <w:b w:val="0"/>
          <w:noProof/>
          <w:lang w:eastAsia="en-US"/>
        </w:rPr>
      </w:pPr>
      <w:r w:rsidRPr="00CF2627">
        <w:rPr>
          <w:noProof/>
          <w:lang w:eastAsia="en-US"/>
        </w:rPr>
        <w:t xml:space="preserve">Figure </w:t>
      </w:r>
      <w:r w:rsidR="00D66B14">
        <w:rPr>
          <w:noProof/>
          <w:lang w:eastAsia="en-US"/>
        </w:rPr>
        <w:t>9</w:t>
      </w:r>
      <w:r>
        <w:rPr>
          <w:noProof/>
          <w:lang w:eastAsia="en-US"/>
        </w:rPr>
        <w:t xml:space="preserve"> – </w:t>
      </w:r>
      <w:r>
        <w:rPr>
          <w:b w:val="0"/>
          <w:noProof/>
          <w:lang w:eastAsia="en-US"/>
        </w:rPr>
        <w:t xml:space="preserve">Residual Calculation </w:t>
      </w:r>
      <w:r w:rsidR="00390041">
        <w:rPr>
          <w:b w:val="0"/>
          <w:noProof/>
          <w:lang w:eastAsia="en-US"/>
        </w:rPr>
        <w:t xml:space="preserve">using </w:t>
      </w:r>
      <w:r>
        <w:rPr>
          <w:b w:val="0"/>
          <w:noProof/>
          <w:lang w:eastAsia="en-US"/>
        </w:rPr>
        <w:t>OLS</w:t>
      </w:r>
    </w:p>
    <w:p w:rsidR="009C425A" w:rsidRDefault="009C425A" w:rsidP="009753B7">
      <w:pPr>
        <w:rPr>
          <w:noProof/>
          <w:lang w:eastAsia="en-US"/>
        </w:rPr>
      </w:pPr>
      <w:r>
        <w:rPr>
          <w:noProof/>
          <w:lang w:eastAsia="en-US"/>
        </w:rPr>
        <w:drawing>
          <wp:inline distT="0" distB="0" distL="0" distR="0">
            <wp:extent cx="4317167" cy="341244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682" cy="3433403"/>
                    </a:xfrm>
                    <a:prstGeom prst="rect">
                      <a:avLst/>
                    </a:prstGeom>
                    <a:noFill/>
                    <a:ln>
                      <a:noFill/>
                    </a:ln>
                  </pic:spPr>
                </pic:pic>
              </a:graphicData>
            </a:graphic>
          </wp:inline>
        </w:drawing>
      </w:r>
    </w:p>
    <w:p w:rsidR="00463AB0" w:rsidRDefault="00463AB0" w:rsidP="00463AB0">
      <w:pPr>
        <w:rPr>
          <w:noProof/>
          <w:lang w:eastAsia="en-US"/>
        </w:rPr>
      </w:pPr>
    </w:p>
    <w:p w:rsidR="00463AB0" w:rsidRDefault="00463AB0" w:rsidP="00463AB0">
      <w:pPr>
        <w:rPr>
          <w:noProof/>
          <w:lang w:eastAsia="en-US"/>
        </w:rPr>
      </w:pPr>
    </w:p>
    <w:p w:rsidR="00463AB0" w:rsidRDefault="00463AB0" w:rsidP="00463AB0">
      <w:pPr>
        <w:rPr>
          <w:noProof/>
          <w:lang w:eastAsia="en-US"/>
        </w:rPr>
      </w:pPr>
    </w:p>
    <w:p w:rsidR="00463AB0" w:rsidRDefault="00463AB0" w:rsidP="00463AB0">
      <w:pPr>
        <w:rPr>
          <w:noProof/>
          <w:lang w:eastAsia="en-US"/>
        </w:rPr>
      </w:pPr>
    </w:p>
    <w:p w:rsidR="0012312E" w:rsidRPr="0080213C" w:rsidRDefault="006E7D06" w:rsidP="0080213C">
      <w:pPr>
        <w:pStyle w:val="Heading3"/>
        <w:numPr>
          <w:ilvl w:val="0"/>
          <w:numId w:val="0"/>
        </w:numPr>
        <w:ind w:left="720" w:hanging="720"/>
        <w:rPr>
          <w:b w:val="0"/>
          <w:noProof/>
          <w:lang w:eastAsia="en-US"/>
        </w:rPr>
      </w:pPr>
      <w:r>
        <w:rPr>
          <w:noProof/>
          <w:lang w:eastAsia="en-US"/>
        </w:rPr>
        <w:lastRenderedPageBreak/>
        <w:drawing>
          <wp:anchor distT="0" distB="0" distL="114300" distR="114300" simplePos="0" relativeHeight="251656192" behindDoc="0" locked="0" layoutInCell="1" allowOverlap="1">
            <wp:simplePos x="0" y="0"/>
            <wp:positionH relativeFrom="column">
              <wp:posOffset>-15875</wp:posOffset>
            </wp:positionH>
            <wp:positionV relativeFrom="paragraph">
              <wp:posOffset>181039</wp:posOffset>
            </wp:positionV>
            <wp:extent cx="4213860" cy="36804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3860" cy="368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4256" w:rsidRPr="00CF2627">
        <w:rPr>
          <w:noProof/>
          <w:lang w:eastAsia="en-US"/>
        </w:rPr>
        <w:t xml:space="preserve">Figure </w:t>
      </w:r>
      <w:r w:rsidR="00281B3F">
        <w:rPr>
          <w:noProof/>
          <w:lang w:eastAsia="en-US"/>
        </w:rPr>
        <w:t>10</w:t>
      </w:r>
      <w:r w:rsidR="00514256">
        <w:rPr>
          <w:noProof/>
          <w:lang w:eastAsia="en-US"/>
        </w:rPr>
        <w:t xml:space="preserve"> – </w:t>
      </w:r>
      <w:r w:rsidR="00514256">
        <w:rPr>
          <w:b w:val="0"/>
          <w:noProof/>
          <w:lang w:eastAsia="en-US"/>
        </w:rPr>
        <w:t>Unit Root Residual</w:t>
      </w:r>
    </w:p>
    <w:p w:rsidR="00DB2E71" w:rsidRDefault="009C425A" w:rsidP="00ED6CD5">
      <w:pPr>
        <w:rPr>
          <w:noProof/>
          <w:lang w:eastAsia="en-US"/>
        </w:rPr>
      </w:pPr>
      <w:r>
        <w:rPr>
          <w:lang w:eastAsia="en-US"/>
        </w:rPr>
        <w:br w:type="textWrapping" w:clear="all"/>
      </w:r>
    </w:p>
    <w:p w:rsidR="0012312E" w:rsidRPr="00644DEF" w:rsidRDefault="0012312E" w:rsidP="00644DEF">
      <w:pPr>
        <w:pStyle w:val="Heading3"/>
        <w:numPr>
          <w:ilvl w:val="0"/>
          <w:numId w:val="0"/>
        </w:numPr>
        <w:ind w:left="720" w:hanging="720"/>
        <w:rPr>
          <w:b w:val="0"/>
          <w:noProof/>
          <w:lang w:eastAsia="en-US"/>
        </w:rPr>
      </w:pPr>
      <w:r w:rsidRPr="00CF2627">
        <w:rPr>
          <w:noProof/>
          <w:lang w:eastAsia="en-US"/>
        </w:rPr>
        <w:t xml:space="preserve">Figure </w:t>
      </w:r>
      <w:r w:rsidR="00D24EF8">
        <w:rPr>
          <w:noProof/>
          <w:lang w:eastAsia="en-US"/>
        </w:rPr>
        <w:t>12</w:t>
      </w:r>
      <w:r>
        <w:rPr>
          <w:noProof/>
          <w:lang w:eastAsia="en-US"/>
        </w:rPr>
        <w:t xml:space="preserve"> – </w:t>
      </w:r>
      <w:r w:rsidRPr="00644DEF">
        <w:rPr>
          <w:b w:val="0"/>
          <w:noProof/>
          <w:lang w:eastAsia="en-US"/>
        </w:rPr>
        <w:t>Unit Root Residual</w:t>
      </w:r>
    </w:p>
    <w:p w:rsidR="00514256" w:rsidRPr="00514256" w:rsidRDefault="0012312E" w:rsidP="00514256">
      <w:pPr>
        <w:rPr>
          <w:lang w:eastAsia="en-US"/>
        </w:rPr>
      </w:pPr>
      <w:r>
        <w:rPr>
          <w:noProof/>
          <w:lang w:eastAsia="en-US"/>
        </w:rPr>
        <w:drawing>
          <wp:inline distT="0" distB="0" distL="0" distR="0">
            <wp:extent cx="4217194"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7728" cy="2947984"/>
                    </a:xfrm>
                    <a:prstGeom prst="rect">
                      <a:avLst/>
                    </a:prstGeom>
                    <a:noFill/>
                    <a:ln>
                      <a:noFill/>
                    </a:ln>
                  </pic:spPr>
                </pic:pic>
              </a:graphicData>
            </a:graphic>
          </wp:inline>
        </w:drawing>
      </w:r>
    </w:p>
    <w:p w:rsidR="0049718E" w:rsidRDefault="0049718E" w:rsidP="00514256">
      <w:pPr>
        <w:rPr>
          <w:lang w:eastAsia="en-US"/>
        </w:rPr>
      </w:pPr>
    </w:p>
    <w:p w:rsidR="0049718E" w:rsidRDefault="0049718E" w:rsidP="00514256">
      <w:pPr>
        <w:rPr>
          <w:lang w:eastAsia="en-US"/>
        </w:rPr>
      </w:pPr>
    </w:p>
    <w:p w:rsidR="0049718E" w:rsidRDefault="0049718E" w:rsidP="00514256">
      <w:pPr>
        <w:rPr>
          <w:noProof/>
          <w:lang w:eastAsia="en-US"/>
        </w:rPr>
      </w:pPr>
    </w:p>
    <w:p w:rsidR="0049718E" w:rsidRDefault="0049718E" w:rsidP="00714F52">
      <w:pPr>
        <w:pStyle w:val="Heading3"/>
        <w:numPr>
          <w:ilvl w:val="0"/>
          <w:numId w:val="0"/>
        </w:numPr>
        <w:ind w:left="720" w:hanging="720"/>
        <w:rPr>
          <w:noProof/>
          <w:lang w:eastAsia="en-US"/>
        </w:rPr>
      </w:pPr>
      <w:bookmarkStart w:id="7" w:name="_Figure_11_–"/>
      <w:bookmarkEnd w:id="7"/>
      <w:r w:rsidRPr="00CF2627">
        <w:rPr>
          <w:noProof/>
          <w:lang w:eastAsia="en-US"/>
        </w:rPr>
        <w:lastRenderedPageBreak/>
        <w:t xml:space="preserve">Figure </w:t>
      </w:r>
      <w:r w:rsidR="00D24EF8">
        <w:rPr>
          <w:noProof/>
          <w:lang w:eastAsia="en-US"/>
        </w:rPr>
        <w:t>12</w:t>
      </w:r>
      <w:r>
        <w:rPr>
          <w:noProof/>
          <w:lang w:eastAsia="en-US"/>
        </w:rPr>
        <w:t xml:space="preserve"> – </w:t>
      </w:r>
      <w:r w:rsidR="00B335F4">
        <w:rPr>
          <w:b w:val="0"/>
          <w:noProof/>
          <w:lang w:eastAsia="en-US"/>
        </w:rPr>
        <w:t>Error Estimation Model</w:t>
      </w:r>
    </w:p>
    <w:p w:rsidR="00514256" w:rsidRPr="00514256" w:rsidRDefault="00226736" w:rsidP="00514256">
      <w:pPr>
        <w:rPr>
          <w:lang w:eastAsia="en-US"/>
        </w:rPr>
      </w:pPr>
      <w:r>
        <w:rPr>
          <w:noProof/>
          <w:lang w:eastAsia="en-US"/>
        </w:rPr>
        <w:drawing>
          <wp:inline distT="0" distB="0" distL="0" distR="0">
            <wp:extent cx="4236720" cy="29552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6409" cy="2962040"/>
                    </a:xfrm>
                    <a:prstGeom prst="rect">
                      <a:avLst/>
                    </a:prstGeom>
                    <a:noFill/>
                    <a:ln>
                      <a:noFill/>
                    </a:ln>
                  </pic:spPr>
                </pic:pic>
              </a:graphicData>
            </a:graphic>
          </wp:inline>
        </w:drawing>
      </w:r>
    </w:p>
    <w:p w:rsidR="00B335F4" w:rsidRDefault="00B335F4" w:rsidP="00B335F4">
      <w:pPr>
        <w:pStyle w:val="Heading3"/>
        <w:numPr>
          <w:ilvl w:val="0"/>
          <w:numId w:val="0"/>
        </w:numPr>
        <w:ind w:left="720" w:hanging="720"/>
        <w:rPr>
          <w:noProof/>
          <w:lang w:eastAsia="en-US"/>
        </w:rPr>
      </w:pPr>
      <w:bookmarkStart w:id="8" w:name="_Figure_12_–"/>
      <w:bookmarkEnd w:id="8"/>
      <w:r w:rsidRPr="00CF2627">
        <w:rPr>
          <w:noProof/>
          <w:lang w:eastAsia="en-US"/>
        </w:rPr>
        <w:t xml:space="preserve">Figure </w:t>
      </w:r>
      <w:r w:rsidR="006325D9">
        <w:rPr>
          <w:noProof/>
          <w:lang w:eastAsia="en-US"/>
        </w:rPr>
        <w:t>13</w:t>
      </w:r>
      <w:r>
        <w:rPr>
          <w:noProof/>
          <w:lang w:eastAsia="en-US"/>
        </w:rPr>
        <w:t xml:space="preserve"> – </w:t>
      </w:r>
      <w:r w:rsidR="008972AB">
        <w:rPr>
          <w:b w:val="0"/>
          <w:noProof/>
          <w:lang w:eastAsia="en-US"/>
        </w:rPr>
        <w:t>Test Set Forecast</w:t>
      </w:r>
    </w:p>
    <w:p w:rsidR="00AD62C4" w:rsidRDefault="00C5134F" w:rsidP="00F865D9">
      <w:pPr>
        <w:rPr>
          <w:vertAlign w:val="subscript"/>
        </w:rPr>
      </w:pPr>
      <w:r>
        <w:rPr>
          <w:noProof/>
          <w:vertAlign w:val="subscript"/>
          <w:lang w:eastAsia="en-US"/>
        </w:rPr>
        <w:drawing>
          <wp:inline distT="0" distB="0" distL="0" distR="0">
            <wp:extent cx="4274820" cy="3383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2682" cy="3389502"/>
                    </a:xfrm>
                    <a:prstGeom prst="rect">
                      <a:avLst/>
                    </a:prstGeom>
                    <a:noFill/>
                    <a:ln>
                      <a:noFill/>
                    </a:ln>
                  </pic:spPr>
                </pic:pic>
              </a:graphicData>
            </a:graphic>
          </wp:inline>
        </w:drawing>
      </w:r>
    </w:p>
    <w:p w:rsidR="008972AB" w:rsidRPr="00FE38E8" w:rsidRDefault="008972AB" w:rsidP="00FE38E8">
      <w:pPr>
        <w:pStyle w:val="Heading3"/>
        <w:numPr>
          <w:ilvl w:val="0"/>
          <w:numId w:val="0"/>
        </w:numPr>
        <w:ind w:left="720" w:hanging="720"/>
        <w:rPr>
          <w:noProof/>
          <w:lang w:eastAsia="en-US"/>
        </w:rPr>
      </w:pPr>
      <w:bookmarkStart w:id="9" w:name="_Figure_13_–"/>
      <w:bookmarkEnd w:id="9"/>
      <w:r w:rsidRPr="00CF2627">
        <w:rPr>
          <w:noProof/>
          <w:lang w:eastAsia="en-US"/>
        </w:rPr>
        <w:lastRenderedPageBreak/>
        <w:t xml:space="preserve">Figure </w:t>
      </w:r>
      <w:r>
        <w:rPr>
          <w:noProof/>
          <w:lang w:eastAsia="en-US"/>
        </w:rPr>
        <w:t>1</w:t>
      </w:r>
      <w:r w:rsidR="0088604D">
        <w:rPr>
          <w:noProof/>
          <w:lang w:eastAsia="en-US"/>
        </w:rPr>
        <w:t>4</w:t>
      </w:r>
      <w:r>
        <w:rPr>
          <w:noProof/>
          <w:lang w:eastAsia="en-US"/>
        </w:rPr>
        <w:t xml:space="preserve"> – </w:t>
      </w:r>
      <w:r w:rsidR="00630BB5">
        <w:rPr>
          <w:b w:val="0"/>
          <w:noProof/>
          <w:lang w:eastAsia="en-US"/>
        </w:rPr>
        <w:t xml:space="preserve">Test Set </w:t>
      </w:r>
      <w:r w:rsidR="004857AE">
        <w:rPr>
          <w:b w:val="0"/>
          <w:noProof/>
          <w:lang w:eastAsia="en-US"/>
        </w:rPr>
        <w:t>Forecast</w:t>
      </w:r>
      <w:r w:rsidR="00886F23">
        <w:rPr>
          <w:b w:val="0"/>
          <w:noProof/>
          <w:lang w:eastAsia="en-US"/>
        </w:rPr>
        <w:t xml:space="preserve"> </w:t>
      </w:r>
      <w:r w:rsidR="000A723D">
        <w:rPr>
          <w:b w:val="0"/>
          <w:noProof/>
          <w:lang w:eastAsia="en-US"/>
        </w:rPr>
        <w:t xml:space="preserve">vs Actual </w:t>
      </w:r>
      <w:r w:rsidR="00630BB5">
        <w:rPr>
          <w:b w:val="0"/>
          <w:noProof/>
          <w:lang w:eastAsia="en-US"/>
        </w:rPr>
        <w:t>plot</w:t>
      </w:r>
    </w:p>
    <w:p w:rsidR="008972AB" w:rsidRPr="000B7BFA" w:rsidRDefault="008972AB" w:rsidP="00F865D9">
      <w:pPr>
        <w:rPr>
          <w:vertAlign w:val="subscript"/>
        </w:rPr>
      </w:pPr>
      <w:r>
        <w:rPr>
          <w:noProof/>
          <w:vertAlign w:val="subscript"/>
          <w:lang w:eastAsia="en-US"/>
        </w:rPr>
        <w:drawing>
          <wp:inline distT="0" distB="0" distL="0" distR="0">
            <wp:extent cx="4091940" cy="3420443"/>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089" cy="3428927"/>
                    </a:xfrm>
                    <a:prstGeom prst="rect">
                      <a:avLst/>
                    </a:prstGeom>
                    <a:noFill/>
                    <a:ln>
                      <a:noFill/>
                    </a:ln>
                  </pic:spPr>
                </pic:pic>
              </a:graphicData>
            </a:graphic>
          </wp:inline>
        </w:drawing>
      </w:r>
    </w:p>
    <w:p w:rsidR="00E71ECB" w:rsidRDefault="00F865D9" w:rsidP="00181454">
      <w:pPr>
        <w:pStyle w:val="Heading1"/>
        <w:spacing w:line="360" w:lineRule="auto"/>
        <w:rPr>
          <w:sz w:val="28"/>
          <w:szCs w:val="28"/>
        </w:rPr>
      </w:pPr>
      <w:r>
        <w:rPr>
          <w:sz w:val="28"/>
          <w:szCs w:val="28"/>
        </w:rPr>
        <w:t>References</w:t>
      </w:r>
    </w:p>
    <w:p w:rsidR="00B14A41" w:rsidRDefault="00B14A41" w:rsidP="00E472FE">
      <w:pPr>
        <w:pStyle w:val="ListParagraph"/>
        <w:numPr>
          <w:ilvl w:val="0"/>
          <w:numId w:val="15"/>
        </w:numPr>
      </w:pPr>
      <w:r>
        <w:t>IVLE Notes</w:t>
      </w:r>
    </w:p>
    <w:p w:rsidR="00B14A41" w:rsidRDefault="002C6D7C" w:rsidP="00E472FE">
      <w:pPr>
        <w:pStyle w:val="ListParagraph"/>
        <w:numPr>
          <w:ilvl w:val="0"/>
          <w:numId w:val="15"/>
        </w:numPr>
      </w:pPr>
      <w:r>
        <w:t xml:space="preserve">Cointegration Tutorial - </w:t>
      </w:r>
      <w:hyperlink r:id="rId35" w:history="1">
        <w:r w:rsidRPr="00912BC9">
          <w:rPr>
            <w:rStyle w:val="Hyperlink"/>
          </w:rPr>
          <w:t>https://www.youtube.com/watch?v=bJgx3JLb7fI</w:t>
        </w:r>
      </w:hyperlink>
    </w:p>
    <w:p w:rsidR="002C6D7C" w:rsidRPr="00B14A41" w:rsidRDefault="002C6D7C" w:rsidP="002C6D7C">
      <w:pPr>
        <w:pStyle w:val="ListParagraph"/>
      </w:pPr>
      <w:bookmarkStart w:id="10" w:name="_GoBack"/>
      <w:bookmarkEnd w:id="10"/>
    </w:p>
    <w:sectPr w:rsidR="002C6D7C" w:rsidRPr="00B14A41">
      <w:headerReference w:type="default" r:id="rId36"/>
      <w:headerReference w:type="first" r:id="rId37"/>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387D" w:rsidRDefault="0073387D">
      <w:pPr>
        <w:spacing w:line="240" w:lineRule="auto"/>
      </w:pPr>
      <w:r>
        <w:separator/>
      </w:r>
    </w:p>
    <w:p w:rsidR="0073387D" w:rsidRDefault="0073387D"/>
  </w:endnote>
  <w:endnote w:type="continuationSeparator" w:id="0">
    <w:p w:rsidR="0073387D" w:rsidRDefault="0073387D">
      <w:pPr>
        <w:spacing w:line="240" w:lineRule="auto"/>
      </w:pPr>
      <w:r>
        <w:continuationSeparator/>
      </w:r>
    </w:p>
    <w:p w:rsidR="0073387D" w:rsidRDefault="007338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387D" w:rsidRDefault="0073387D">
      <w:pPr>
        <w:spacing w:line="240" w:lineRule="auto"/>
      </w:pPr>
      <w:r>
        <w:separator/>
      </w:r>
    </w:p>
    <w:p w:rsidR="0073387D" w:rsidRDefault="0073387D"/>
  </w:footnote>
  <w:footnote w:type="continuationSeparator" w:id="0">
    <w:p w:rsidR="0073387D" w:rsidRDefault="0073387D">
      <w:pPr>
        <w:spacing w:line="240" w:lineRule="auto"/>
      </w:pPr>
      <w:r>
        <w:continuationSeparator/>
      </w:r>
    </w:p>
    <w:p w:rsidR="0073387D" w:rsidRDefault="007338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1D3" w:rsidRDefault="0073387D">
    <w:pPr>
      <w:pStyle w:val="Header"/>
    </w:pPr>
    <w:sdt>
      <w:sdtPr>
        <w:alias w:val="Running head"/>
        <w:tag w:val=""/>
        <w:id w:val="12739865"/>
        <w:placeholder>
          <w:docPart w:val="D26779E8E7F5423D8C593BF020A22C73"/>
        </w:placeholder>
        <w:dataBinding w:prefixMappings="xmlns:ns0='http://schemas.microsoft.com/office/2006/coverPageProps' " w:xpath="/ns0:CoverPageProperties[1]/ns0:Abstract[1]" w:storeItemID="{55AF091B-3C7A-41E3-B477-F2FDAA23CFDA}"/>
        <w:text/>
      </w:sdtPr>
      <w:sdtEndPr/>
      <w:sdtContent>
        <w:r w:rsidR="00B531D3" w:rsidRPr="004F68D3">
          <w:t>Team Ensemble: Kriti, Muni, Pooja, Pradeep, Sambit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1D3" w:rsidRDefault="00B531D3">
    <w:pPr>
      <w:pStyle w:val="Header"/>
      <w:rPr>
        <w:rStyle w:val="Strong"/>
      </w:rPr>
    </w:pPr>
    <w:r>
      <w:t>Team Ensemble: Kriti, Muni, Pooja, Pradeep, Sambit</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445B59">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0EE2D03"/>
    <w:multiLevelType w:val="hybridMultilevel"/>
    <w:tmpl w:val="64C092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DDC437F"/>
    <w:multiLevelType w:val="hybridMultilevel"/>
    <w:tmpl w:val="4B28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752EB8"/>
    <w:multiLevelType w:val="hybridMultilevel"/>
    <w:tmpl w:val="FD565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8B7111"/>
    <w:multiLevelType w:val="hybridMultilevel"/>
    <w:tmpl w:val="000AD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4"/>
  </w:num>
  <w:num w:numId="13">
    <w:abstractNumId w:val="10"/>
  </w:num>
  <w:num w:numId="14">
    <w:abstractNumId w:val="12"/>
  </w:num>
  <w:num w:numId="15">
    <w:abstractNumId w:val="13"/>
  </w:num>
  <w:num w:numId="16">
    <w:abstractNumId w:val="11"/>
  </w:num>
  <w:num w:numId="17">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TA1NjQ3AVJGxuYm5ko6SsGpxcWZ+XkgBYa1AMJcr3IsAAAA"/>
  </w:docVars>
  <w:rsids>
    <w:rsidRoot w:val="00F35CE0"/>
    <w:rsid w:val="00000E89"/>
    <w:rsid w:val="00003A27"/>
    <w:rsid w:val="0000628A"/>
    <w:rsid w:val="00012138"/>
    <w:rsid w:val="0001372D"/>
    <w:rsid w:val="00017B2D"/>
    <w:rsid w:val="00021F34"/>
    <w:rsid w:val="00022620"/>
    <w:rsid w:val="00031F95"/>
    <w:rsid w:val="000406F3"/>
    <w:rsid w:val="00043CCC"/>
    <w:rsid w:val="00045AC0"/>
    <w:rsid w:val="00046AA2"/>
    <w:rsid w:val="000516B1"/>
    <w:rsid w:val="00051EC4"/>
    <w:rsid w:val="000524F0"/>
    <w:rsid w:val="000615E5"/>
    <w:rsid w:val="00067FC2"/>
    <w:rsid w:val="00073F4E"/>
    <w:rsid w:val="00074C58"/>
    <w:rsid w:val="000758EA"/>
    <w:rsid w:val="00075E7F"/>
    <w:rsid w:val="00080BA1"/>
    <w:rsid w:val="00090A72"/>
    <w:rsid w:val="00093897"/>
    <w:rsid w:val="00094F4C"/>
    <w:rsid w:val="0009599A"/>
    <w:rsid w:val="000A06CC"/>
    <w:rsid w:val="000A21AF"/>
    <w:rsid w:val="000A3076"/>
    <w:rsid w:val="000A4336"/>
    <w:rsid w:val="000A723D"/>
    <w:rsid w:val="000A7C66"/>
    <w:rsid w:val="000B0F06"/>
    <w:rsid w:val="000B1466"/>
    <w:rsid w:val="000B7BFA"/>
    <w:rsid w:val="000C0A7B"/>
    <w:rsid w:val="000C1CB2"/>
    <w:rsid w:val="000C355A"/>
    <w:rsid w:val="000D24DA"/>
    <w:rsid w:val="000D3F41"/>
    <w:rsid w:val="000D54D8"/>
    <w:rsid w:val="000E0763"/>
    <w:rsid w:val="000E3B0E"/>
    <w:rsid w:val="000F3E81"/>
    <w:rsid w:val="000F74E4"/>
    <w:rsid w:val="00104042"/>
    <w:rsid w:val="00105681"/>
    <w:rsid w:val="00110DAD"/>
    <w:rsid w:val="001110F5"/>
    <w:rsid w:val="001141A8"/>
    <w:rsid w:val="00114620"/>
    <w:rsid w:val="00120C57"/>
    <w:rsid w:val="0012312E"/>
    <w:rsid w:val="00126E02"/>
    <w:rsid w:val="00126E4A"/>
    <w:rsid w:val="00132205"/>
    <w:rsid w:val="00133747"/>
    <w:rsid w:val="00134754"/>
    <w:rsid w:val="0014149F"/>
    <w:rsid w:val="00141BD6"/>
    <w:rsid w:val="001467B8"/>
    <w:rsid w:val="00150C33"/>
    <w:rsid w:val="00151515"/>
    <w:rsid w:val="0015289C"/>
    <w:rsid w:val="0015417A"/>
    <w:rsid w:val="00155FD2"/>
    <w:rsid w:val="00164306"/>
    <w:rsid w:val="0016499F"/>
    <w:rsid w:val="0016552C"/>
    <w:rsid w:val="00167426"/>
    <w:rsid w:val="00167516"/>
    <w:rsid w:val="00167611"/>
    <w:rsid w:val="00180218"/>
    <w:rsid w:val="00181454"/>
    <w:rsid w:val="00184D4D"/>
    <w:rsid w:val="00191965"/>
    <w:rsid w:val="00193EC7"/>
    <w:rsid w:val="00194759"/>
    <w:rsid w:val="00197F7D"/>
    <w:rsid w:val="001A545D"/>
    <w:rsid w:val="001A6D01"/>
    <w:rsid w:val="001B5B73"/>
    <w:rsid w:val="001C3AEC"/>
    <w:rsid w:val="001D10BE"/>
    <w:rsid w:val="001D2368"/>
    <w:rsid w:val="001D24AB"/>
    <w:rsid w:val="001D3526"/>
    <w:rsid w:val="001E514B"/>
    <w:rsid w:val="001E7211"/>
    <w:rsid w:val="001F30F9"/>
    <w:rsid w:val="002039AB"/>
    <w:rsid w:val="00204B0C"/>
    <w:rsid w:val="00205439"/>
    <w:rsid w:val="00226736"/>
    <w:rsid w:val="00232DA1"/>
    <w:rsid w:val="0024052F"/>
    <w:rsid w:val="00240DF5"/>
    <w:rsid w:val="00242431"/>
    <w:rsid w:val="0024387B"/>
    <w:rsid w:val="002440F9"/>
    <w:rsid w:val="00245EF5"/>
    <w:rsid w:val="00250963"/>
    <w:rsid w:val="00251A08"/>
    <w:rsid w:val="00253CF2"/>
    <w:rsid w:val="00260EC7"/>
    <w:rsid w:val="002712A1"/>
    <w:rsid w:val="00273B07"/>
    <w:rsid w:val="00276135"/>
    <w:rsid w:val="00276689"/>
    <w:rsid w:val="00281B3F"/>
    <w:rsid w:val="00281CCE"/>
    <w:rsid w:val="002843A6"/>
    <w:rsid w:val="002858EC"/>
    <w:rsid w:val="002A7FAF"/>
    <w:rsid w:val="002B29D1"/>
    <w:rsid w:val="002B3A9B"/>
    <w:rsid w:val="002B4FC6"/>
    <w:rsid w:val="002C036B"/>
    <w:rsid w:val="002C18C9"/>
    <w:rsid w:val="002C1AB1"/>
    <w:rsid w:val="002C4881"/>
    <w:rsid w:val="002C6D7C"/>
    <w:rsid w:val="002D0A89"/>
    <w:rsid w:val="002D2E37"/>
    <w:rsid w:val="002D777B"/>
    <w:rsid w:val="002D7E15"/>
    <w:rsid w:val="002E081E"/>
    <w:rsid w:val="002E34DC"/>
    <w:rsid w:val="002E34E9"/>
    <w:rsid w:val="002F60DE"/>
    <w:rsid w:val="00303FA7"/>
    <w:rsid w:val="00306271"/>
    <w:rsid w:val="0031780F"/>
    <w:rsid w:val="0032225D"/>
    <w:rsid w:val="00323603"/>
    <w:rsid w:val="00324034"/>
    <w:rsid w:val="00324F06"/>
    <w:rsid w:val="003257BF"/>
    <w:rsid w:val="00325BB6"/>
    <w:rsid w:val="0032647B"/>
    <w:rsid w:val="00332AE8"/>
    <w:rsid w:val="00346878"/>
    <w:rsid w:val="00352303"/>
    <w:rsid w:val="003540B5"/>
    <w:rsid w:val="00355DCA"/>
    <w:rsid w:val="00363202"/>
    <w:rsid w:val="00364E6E"/>
    <w:rsid w:val="003718C3"/>
    <w:rsid w:val="00374570"/>
    <w:rsid w:val="00375BAF"/>
    <w:rsid w:val="00375F7C"/>
    <w:rsid w:val="0038182C"/>
    <w:rsid w:val="00381BBB"/>
    <w:rsid w:val="00390041"/>
    <w:rsid w:val="0039537A"/>
    <w:rsid w:val="003A0BEC"/>
    <w:rsid w:val="003A198F"/>
    <w:rsid w:val="003A30E3"/>
    <w:rsid w:val="003B427C"/>
    <w:rsid w:val="003C4194"/>
    <w:rsid w:val="003D04C1"/>
    <w:rsid w:val="003D385A"/>
    <w:rsid w:val="003E059C"/>
    <w:rsid w:val="003E0924"/>
    <w:rsid w:val="003E459D"/>
    <w:rsid w:val="003F0EED"/>
    <w:rsid w:val="003F1D4E"/>
    <w:rsid w:val="003F203B"/>
    <w:rsid w:val="003F3B4A"/>
    <w:rsid w:val="003F779D"/>
    <w:rsid w:val="004041AC"/>
    <w:rsid w:val="00410BFB"/>
    <w:rsid w:val="00416BD9"/>
    <w:rsid w:val="00420BCC"/>
    <w:rsid w:val="00431B9E"/>
    <w:rsid w:val="00431CB4"/>
    <w:rsid w:val="00435770"/>
    <w:rsid w:val="004423F3"/>
    <w:rsid w:val="004439C2"/>
    <w:rsid w:val="00444394"/>
    <w:rsid w:val="00445202"/>
    <w:rsid w:val="00445AF8"/>
    <w:rsid w:val="00445B59"/>
    <w:rsid w:val="00453E32"/>
    <w:rsid w:val="00457334"/>
    <w:rsid w:val="00460754"/>
    <w:rsid w:val="00463AB0"/>
    <w:rsid w:val="004668D4"/>
    <w:rsid w:val="00467243"/>
    <w:rsid w:val="00472904"/>
    <w:rsid w:val="00475AA3"/>
    <w:rsid w:val="004846C9"/>
    <w:rsid w:val="004851CC"/>
    <w:rsid w:val="004857AE"/>
    <w:rsid w:val="004913B3"/>
    <w:rsid w:val="0049685A"/>
    <w:rsid w:val="0049718E"/>
    <w:rsid w:val="004A0960"/>
    <w:rsid w:val="004A20D6"/>
    <w:rsid w:val="004A7606"/>
    <w:rsid w:val="004A7DD3"/>
    <w:rsid w:val="004A7E71"/>
    <w:rsid w:val="004B1E22"/>
    <w:rsid w:val="004B3B66"/>
    <w:rsid w:val="004B4AFF"/>
    <w:rsid w:val="004C05D4"/>
    <w:rsid w:val="004C5788"/>
    <w:rsid w:val="004C59C3"/>
    <w:rsid w:val="004C5A5D"/>
    <w:rsid w:val="004C6E5E"/>
    <w:rsid w:val="004D1760"/>
    <w:rsid w:val="004D1843"/>
    <w:rsid w:val="004D310C"/>
    <w:rsid w:val="004D605C"/>
    <w:rsid w:val="004E3296"/>
    <w:rsid w:val="004E329B"/>
    <w:rsid w:val="004F01FF"/>
    <w:rsid w:val="004F0297"/>
    <w:rsid w:val="004F0FB1"/>
    <w:rsid w:val="004F1936"/>
    <w:rsid w:val="004F2B7D"/>
    <w:rsid w:val="004F68D3"/>
    <w:rsid w:val="00514256"/>
    <w:rsid w:val="00514DB8"/>
    <w:rsid w:val="00515849"/>
    <w:rsid w:val="005200C7"/>
    <w:rsid w:val="0052176F"/>
    <w:rsid w:val="0053136B"/>
    <w:rsid w:val="0053407B"/>
    <w:rsid w:val="00535832"/>
    <w:rsid w:val="00536268"/>
    <w:rsid w:val="00541DE7"/>
    <w:rsid w:val="00542048"/>
    <w:rsid w:val="005423BB"/>
    <w:rsid w:val="00542F4C"/>
    <w:rsid w:val="00544020"/>
    <w:rsid w:val="00551A02"/>
    <w:rsid w:val="00552BBB"/>
    <w:rsid w:val="005534FA"/>
    <w:rsid w:val="00555F5B"/>
    <w:rsid w:val="00560ABA"/>
    <w:rsid w:val="00563478"/>
    <w:rsid w:val="005722B3"/>
    <w:rsid w:val="005723DA"/>
    <w:rsid w:val="0057278C"/>
    <w:rsid w:val="00574A26"/>
    <w:rsid w:val="005805B0"/>
    <w:rsid w:val="00581940"/>
    <w:rsid w:val="0059083A"/>
    <w:rsid w:val="005929B1"/>
    <w:rsid w:val="00595B3E"/>
    <w:rsid w:val="005A2006"/>
    <w:rsid w:val="005A524D"/>
    <w:rsid w:val="005A6A9B"/>
    <w:rsid w:val="005B5754"/>
    <w:rsid w:val="005B70FC"/>
    <w:rsid w:val="005C54DC"/>
    <w:rsid w:val="005C60A3"/>
    <w:rsid w:val="005D0F18"/>
    <w:rsid w:val="005D3601"/>
    <w:rsid w:val="005D3A03"/>
    <w:rsid w:val="005D5EEA"/>
    <w:rsid w:val="005D660E"/>
    <w:rsid w:val="005E1AC9"/>
    <w:rsid w:val="005E3BAD"/>
    <w:rsid w:val="005E5544"/>
    <w:rsid w:val="005F1E0E"/>
    <w:rsid w:val="005F396F"/>
    <w:rsid w:val="005F5EF2"/>
    <w:rsid w:val="005F7B96"/>
    <w:rsid w:val="00602E3A"/>
    <w:rsid w:val="00602F13"/>
    <w:rsid w:val="00603724"/>
    <w:rsid w:val="00610C6E"/>
    <w:rsid w:val="006116B0"/>
    <w:rsid w:val="00613A23"/>
    <w:rsid w:val="00614479"/>
    <w:rsid w:val="00620613"/>
    <w:rsid w:val="006227A6"/>
    <w:rsid w:val="0062511B"/>
    <w:rsid w:val="00630BB5"/>
    <w:rsid w:val="006325D9"/>
    <w:rsid w:val="00634ADB"/>
    <w:rsid w:val="00642107"/>
    <w:rsid w:val="00644207"/>
    <w:rsid w:val="00644DEF"/>
    <w:rsid w:val="006475DA"/>
    <w:rsid w:val="00650A93"/>
    <w:rsid w:val="00655F22"/>
    <w:rsid w:val="00660A49"/>
    <w:rsid w:val="00660DC4"/>
    <w:rsid w:val="00662B66"/>
    <w:rsid w:val="00666DA2"/>
    <w:rsid w:val="00670FB3"/>
    <w:rsid w:val="0067229F"/>
    <w:rsid w:val="006725BA"/>
    <w:rsid w:val="00677790"/>
    <w:rsid w:val="00682C16"/>
    <w:rsid w:val="00684793"/>
    <w:rsid w:val="0068539D"/>
    <w:rsid w:val="0069069E"/>
    <w:rsid w:val="006960ED"/>
    <w:rsid w:val="006B1E17"/>
    <w:rsid w:val="006B4A2D"/>
    <w:rsid w:val="006C586B"/>
    <w:rsid w:val="006D0CDC"/>
    <w:rsid w:val="006D5099"/>
    <w:rsid w:val="006E0998"/>
    <w:rsid w:val="006E3DE6"/>
    <w:rsid w:val="006E79C8"/>
    <w:rsid w:val="006E7D06"/>
    <w:rsid w:val="00700904"/>
    <w:rsid w:val="00705198"/>
    <w:rsid w:val="00705566"/>
    <w:rsid w:val="00712EBF"/>
    <w:rsid w:val="00714197"/>
    <w:rsid w:val="00714F52"/>
    <w:rsid w:val="00715140"/>
    <w:rsid w:val="00715D93"/>
    <w:rsid w:val="00721288"/>
    <w:rsid w:val="0072654C"/>
    <w:rsid w:val="00732BE4"/>
    <w:rsid w:val="0073387D"/>
    <w:rsid w:val="007419F8"/>
    <w:rsid w:val="00744779"/>
    <w:rsid w:val="007448E9"/>
    <w:rsid w:val="00746134"/>
    <w:rsid w:val="007511AD"/>
    <w:rsid w:val="0075273C"/>
    <w:rsid w:val="00754B70"/>
    <w:rsid w:val="0075664A"/>
    <w:rsid w:val="007579E6"/>
    <w:rsid w:val="0076009A"/>
    <w:rsid w:val="007661E7"/>
    <w:rsid w:val="007673FF"/>
    <w:rsid w:val="00770567"/>
    <w:rsid w:val="00772B1B"/>
    <w:rsid w:val="00780035"/>
    <w:rsid w:val="0078035A"/>
    <w:rsid w:val="0078566B"/>
    <w:rsid w:val="00785D35"/>
    <w:rsid w:val="00786FF2"/>
    <w:rsid w:val="00787EA9"/>
    <w:rsid w:val="00791620"/>
    <w:rsid w:val="00792356"/>
    <w:rsid w:val="007A58C3"/>
    <w:rsid w:val="007A60A7"/>
    <w:rsid w:val="007B20AB"/>
    <w:rsid w:val="007B7B06"/>
    <w:rsid w:val="007C25E7"/>
    <w:rsid w:val="007C45A8"/>
    <w:rsid w:val="007C6735"/>
    <w:rsid w:val="007D2776"/>
    <w:rsid w:val="007D367C"/>
    <w:rsid w:val="007D4AD1"/>
    <w:rsid w:val="007E25D4"/>
    <w:rsid w:val="007E30D2"/>
    <w:rsid w:val="007E3C68"/>
    <w:rsid w:val="007E5181"/>
    <w:rsid w:val="007F7C80"/>
    <w:rsid w:val="008002C0"/>
    <w:rsid w:val="00800B65"/>
    <w:rsid w:val="0080213C"/>
    <w:rsid w:val="00803436"/>
    <w:rsid w:val="00806D28"/>
    <w:rsid w:val="0080788F"/>
    <w:rsid w:val="00811A9C"/>
    <w:rsid w:val="0081491E"/>
    <w:rsid w:val="0081560B"/>
    <w:rsid w:val="00816753"/>
    <w:rsid w:val="00817C1B"/>
    <w:rsid w:val="008210B1"/>
    <w:rsid w:val="0082258F"/>
    <w:rsid w:val="00823AA9"/>
    <w:rsid w:val="008243E6"/>
    <w:rsid w:val="00826090"/>
    <w:rsid w:val="00834F9D"/>
    <w:rsid w:val="00837339"/>
    <w:rsid w:val="008407F0"/>
    <w:rsid w:val="0084456D"/>
    <w:rsid w:val="00846FE0"/>
    <w:rsid w:val="008478C2"/>
    <w:rsid w:val="00852590"/>
    <w:rsid w:val="00852C52"/>
    <w:rsid w:val="00853DAA"/>
    <w:rsid w:val="00864801"/>
    <w:rsid w:val="008663DF"/>
    <w:rsid w:val="008703DA"/>
    <w:rsid w:val="00875CF4"/>
    <w:rsid w:val="008828F2"/>
    <w:rsid w:val="008859C6"/>
    <w:rsid w:val="0088604D"/>
    <w:rsid w:val="0088656A"/>
    <w:rsid w:val="00886F23"/>
    <w:rsid w:val="00893EB6"/>
    <w:rsid w:val="008946BD"/>
    <w:rsid w:val="008972AB"/>
    <w:rsid w:val="00897DB7"/>
    <w:rsid w:val="008A21F4"/>
    <w:rsid w:val="008A526B"/>
    <w:rsid w:val="008B007B"/>
    <w:rsid w:val="008B06DD"/>
    <w:rsid w:val="008B5ED7"/>
    <w:rsid w:val="008C5111"/>
    <w:rsid w:val="008C5323"/>
    <w:rsid w:val="008C6699"/>
    <w:rsid w:val="008D2DA6"/>
    <w:rsid w:val="008E781B"/>
    <w:rsid w:val="008F1D63"/>
    <w:rsid w:val="008F410E"/>
    <w:rsid w:val="008F7224"/>
    <w:rsid w:val="009007B7"/>
    <w:rsid w:val="009021EE"/>
    <w:rsid w:val="009048AA"/>
    <w:rsid w:val="00905312"/>
    <w:rsid w:val="00906EBF"/>
    <w:rsid w:val="009126A4"/>
    <w:rsid w:val="00913900"/>
    <w:rsid w:val="00917429"/>
    <w:rsid w:val="00917B6E"/>
    <w:rsid w:val="00920A91"/>
    <w:rsid w:val="00924C80"/>
    <w:rsid w:val="0092717C"/>
    <w:rsid w:val="00933182"/>
    <w:rsid w:val="009349FF"/>
    <w:rsid w:val="00946023"/>
    <w:rsid w:val="00952290"/>
    <w:rsid w:val="00952A13"/>
    <w:rsid w:val="009541A5"/>
    <w:rsid w:val="00963FD3"/>
    <w:rsid w:val="009655D0"/>
    <w:rsid w:val="00965D5A"/>
    <w:rsid w:val="00973C27"/>
    <w:rsid w:val="009753B7"/>
    <w:rsid w:val="0097796D"/>
    <w:rsid w:val="00977DDD"/>
    <w:rsid w:val="00980153"/>
    <w:rsid w:val="009808E5"/>
    <w:rsid w:val="00981D7C"/>
    <w:rsid w:val="009847AB"/>
    <w:rsid w:val="00985A10"/>
    <w:rsid w:val="00987033"/>
    <w:rsid w:val="00992931"/>
    <w:rsid w:val="00995462"/>
    <w:rsid w:val="009A2F50"/>
    <w:rsid w:val="009A6A3B"/>
    <w:rsid w:val="009A7019"/>
    <w:rsid w:val="009B0BFF"/>
    <w:rsid w:val="009B3EF4"/>
    <w:rsid w:val="009C03B2"/>
    <w:rsid w:val="009C0775"/>
    <w:rsid w:val="009C0ED1"/>
    <w:rsid w:val="009C32AE"/>
    <w:rsid w:val="009C425A"/>
    <w:rsid w:val="009C4C5C"/>
    <w:rsid w:val="009D384C"/>
    <w:rsid w:val="009D3A2F"/>
    <w:rsid w:val="009D3B76"/>
    <w:rsid w:val="009D5E2B"/>
    <w:rsid w:val="009E018E"/>
    <w:rsid w:val="009E0973"/>
    <w:rsid w:val="00A01E6F"/>
    <w:rsid w:val="00A02B39"/>
    <w:rsid w:val="00A05CEC"/>
    <w:rsid w:val="00A070F9"/>
    <w:rsid w:val="00A16206"/>
    <w:rsid w:val="00A25D63"/>
    <w:rsid w:val="00A27DBA"/>
    <w:rsid w:val="00A37588"/>
    <w:rsid w:val="00A41BBE"/>
    <w:rsid w:val="00A45BF0"/>
    <w:rsid w:val="00A5123E"/>
    <w:rsid w:val="00A53598"/>
    <w:rsid w:val="00A61159"/>
    <w:rsid w:val="00A61FD9"/>
    <w:rsid w:val="00A6261F"/>
    <w:rsid w:val="00A63DAC"/>
    <w:rsid w:val="00A65B94"/>
    <w:rsid w:val="00A67B25"/>
    <w:rsid w:val="00A73AC4"/>
    <w:rsid w:val="00A815C6"/>
    <w:rsid w:val="00A82F50"/>
    <w:rsid w:val="00A835FF"/>
    <w:rsid w:val="00A852E0"/>
    <w:rsid w:val="00A876C2"/>
    <w:rsid w:val="00AA3CA0"/>
    <w:rsid w:val="00AA4118"/>
    <w:rsid w:val="00AA4BF1"/>
    <w:rsid w:val="00AA7FD0"/>
    <w:rsid w:val="00AB07E5"/>
    <w:rsid w:val="00AB2C2A"/>
    <w:rsid w:val="00AB311B"/>
    <w:rsid w:val="00AB59FE"/>
    <w:rsid w:val="00AB5F07"/>
    <w:rsid w:val="00AB6814"/>
    <w:rsid w:val="00AC0D57"/>
    <w:rsid w:val="00AC3514"/>
    <w:rsid w:val="00AD3293"/>
    <w:rsid w:val="00AD4BE7"/>
    <w:rsid w:val="00AD62C4"/>
    <w:rsid w:val="00AD7F44"/>
    <w:rsid w:val="00AE306C"/>
    <w:rsid w:val="00AE7B0C"/>
    <w:rsid w:val="00AF62A0"/>
    <w:rsid w:val="00B044D1"/>
    <w:rsid w:val="00B07A22"/>
    <w:rsid w:val="00B132F3"/>
    <w:rsid w:val="00B13B8A"/>
    <w:rsid w:val="00B148E7"/>
    <w:rsid w:val="00B14A41"/>
    <w:rsid w:val="00B21231"/>
    <w:rsid w:val="00B21B97"/>
    <w:rsid w:val="00B25C3E"/>
    <w:rsid w:val="00B25E5B"/>
    <w:rsid w:val="00B26082"/>
    <w:rsid w:val="00B26D40"/>
    <w:rsid w:val="00B27217"/>
    <w:rsid w:val="00B335F4"/>
    <w:rsid w:val="00B44699"/>
    <w:rsid w:val="00B50946"/>
    <w:rsid w:val="00B531D3"/>
    <w:rsid w:val="00B5585F"/>
    <w:rsid w:val="00B57605"/>
    <w:rsid w:val="00B65804"/>
    <w:rsid w:val="00B66EC3"/>
    <w:rsid w:val="00B7757A"/>
    <w:rsid w:val="00B823AA"/>
    <w:rsid w:val="00B869AE"/>
    <w:rsid w:val="00B87DF4"/>
    <w:rsid w:val="00B92034"/>
    <w:rsid w:val="00B9267C"/>
    <w:rsid w:val="00B92FE6"/>
    <w:rsid w:val="00B9778A"/>
    <w:rsid w:val="00BA45DB"/>
    <w:rsid w:val="00BB070A"/>
    <w:rsid w:val="00BB7638"/>
    <w:rsid w:val="00BC7115"/>
    <w:rsid w:val="00BC7B89"/>
    <w:rsid w:val="00BF18EE"/>
    <w:rsid w:val="00BF4184"/>
    <w:rsid w:val="00BF551E"/>
    <w:rsid w:val="00BF553F"/>
    <w:rsid w:val="00C02B2F"/>
    <w:rsid w:val="00C0601E"/>
    <w:rsid w:val="00C11720"/>
    <w:rsid w:val="00C12A11"/>
    <w:rsid w:val="00C13DA1"/>
    <w:rsid w:val="00C1525F"/>
    <w:rsid w:val="00C16663"/>
    <w:rsid w:val="00C246EF"/>
    <w:rsid w:val="00C25D7B"/>
    <w:rsid w:val="00C26531"/>
    <w:rsid w:val="00C3184F"/>
    <w:rsid w:val="00C31D30"/>
    <w:rsid w:val="00C34DA5"/>
    <w:rsid w:val="00C377C3"/>
    <w:rsid w:val="00C428B2"/>
    <w:rsid w:val="00C42BAB"/>
    <w:rsid w:val="00C46267"/>
    <w:rsid w:val="00C5134F"/>
    <w:rsid w:val="00C56FB0"/>
    <w:rsid w:val="00C574D7"/>
    <w:rsid w:val="00C57D7D"/>
    <w:rsid w:val="00C63145"/>
    <w:rsid w:val="00C70639"/>
    <w:rsid w:val="00C7190D"/>
    <w:rsid w:val="00C75A5E"/>
    <w:rsid w:val="00C76020"/>
    <w:rsid w:val="00C76843"/>
    <w:rsid w:val="00C76A83"/>
    <w:rsid w:val="00C8048B"/>
    <w:rsid w:val="00C831CD"/>
    <w:rsid w:val="00C84432"/>
    <w:rsid w:val="00C93CD0"/>
    <w:rsid w:val="00C9746D"/>
    <w:rsid w:val="00CA0FD6"/>
    <w:rsid w:val="00CA6340"/>
    <w:rsid w:val="00CB00CB"/>
    <w:rsid w:val="00CB49C2"/>
    <w:rsid w:val="00CC0751"/>
    <w:rsid w:val="00CC40D4"/>
    <w:rsid w:val="00CD0BCA"/>
    <w:rsid w:val="00CD52F1"/>
    <w:rsid w:val="00CD6E39"/>
    <w:rsid w:val="00CD7CF4"/>
    <w:rsid w:val="00CD7E65"/>
    <w:rsid w:val="00CE66B2"/>
    <w:rsid w:val="00CE72D0"/>
    <w:rsid w:val="00CE7490"/>
    <w:rsid w:val="00CF2627"/>
    <w:rsid w:val="00CF6E91"/>
    <w:rsid w:val="00D06895"/>
    <w:rsid w:val="00D100CC"/>
    <w:rsid w:val="00D2052C"/>
    <w:rsid w:val="00D24D96"/>
    <w:rsid w:val="00D24EF8"/>
    <w:rsid w:val="00D31641"/>
    <w:rsid w:val="00D320AE"/>
    <w:rsid w:val="00D336F7"/>
    <w:rsid w:val="00D36D07"/>
    <w:rsid w:val="00D41B7B"/>
    <w:rsid w:val="00D47D86"/>
    <w:rsid w:val="00D5022E"/>
    <w:rsid w:val="00D51126"/>
    <w:rsid w:val="00D52D13"/>
    <w:rsid w:val="00D56184"/>
    <w:rsid w:val="00D61CB1"/>
    <w:rsid w:val="00D661E0"/>
    <w:rsid w:val="00D66B14"/>
    <w:rsid w:val="00D70D1E"/>
    <w:rsid w:val="00D738E1"/>
    <w:rsid w:val="00D74183"/>
    <w:rsid w:val="00D754C2"/>
    <w:rsid w:val="00D76F1F"/>
    <w:rsid w:val="00D76F48"/>
    <w:rsid w:val="00D85B68"/>
    <w:rsid w:val="00D91F0A"/>
    <w:rsid w:val="00D95472"/>
    <w:rsid w:val="00D95E62"/>
    <w:rsid w:val="00D97B7D"/>
    <w:rsid w:val="00DA0B5B"/>
    <w:rsid w:val="00DA204E"/>
    <w:rsid w:val="00DA405C"/>
    <w:rsid w:val="00DB23E7"/>
    <w:rsid w:val="00DB2E71"/>
    <w:rsid w:val="00DB2FA9"/>
    <w:rsid w:val="00DB57E4"/>
    <w:rsid w:val="00DB689C"/>
    <w:rsid w:val="00DC3961"/>
    <w:rsid w:val="00DC5DFF"/>
    <w:rsid w:val="00DD50F1"/>
    <w:rsid w:val="00DD6025"/>
    <w:rsid w:val="00DD715D"/>
    <w:rsid w:val="00DE07B1"/>
    <w:rsid w:val="00DE6565"/>
    <w:rsid w:val="00DF5ED3"/>
    <w:rsid w:val="00E02C21"/>
    <w:rsid w:val="00E04860"/>
    <w:rsid w:val="00E05513"/>
    <w:rsid w:val="00E12E6D"/>
    <w:rsid w:val="00E1309B"/>
    <w:rsid w:val="00E17120"/>
    <w:rsid w:val="00E21CCE"/>
    <w:rsid w:val="00E32767"/>
    <w:rsid w:val="00E337FD"/>
    <w:rsid w:val="00E40145"/>
    <w:rsid w:val="00E40C76"/>
    <w:rsid w:val="00E4190E"/>
    <w:rsid w:val="00E435EE"/>
    <w:rsid w:val="00E45713"/>
    <w:rsid w:val="00E466F8"/>
    <w:rsid w:val="00E472FE"/>
    <w:rsid w:val="00E503AB"/>
    <w:rsid w:val="00E5676E"/>
    <w:rsid w:val="00E6004D"/>
    <w:rsid w:val="00E605B9"/>
    <w:rsid w:val="00E65DBB"/>
    <w:rsid w:val="00E71ECB"/>
    <w:rsid w:val="00E76A5B"/>
    <w:rsid w:val="00E801A2"/>
    <w:rsid w:val="00E81978"/>
    <w:rsid w:val="00E82BB3"/>
    <w:rsid w:val="00E83ACB"/>
    <w:rsid w:val="00E848A3"/>
    <w:rsid w:val="00E84D2A"/>
    <w:rsid w:val="00E856AC"/>
    <w:rsid w:val="00E85D24"/>
    <w:rsid w:val="00E91FBF"/>
    <w:rsid w:val="00E9402B"/>
    <w:rsid w:val="00E94513"/>
    <w:rsid w:val="00E94E9D"/>
    <w:rsid w:val="00E966B0"/>
    <w:rsid w:val="00E9738E"/>
    <w:rsid w:val="00EA20DB"/>
    <w:rsid w:val="00EA4256"/>
    <w:rsid w:val="00ED5A6B"/>
    <w:rsid w:val="00ED6CD5"/>
    <w:rsid w:val="00ED73BE"/>
    <w:rsid w:val="00EE1849"/>
    <w:rsid w:val="00EE2771"/>
    <w:rsid w:val="00EE3A87"/>
    <w:rsid w:val="00EE5E3A"/>
    <w:rsid w:val="00EF1CDD"/>
    <w:rsid w:val="00EF1E6F"/>
    <w:rsid w:val="00EF4839"/>
    <w:rsid w:val="00EF75B9"/>
    <w:rsid w:val="00F025BF"/>
    <w:rsid w:val="00F075F4"/>
    <w:rsid w:val="00F119C6"/>
    <w:rsid w:val="00F1398C"/>
    <w:rsid w:val="00F13C3E"/>
    <w:rsid w:val="00F14847"/>
    <w:rsid w:val="00F14C7A"/>
    <w:rsid w:val="00F202D7"/>
    <w:rsid w:val="00F240B8"/>
    <w:rsid w:val="00F25C52"/>
    <w:rsid w:val="00F2679A"/>
    <w:rsid w:val="00F27D0D"/>
    <w:rsid w:val="00F35CE0"/>
    <w:rsid w:val="00F37758"/>
    <w:rsid w:val="00F379B7"/>
    <w:rsid w:val="00F425C4"/>
    <w:rsid w:val="00F45ACC"/>
    <w:rsid w:val="00F50374"/>
    <w:rsid w:val="00F525FA"/>
    <w:rsid w:val="00F53240"/>
    <w:rsid w:val="00F55950"/>
    <w:rsid w:val="00F60021"/>
    <w:rsid w:val="00F629F9"/>
    <w:rsid w:val="00F66C79"/>
    <w:rsid w:val="00F70A43"/>
    <w:rsid w:val="00F713D0"/>
    <w:rsid w:val="00F72879"/>
    <w:rsid w:val="00F7559D"/>
    <w:rsid w:val="00F767D9"/>
    <w:rsid w:val="00F865D9"/>
    <w:rsid w:val="00F87D75"/>
    <w:rsid w:val="00F92F6E"/>
    <w:rsid w:val="00F94860"/>
    <w:rsid w:val="00F95F33"/>
    <w:rsid w:val="00F9692F"/>
    <w:rsid w:val="00FA32F5"/>
    <w:rsid w:val="00FA6B2B"/>
    <w:rsid w:val="00FB1512"/>
    <w:rsid w:val="00FB7F86"/>
    <w:rsid w:val="00FC28A4"/>
    <w:rsid w:val="00FD09CF"/>
    <w:rsid w:val="00FD2C50"/>
    <w:rsid w:val="00FE2666"/>
    <w:rsid w:val="00FE2E99"/>
    <w:rsid w:val="00FE38E8"/>
    <w:rsid w:val="00FE65A5"/>
    <w:rsid w:val="00FF2002"/>
    <w:rsid w:val="00FF4BB5"/>
    <w:rsid w:val="00FF6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36F6F"/>
  <w15:docId w15:val="{B5B2817E-A940-4510-B975-36043F138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929B1"/>
  </w:style>
  <w:style w:type="paragraph" w:styleId="Heading1">
    <w:name w:val="heading 1"/>
    <w:basedOn w:val="Normal"/>
    <w:next w:val="Normal"/>
    <w:link w:val="Heading1Char"/>
    <w:uiPriority w:val="9"/>
    <w:qFormat/>
    <w:rsid w:val="005929B1"/>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929B1"/>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929B1"/>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929B1"/>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5929B1"/>
    <w:pPr>
      <w:keepNext/>
      <w:keepLines/>
      <w:numPr>
        <w:ilvl w:val="4"/>
        <w:numId w:val="11"/>
      </w:numPr>
      <w:spacing w:before="200" w:after="0"/>
      <w:outlineLvl w:val="4"/>
    </w:pPr>
    <w:rPr>
      <w:rFonts w:asciiTheme="majorHAnsi" w:eastAsiaTheme="majorEastAsia" w:hAnsiTheme="majorHAnsi" w:cstheme="majorBidi"/>
      <w:color w:val="000000" w:themeColor="text2" w:themeShade="BF"/>
    </w:rPr>
  </w:style>
  <w:style w:type="paragraph" w:styleId="Heading6">
    <w:name w:val="heading 6"/>
    <w:basedOn w:val="Normal"/>
    <w:next w:val="Normal"/>
    <w:link w:val="Heading6Char"/>
    <w:uiPriority w:val="9"/>
    <w:semiHidden/>
    <w:unhideWhenUsed/>
    <w:qFormat/>
    <w:rsid w:val="005929B1"/>
    <w:pPr>
      <w:keepNext/>
      <w:keepLines/>
      <w:numPr>
        <w:ilvl w:val="5"/>
        <w:numId w:val="11"/>
      </w:numPr>
      <w:spacing w:before="200" w:after="0"/>
      <w:outlineLvl w:val="5"/>
    </w:pPr>
    <w:rPr>
      <w:rFonts w:asciiTheme="majorHAnsi" w:eastAsiaTheme="majorEastAsia" w:hAnsiTheme="majorHAnsi" w:cstheme="majorBidi"/>
      <w:i/>
      <w:iCs/>
      <w:color w:val="000000" w:themeColor="text2" w:themeShade="BF"/>
    </w:rPr>
  </w:style>
  <w:style w:type="paragraph" w:styleId="Heading7">
    <w:name w:val="heading 7"/>
    <w:basedOn w:val="Normal"/>
    <w:next w:val="Normal"/>
    <w:link w:val="Heading7Char"/>
    <w:uiPriority w:val="9"/>
    <w:semiHidden/>
    <w:unhideWhenUsed/>
    <w:qFormat/>
    <w:rsid w:val="005929B1"/>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929B1"/>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929B1"/>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qFormat/>
    <w:rsid w:val="005929B1"/>
    <w:rPr>
      <w:b/>
      <w:bCs/>
      <w:color w:val="000000" w:themeColor="text1"/>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5929B1"/>
    <w:pPr>
      <w:spacing w:after="0" w:line="240" w:lineRule="auto"/>
    </w:pPr>
  </w:style>
  <w:style w:type="character" w:customStyle="1" w:styleId="Heading1Char">
    <w:name w:val="Heading 1 Char"/>
    <w:basedOn w:val="DefaultParagraphFont"/>
    <w:link w:val="Heading1"/>
    <w:uiPriority w:val="9"/>
    <w:rsid w:val="005929B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5929B1"/>
    <w:rPr>
      <w:rFonts w:asciiTheme="majorHAnsi" w:eastAsiaTheme="majorEastAsia" w:hAnsiTheme="majorHAnsi" w:cstheme="majorBidi"/>
      <w:b/>
      <w:bCs/>
      <w:smallCaps/>
      <w:color w:val="000000" w:themeColor="text1"/>
      <w:sz w:val="28"/>
      <w:szCs w:val="28"/>
    </w:rPr>
  </w:style>
  <w:style w:type="paragraph" w:styleId="Title">
    <w:name w:val="Title"/>
    <w:basedOn w:val="Normal"/>
    <w:next w:val="Normal"/>
    <w:link w:val="TitleChar"/>
    <w:uiPriority w:val="10"/>
    <w:qFormat/>
    <w:rsid w:val="005929B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929B1"/>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5929B1"/>
    <w:rPr>
      <w:i/>
      <w:iCs/>
      <w:color w:val="auto"/>
    </w:rPr>
  </w:style>
  <w:style w:type="character" w:customStyle="1" w:styleId="Heading3Char">
    <w:name w:val="Heading 3 Char"/>
    <w:basedOn w:val="DefaultParagraphFont"/>
    <w:link w:val="Heading3"/>
    <w:uiPriority w:val="9"/>
    <w:rsid w:val="005929B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929B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5929B1"/>
    <w:rPr>
      <w:rFonts w:asciiTheme="majorHAnsi" w:eastAsiaTheme="majorEastAsia" w:hAnsiTheme="majorHAnsi" w:cstheme="majorBidi"/>
      <w:color w:val="000000" w:themeColor="text2" w:themeShade="BF"/>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5929B1"/>
    <w:pPr>
      <w:spacing w:after="200" w:line="240" w:lineRule="auto"/>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5929B1"/>
    <w:rPr>
      <w:rFonts w:asciiTheme="majorHAnsi" w:eastAsiaTheme="majorEastAsia" w:hAnsiTheme="majorHAnsi" w:cstheme="majorBidi"/>
      <w:i/>
      <w:iCs/>
      <w:color w:val="000000" w:themeColor="text2" w:themeShade="BF"/>
    </w:rPr>
  </w:style>
  <w:style w:type="character" w:customStyle="1" w:styleId="Heading7Char">
    <w:name w:val="Heading 7 Char"/>
    <w:basedOn w:val="DefaultParagraphFont"/>
    <w:link w:val="Heading7"/>
    <w:uiPriority w:val="9"/>
    <w:semiHidden/>
    <w:rsid w:val="005929B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929B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929B1"/>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929B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929B1"/>
    <w:rPr>
      <w:color w:val="000000" w:themeColor="text1"/>
      <w:shd w:val="clear" w:color="auto" w:fill="F2F2F2" w:themeFill="background1" w:themeFillShade="F2"/>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5929B1"/>
    <w:pPr>
      <w:spacing w:before="160"/>
      <w:ind w:left="720" w:right="720"/>
    </w:pPr>
    <w:rPr>
      <w:i/>
      <w:iCs/>
      <w:color w:val="000000" w:themeColor="text1"/>
    </w:rPr>
  </w:style>
  <w:style w:type="character" w:customStyle="1" w:styleId="QuoteChar">
    <w:name w:val="Quote Char"/>
    <w:basedOn w:val="DefaultParagraphFont"/>
    <w:link w:val="Quote"/>
    <w:uiPriority w:val="29"/>
    <w:rsid w:val="005929B1"/>
    <w:rPr>
      <w:i/>
      <w:iCs/>
      <w:color w:val="000000" w:themeColor="text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qFormat/>
    <w:rsid w:val="005929B1"/>
    <w:rPr>
      <w:b/>
      <w:bCs/>
      <w:i/>
      <w:iCs/>
      <w:caps/>
    </w:rPr>
  </w:style>
  <w:style w:type="character" w:styleId="IntenseReference">
    <w:name w:val="Intense Reference"/>
    <w:basedOn w:val="DefaultParagraphFont"/>
    <w:uiPriority w:val="32"/>
    <w:qFormat/>
    <w:rsid w:val="005929B1"/>
    <w:rPr>
      <w:b/>
      <w:bCs/>
      <w:smallCaps/>
      <w:u w:val="single"/>
    </w:rPr>
  </w:style>
  <w:style w:type="paragraph" w:styleId="TOCHeading">
    <w:name w:val="TOC Heading"/>
    <w:basedOn w:val="Heading1"/>
    <w:next w:val="Normal"/>
    <w:uiPriority w:val="39"/>
    <w:semiHidden/>
    <w:unhideWhenUsed/>
    <w:qFormat/>
    <w:rsid w:val="005929B1"/>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5929B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929B1"/>
    <w:rPr>
      <w:color w:val="5A5A5A" w:themeColor="text1" w:themeTint="A5"/>
      <w:spacing w:val="10"/>
    </w:rPr>
  </w:style>
  <w:style w:type="character" w:styleId="SubtleEmphasis">
    <w:name w:val="Subtle Emphasis"/>
    <w:basedOn w:val="DefaultParagraphFont"/>
    <w:uiPriority w:val="19"/>
    <w:qFormat/>
    <w:rsid w:val="005929B1"/>
    <w:rPr>
      <w:i/>
      <w:iCs/>
      <w:color w:val="404040" w:themeColor="text1" w:themeTint="BF"/>
    </w:rPr>
  </w:style>
  <w:style w:type="character" w:styleId="SubtleReference">
    <w:name w:val="Subtle Reference"/>
    <w:basedOn w:val="DefaultParagraphFont"/>
    <w:uiPriority w:val="31"/>
    <w:qFormat/>
    <w:rsid w:val="005929B1"/>
    <w:rPr>
      <w:smallCaps/>
      <w:color w:val="404040" w:themeColor="text1" w:themeTint="BF"/>
      <w:u w:val="single" w:color="7F7F7F" w:themeColor="text1" w:themeTint="80"/>
    </w:rPr>
  </w:style>
  <w:style w:type="character" w:styleId="BookTitle">
    <w:name w:val="Book Title"/>
    <w:basedOn w:val="DefaultParagraphFont"/>
    <w:uiPriority w:val="33"/>
    <w:qFormat/>
    <w:rsid w:val="005929B1"/>
    <w:rPr>
      <w:b w:val="0"/>
      <w:bCs w:val="0"/>
      <w:smallCaps/>
      <w:spacing w:val="5"/>
    </w:rPr>
  </w:style>
  <w:style w:type="character" w:customStyle="1" w:styleId="hscoswrapper">
    <w:name w:val="hs_cos_wrapper"/>
    <w:basedOn w:val="DefaultParagraphFont"/>
    <w:rsid w:val="004846C9"/>
  </w:style>
  <w:style w:type="table" w:customStyle="1" w:styleId="GridTable4-Accent21">
    <w:name w:val="Grid Table 4 - Accent 21"/>
    <w:basedOn w:val="TableNormal"/>
    <w:uiPriority w:val="49"/>
    <w:rsid w:val="00B26D40"/>
    <w:pPr>
      <w:spacing w:after="0"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customStyle="1" w:styleId="GridTable1Light1">
    <w:name w:val="Grid Table 1 Light1"/>
    <w:basedOn w:val="TableNormal"/>
    <w:uiPriority w:val="46"/>
    <w:rsid w:val="00C166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ListTable3-Accent11">
    <w:name w:val="List Table 3 - Accent 11"/>
    <w:basedOn w:val="TableNormal"/>
    <w:uiPriority w:val="48"/>
    <w:rsid w:val="001D2368"/>
    <w:pPr>
      <w:spacing w:after="0"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customStyle="1" w:styleId="GridTable6Colorful-Accent11">
    <w:name w:val="Grid Table 6 Colorful - Accent 11"/>
    <w:basedOn w:val="TableNormal"/>
    <w:uiPriority w:val="51"/>
    <w:rsid w:val="001D2368"/>
    <w:pPr>
      <w:spacing w:after="0"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6Colorful-Accent51">
    <w:name w:val="Grid Table 6 Colorful - Accent 51"/>
    <w:basedOn w:val="TableNormal"/>
    <w:uiPriority w:val="51"/>
    <w:rsid w:val="00D56184"/>
    <w:pPr>
      <w:spacing w:after="0"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customStyle="1" w:styleId="GridTable6Colorful-Accent41">
    <w:name w:val="Grid Table 6 Colorful - Accent 41"/>
    <w:basedOn w:val="TableNormal"/>
    <w:uiPriority w:val="51"/>
    <w:rsid w:val="00D56184"/>
    <w:pPr>
      <w:spacing w:after="0"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styleId="Hyperlink">
    <w:name w:val="Hyperlink"/>
    <w:basedOn w:val="DefaultParagraphFont"/>
    <w:uiPriority w:val="99"/>
    <w:unhideWhenUsed/>
    <w:rsid w:val="00EF75B9"/>
    <w:rPr>
      <w:color w:val="0000FF"/>
      <w:u w:val="single"/>
    </w:rPr>
  </w:style>
  <w:style w:type="character" w:customStyle="1" w:styleId="Mention1">
    <w:name w:val="Mention1"/>
    <w:basedOn w:val="DefaultParagraphFont"/>
    <w:uiPriority w:val="99"/>
    <w:semiHidden/>
    <w:unhideWhenUsed/>
    <w:rsid w:val="008859C6"/>
    <w:rPr>
      <w:color w:val="2B579A"/>
      <w:shd w:val="clear" w:color="auto" w:fill="E6E6E6"/>
    </w:rPr>
  </w:style>
  <w:style w:type="table" w:customStyle="1" w:styleId="GridTable1Light-Accent31">
    <w:name w:val="Grid Table 1 Light - Accent 31"/>
    <w:basedOn w:val="TableNormal"/>
    <w:uiPriority w:val="46"/>
    <w:rsid w:val="00837339"/>
    <w:pPr>
      <w:spacing w:after="0"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5188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0146514">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8552849">
      <w:bodyDiv w:val="1"/>
      <w:marLeft w:val="0"/>
      <w:marRight w:val="0"/>
      <w:marTop w:val="0"/>
      <w:marBottom w:val="0"/>
      <w:divBdr>
        <w:top w:val="none" w:sz="0" w:space="0" w:color="auto"/>
        <w:left w:val="none" w:sz="0" w:space="0" w:color="auto"/>
        <w:bottom w:val="none" w:sz="0" w:space="0" w:color="auto"/>
        <w:right w:val="none" w:sz="0" w:space="0" w:color="auto"/>
      </w:divBdr>
    </w:div>
    <w:div w:id="43347914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9816266">
      <w:bodyDiv w:val="1"/>
      <w:marLeft w:val="0"/>
      <w:marRight w:val="0"/>
      <w:marTop w:val="0"/>
      <w:marBottom w:val="0"/>
      <w:divBdr>
        <w:top w:val="none" w:sz="0" w:space="0" w:color="auto"/>
        <w:left w:val="none" w:sz="0" w:space="0" w:color="auto"/>
        <w:bottom w:val="none" w:sz="0" w:space="0" w:color="auto"/>
        <w:right w:val="none" w:sz="0" w:space="0" w:color="auto"/>
      </w:divBdr>
    </w:div>
    <w:div w:id="954094413">
      <w:bodyDiv w:val="1"/>
      <w:marLeft w:val="0"/>
      <w:marRight w:val="0"/>
      <w:marTop w:val="0"/>
      <w:marBottom w:val="0"/>
      <w:divBdr>
        <w:top w:val="none" w:sz="0" w:space="0" w:color="auto"/>
        <w:left w:val="none" w:sz="0" w:space="0" w:color="auto"/>
        <w:bottom w:val="none" w:sz="0" w:space="0" w:color="auto"/>
        <w:right w:val="none" w:sz="0" w:space="0" w:color="auto"/>
      </w:divBdr>
    </w:div>
    <w:div w:id="984041641">
      <w:bodyDiv w:val="1"/>
      <w:marLeft w:val="0"/>
      <w:marRight w:val="0"/>
      <w:marTop w:val="0"/>
      <w:marBottom w:val="0"/>
      <w:divBdr>
        <w:top w:val="none" w:sz="0" w:space="0" w:color="auto"/>
        <w:left w:val="none" w:sz="0" w:space="0" w:color="auto"/>
        <w:bottom w:val="none" w:sz="0" w:space="0" w:color="auto"/>
        <w:right w:val="none" w:sz="0" w:space="0" w:color="auto"/>
      </w:divBdr>
    </w:div>
    <w:div w:id="102501158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457952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333898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4203610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7364986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hyperlink" Target="https://www.youtube.com/watch?v=bJgx3JLb7fI" TargetMode="External"/><Relationship Id="rId25" Type="http://schemas.openxmlformats.org/officeDocument/2006/relationships/customXml" Target="ink/ink2.xm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ats.govt.nz/~/media/Statistics/Browse%20for%20stats/IntTravelAndMigration/HOTPSep11/IntTravelAndMigrationSep11HOTP.pdf"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customXml" Target="ink/ink1.xm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www.stats.govt.nz/browse_for_stats/population/Migration/international-travel-and-migration-info-releases.aspx" TargetMode="Externa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rbnz.govt.nz/statistics/c13" TargetMode="External"/><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youtube.com/watch?v=bJgx3JLb7fI"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marp\Downloads\tf03982351.dot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A7F687-C136-4A4B-8FAF-C56F8AC93C14}" type="doc">
      <dgm:prSet loTypeId="urn:microsoft.com/office/officeart/2005/8/layout/hProcess9" loCatId="process" qsTypeId="urn:microsoft.com/office/officeart/2005/8/quickstyle/simple1" qsCatId="simple" csTypeId="urn:microsoft.com/office/officeart/2005/8/colors/accent0_1" csCatId="mainScheme" phldr="1"/>
      <dgm:spPr/>
    </dgm:pt>
    <dgm:pt modelId="{3658CEF3-EA53-4BE2-B9CA-655A6A1F6BA5}">
      <dgm:prSet phldrT="[Text]"/>
      <dgm:spPr/>
      <dgm:t>
        <a:bodyPr/>
        <a:lstStyle/>
        <a:p>
          <a:pPr algn="ctr"/>
          <a:r>
            <a:rPr lang="en-US"/>
            <a:t>Fit Arima model to input series X</a:t>
          </a:r>
          <a:r>
            <a:rPr lang="en-US" baseline="-25000"/>
            <a:t>t</a:t>
          </a:r>
        </a:p>
      </dgm:t>
    </dgm:pt>
    <dgm:pt modelId="{A34D928F-1274-4D3A-A32F-DAFD2855CB94}" type="parTrans" cxnId="{6E3892EC-615C-4D5E-8865-9FE391E9BFE7}">
      <dgm:prSet/>
      <dgm:spPr/>
      <dgm:t>
        <a:bodyPr/>
        <a:lstStyle/>
        <a:p>
          <a:pPr algn="ctr"/>
          <a:endParaRPr lang="en-US"/>
        </a:p>
      </dgm:t>
    </dgm:pt>
    <dgm:pt modelId="{FCB69B1D-0566-4A07-835D-EA54F5241BDD}" type="sibTrans" cxnId="{6E3892EC-615C-4D5E-8865-9FE391E9BFE7}">
      <dgm:prSet/>
      <dgm:spPr/>
      <dgm:t>
        <a:bodyPr/>
        <a:lstStyle/>
        <a:p>
          <a:pPr algn="ctr"/>
          <a:endParaRPr lang="en-US"/>
        </a:p>
      </dgm:t>
    </dgm:pt>
    <dgm:pt modelId="{214DC81C-0739-46E5-8543-581132E59D93}">
      <dgm:prSet phldrT="[Text]"/>
      <dgm:spPr/>
      <dgm:t>
        <a:bodyPr/>
        <a:lstStyle/>
        <a:p>
          <a:pPr algn="ctr"/>
          <a:r>
            <a:rPr lang="en-US"/>
            <a:t>Prewhiten the input series X</a:t>
          </a:r>
          <a:r>
            <a:rPr lang="en-US" baseline="-25000"/>
            <a:t>t</a:t>
          </a:r>
        </a:p>
      </dgm:t>
    </dgm:pt>
    <dgm:pt modelId="{821203DA-CF8A-4EC6-A811-1C9A37C7B02F}" type="parTrans" cxnId="{E78D8F4C-D388-46CA-92F9-830D95C1324A}">
      <dgm:prSet/>
      <dgm:spPr/>
      <dgm:t>
        <a:bodyPr/>
        <a:lstStyle/>
        <a:p>
          <a:pPr algn="ctr"/>
          <a:endParaRPr lang="en-US"/>
        </a:p>
      </dgm:t>
    </dgm:pt>
    <dgm:pt modelId="{356CA4A0-E8DD-4318-A4CA-7155DF077FD3}" type="sibTrans" cxnId="{E78D8F4C-D388-46CA-92F9-830D95C1324A}">
      <dgm:prSet/>
      <dgm:spPr/>
      <dgm:t>
        <a:bodyPr/>
        <a:lstStyle/>
        <a:p>
          <a:pPr algn="ctr"/>
          <a:endParaRPr lang="en-US"/>
        </a:p>
      </dgm:t>
    </dgm:pt>
    <dgm:pt modelId="{A3E3F522-1C86-4974-BE1A-1A9F75FD57A3}">
      <dgm:prSet phldrT="[Text]"/>
      <dgm:spPr/>
      <dgm:t>
        <a:bodyPr/>
        <a:lstStyle/>
        <a:p>
          <a:pPr algn="ctr"/>
          <a:r>
            <a:rPr lang="en-US"/>
            <a:t>Prewhiten the input series Y</a:t>
          </a:r>
          <a:r>
            <a:rPr lang="en-US" baseline="-25000"/>
            <a:t>t </a:t>
          </a:r>
          <a:r>
            <a:rPr lang="en-US" baseline="0"/>
            <a:t>using the same model fitted on X</a:t>
          </a:r>
          <a:r>
            <a:rPr lang="en-US" baseline="-25000"/>
            <a:t>t</a:t>
          </a:r>
        </a:p>
      </dgm:t>
    </dgm:pt>
    <dgm:pt modelId="{A06467EC-0C69-469E-B7A4-52B741CF9190}" type="parTrans" cxnId="{EB8EEE1B-E5B2-4680-8D13-1BC097AEE052}">
      <dgm:prSet/>
      <dgm:spPr/>
      <dgm:t>
        <a:bodyPr/>
        <a:lstStyle/>
        <a:p>
          <a:pPr algn="ctr"/>
          <a:endParaRPr lang="en-US"/>
        </a:p>
      </dgm:t>
    </dgm:pt>
    <dgm:pt modelId="{761F448F-DF92-4829-8E96-A89ED2FF1FBC}" type="sibTrans" cxnId="{EB8EEE1B-E5B2-4680-8D13-1BC097AEE052}">
      <dgm:prSet/>
      <dgm:spPr/>
      <dgm:t>
        <a:bodyPr/>
        <a:lstStyle/>
        <a:p>
          <a:pPr algn="ctr"/>
          <a:endParaRPr lang="en-US"/>
        </a:p>
      </dgm:t>
    </dgm:pt>
    <dgm:pt modelId="{89993E04-0C97-4CB8-9519-946A7D8B8713}">
      <dgm:prSet/>
      <dgm:spPr/>
      <dgm:t>
        <a:bodyPr/>
        <a:lstStyle/>
        <a:p>
          <a:pPr algn="ctr"/>
          <a:r>
            <a:rPr lang="en-US"/>
            <a:t>Compute the correlation between the prewhitened X</a:t>
          </a:r>
          <a:r>
            <a:rPr lang="en-US" baseline="-25000"/>
            <a:t>t </a:t>
          </a:r>
          <a:r>
            <a:rPr lang="en-US" baseline="0"/>
            <a:t>and Y</a:t>
          </a:r>
          <a:r>
            <a:rPr lang="en-US" baseline="-25000"/>
            <a:t>t</a:t>
          </a:r>
        </a:p>
      </dgm:t>
    </dgm:pt>
    <dgm:pt modelId="{B0E2835A-5448-442B-BE04-F3868D0A708E}" type="parTrans" cxnId="{4D2F71D4-D795-4F9A-952D-A743C2142528}">
      <dgm:prSet/>
      <dgm:spPr/>
      <dgm:t>
        <a:bodyPr/>
        <a:lstStyle/>
        <a:p>
          <a:pPr algn="ctr"/>
          <a:endParaRPr lang="en-US"/>
        </a:p>
      </dgm:t>
    </dgm:pt>
    <dgm:pt modelId="{ED05FECC-F727-45E6-9F86-0507C50EA4F3}" type="sibTrans" cxnId="{4D2F71D4-D795-4F9A-952D-A743C2142528}">
      <dgm:prSet/>
      <dgm:spPr/>
      <dgm:t>
        <a:bodyPr/>
        <a:lstStyle/>
        <a:p>
          <a:pPr algn="ctr"/>
          <a:endParaRPr lang="en-US"/>
        </a:p>
      </dgm:t>
    </dgm:pt>
    <dgm:pt modelId="{E7AF79B4-D295-4E18-9E17-08BCEAB1B5C0}">
      <dgm:prSet/>
      <dgm:spPr/>
      <dgm:t>
        <a:bodyPr/>
        <a:lstStyle/>
        <a:p>
          <a:pPr algn="ctr"/>
          <a:r>
            <a:rPr lang="en-US"/>
            <a:t>Compute Transfer function weights</a:t>
          </a:r>
        </a:p>
      </dgm:t>
    </dgm:pt>
    <dgm:pt modelId="{5894A8DD-021C-4A94-9374-FEF7CB0B30A2}" type="parTrans" cxnId="{E67D45C8-914C-4F84-B789-CD3EC109BA02}">
      <dgm:prSet/>
      <dgm:spPr/>
      <dgm:t>
        <a:bodyPr/>
        <a:lstStyle/>
        <a:p>
          <a:pPr algn="ctr"/>
          <a:endParaRPr lang="en-US"/>
        </a:p>
      </dgm:t>
    </dgm:pt>
    <dgm:pt modelId="{5188512C-B562-464D-B41A-38DCE7B48BA4}" type="sibTrans" cxnId="{E67D45C8-914C-4F84-B789-CD3EC109BA02}">
      <dgm:prSet/>
      <dgm:spPr/>
      <dgm:t>
        <a:bodyPr/>
        <a:lstStyle/>
        <a:p>
          <a:pPr algn="ctr"/>
          <a:endParaRPr lang="en-US"/>
        </a:p>
      </dgm:t>
    </dgm:pt>
    <dgm:pt modelId="{42177CA6-DD13-4397-A6AA-5D544DE60939}">
      <dgm:prSet/>
      <dgm:spPr/>
      <dgm:t>
        <a:bodyPr/>
        <a:lstStyle/>
        <a:p>
          <a:pPr algn="ctr"/>
          <a:r>
            <a:rPr lang="en-US"/>
            <a:t>Fit transfer function mode and check</a:t>
          </a:r>
        </a:p>
      </dgm:t>
    </dgm:pt>
    <dgm:pt modelId="{320713F6-00DC-445D-89E6-6AB7C0516D9F}" type="parTrans" cxnId="{24DE0ED8-64EE-4BA1-A150-F2C9EDDDFC6E}">
      <dgm:prSet/>
      <dgm:spPr/>
      <dgm:t>
        <a:bodyPr/>
        <a:lstStyle/>
        <a:p>
          <a:pPr algn="ctr"/>
          <a:endParaRPr lang="en-US"/>
        </a:p>
      </dgm:t>
    </dgm:pt>
    <dgm:pt modelId="{2B15325D-877B-4033-B7BF-C62357CCEABF}" type="sibTrans" cxnId="{24DE0ED8-64EE-4BA1-A150-F2C9EDDDFC6E}">
      <dgm:prSet/>
      <dgm:spPr/>
      <dgm:t>
        <a:bodyPr/>
        <a:lstStyle/>
        <a:p>
          <a:pPr algn="ctr"/>
          <a:endParaRPr lang="en-US"/>
        </a:p>
      </dgm:t>
    </dgm:pt>
    <dgm:pt modelId="{4B8A9A29-9273-47F9-9FA7-B4896ED7BEF2}" type="pres">
      <dgm:prSet presAssocID="{F4A7F687-C136-4A4B-8FAF-C56F8AC93C14}" presName="CompostProcess" presStyleCnt="0">
        <dgm:presLayoutVars>
          <dgm:dir/>
          <dgm:resizeHandles val="exact"/>
        </dgm:presLayoutVars>
      </dgm:prSet>
      <dgm:spPr/>
    </dgm:pt>
    <dgm:pt modelId="{67E979D7-1E04-41FC-998A-83C538A55E05}" type="pres">
      <dgm:prSet presAssocID="{F4A7F687-C136-4A4B-8FAF-C56F8AC93C14}" presName="arrow" presStyleLbl="bgShp" presStyleIdx="0" presStyleCnt="1"/>
      <dgm:spPr/>
    </dgm:pt>
    <dgm:pt modelId="{C863D448-E718-4812-902C-752B50C20D1D}" type="pres">
      <dgm:prSet presAssocID="{F4A7F687-C136-4A4B-8FAF-C56F8AC93C14}" presName="linearProcess" presStyleCnt="0"/>
      <dgm:spPr/>
    </dgm:pt>
    <dgm:pt modelId="{1297FCBE-A95D-4610-B1A9-0D7D7E99C5EB}" type="pres">
      <dgm:prSet presAssocID="{3658CEF3-EA53-4BE2-B9CA-655A6A1F6BA5}" presName="textNode" presStyleLbl="node1" presStyleIdx="0" presStyleCnt="6">
        <dgm:presLayoutVars>
          <dgm:bulletEnabled val="1"/>
        </dgm:presLayoutVars>
      </dgm:prSet>
      <dgm:spPr/>
    </dgm:pt>
    <dgm:pt modelId="{0B7FA808-5094-44E6-B0EF-F5C3ED50988D}" type="pres">
      <dgm:prSet presAssocID="{FCB69B1D-0566-4A07-835D-EA54F5241BDD}" presName="sibTrans" presStyleCnt="0"/>
      <dgm:spPr/>
    </dgm:pt>
    <dgm:pt modelId="{85002B57-9ED8-4C91-A8CE-98BC158691F0}" type="pres">
      <dgm:prSet presAssocID="{214DC81C-0739-46E5-8543-581132E59D93}" presName="textNode" presStyleLbl="node1" presStyleIdx="1" presStyleCnt="6">
        <dgm:presLayoutVars>
          <dgm:bulletEnabled val="1"/>
        </dgm:presLayoutVars>
      </dgm:prSet>
      <dgm:spPr/>
    </dgm:pt>
    <dgm:pt modelId="{C377DED3-6CD6-43CC-BC54-71294A85BC2C}" type="pres">
      <dgm:prSet presAssocID="{356CA4A0-E8DD-4318-A4CA-7155DF077FD3}" presName="sibTrans" presStyleCnt="0"/>
      <dgm:spPr/>
    </dgm:pt>
    <dgm:pt modelId="{D6838B6D-F85D-44F6-8184-997D00F7A61F}" type="pres">
      <dgm:prSet presAssocID="{A3E3F522-1C86-4974-BE1A-1A9F75FD57A3}" presName="textNode" presStyleLbl="node1" presStyleIdx="2" presStyleCnt="6">
        <dgm:presLayoutVars>
          <dgm:bulletEnabled val="1"/>
        </dgm:presLayoutVars>
      </dgm:prSet>
      <dgm:spPr/>
    </dgm:pt>
    <dgm:pt modelId="{1836C418-0AB7-4131-99A8-648106D21179}" type="pres">
      <dgm:prSet presAssocID="{761F448F-DF92-4829-8E96-A89ED2FF1FBC}" presName="sibTrans" presStyleCnt="0"/>
      <dgm:spPr/>
    </dgm:pt>
    <dgm:pt modelId="{9B7D80E8-5C79-4DD4-9B30-B90528D5F6B6}" type="pres">
      <dgm:prSet presAssocID="{89993E04-0C97-4CB8-9519-946A7D8B8713}" presName="textNode" presStyleLbl="node1" presStyleIdx="3" presStyleCnt="6">
        <dgm:presLayoutVars>
          <dgm:bulletEnabled val="1"/>
        </dgm:presLayoutVars>
      </dgm:prSet>
      <dgm:spPr/>
    </dgm:pt>
    <dgm:pt modelId="{80D95E58-75CB-4DE9-8574-1DE0D27BBF35}" type="pres">
      <dgm:prSet presAssocID="{ED05FECC-F727-45E6-9F86-0507C50EA4F3}" presName="sibTrans" presStyleCnt="0"/>
      <dgm:spPr/>
    </dgm:pt>
    <dgm:pt modelId="{6E4A649D-B4B5-44FB-9B54-66231913D85A}" type="pres">
      <dgm:prSet presAssocID="{E7AF79B4-D295-4E18-9E17-08BCEAB1B5C0}" presName="textNode" presStyleLbl="node1" presStyleIdx="4" presStyleCnt="6">
        <dgm:presLayoutVars>
          <dgm:bulletEnabled val="1"/>
        </dgm:presLayoutVars>
      </dgm:prSet>
      <dgm:spPr/>
    </dgm:pt>
    <dgm:pt modelId="{547839A8-EB85-40DF-805D-FF04F8983FFF}" type="pres">
      <dgm:prSet presAssocID="{5188512C-B562-464D-B41A-38DCE7B48BA4}" presName="sibTrans" presStyleCnt="0"/>
      <dgm:spPr/>
    </dgm:pt>
    <dgm:pt modelId="{18F6B256-0B6C-4606-9050-1B13FC54B2D2}" type="pres">
      <dgm:prSet presAssocID="{42177CA6-DD13-4397-A6AA-5D544DE60939}" presName="textNode" presStyleLbl="node1" presStyleIdx="5" presStyleCnt="6">
        <dgm:presLayoutVars>
          <dgm:bulletEnabled val="1"/>
        </dgm:presLayoutVars>
      </dgm:prSet>
      <dgm:spPr/>
    </dgm:pt>
  </dgm:ptLst>
  <dgm:cxnLst>
    <dgm:cxn modelId="{EB8EEE1B-E5B2-4680-8D13-1BC097AEE052}" srcId="{F4A7F687-C136-4A4B-8FAF-C56F8AC93C14}" destId="{A3E3F522-1C86-4974-BE1A-1A9F75FD57A3}" srcOrd="2" destOrd="0" parTransId="{A06467EC-0C69-469E-B7A4-52B741CF9190}" sibTransId="{761F448F-DF92-4829-8E96-A89ED2FF1FBC}"/>
    <dgm:cxn modelId="{2AA22B22-F04A-4779-9EBB-3E0211B57FFC}" type="presOf" srcId="{A3E3F522-1C86-4974-BE1A-1A9F75FD57A3}" destId="{D6838B6D-F85D-44F6-8184-997D00F7A61F}" srcOrd="0" destOrd="0" presId="urn:microsoft.com/office/officeart/2005/8/layout/hProcess9"/>
    <dgm:cxn modelId="{A738C545-BF4D-4FB7-9000-42DF0CA1ADF2}" type="presOf" srcId="{F4A7F687-C136-4A4B-8FAF-C56F8AC93C14}" destId="{4B8A9A29-9273-47F9-9FA7-B4896ED7BEF2}" srcOrd="0" destOrd="0" presId="urn:microsoft.com/office/officeart/2005/8/layout/hProcess9"/>
    <dgm:cxn modelId="{E78D8F4C-D388-46CA-92F9-830D95C1324A}" srcId="{F4A7F687-C136-4A4B-8FAF-C56F8AC93C14}" destId="{214DC81C-0739-46E5-8543-581132E59D93}" srcOrd="1" destOrd="0" parTransId="{821203DA-CF8A-4EC6-A811-1C9A37C7B02F}" sibTransId="{356CA4A0-E8DD-4318-A4CA-7155DF077FD3}"/>
    <dgm:cxn modelId="{EF2F9C83-29BC-42C7-9CF8-E3AC6D4E2A72}" type="presOf" srcId="{3658CEF3-EA53-4BE2-B9CA-655A6A1F6BA5}" destId="{1297FCBE-A95D-4610-B1A9-0D7D7E99C5EB}" srcOrd="0" destOrd="0" presId="urn:microsoft.com/office/officeart/2005/8/layout/hProcess9"/>
    <dgm:cxn modelId="{58016C88-7B38-4FBE-B3AE-990B46EB180B}" type="presOf" srcId="{89993E04-0C97-4CB8-9519-946A7D8B8713}" destId="{9B7D80E8-5C79-4DD4-9B30-B90528D5F6B6}" srcOrd="0" destOrd="0" presId="urn:microsoft.com/office/officeart/2005/8/layout/hProcess9"/>
    <dgm:cxn modelId="{B7D11F89-8215-41DC-B85B-DD347C0C7A75}" type="presOf" srcId="{E7AF79B4-D295-4E18-9E17-08BCEAB1B5C0}" destId="{6E4A649D-B4B5-44FB-9B54-66231913D85A}" srcOrd="0" destOrd="0" presId="urn:microsoft.com/office/officeart/2005/8/layout/hProcess9"/>
    <dgm:cxn modelId="{18C9FFA7-809A-4141-BACE-4E21AE8B1215}" type="presOf" srcId="{42177CA6-DD13-4397-A6AA-5D544DE60939}" destId="{18F6B256-0B6C-4606-9050-1B13FC54B2D2}" srcOrd="0" destOrd="0" presId="urn:microsoft.com/office/officeart/2005/8/layout/hProcess9"/>
    <dgm:cxn modelId="{E67D45C8-914C-4F84-B789-CD3EC109BA02}" srcId="{F4A7F687-C136-4A4B-8FAF-C56F8AC93C14}" destId="{E7AF79B4-D295-4E18-9E17-08BCEAB1B5C0}" srcOrd="4" destOrd="0" parTransId="{5894A8DD-021C-4A94-9374-FEF7CB0B30A2}" sibTransId="{5188512C-B562-464D-B41A-38DCE7B48BA4}"/>
    <dgm:cxn modelId="{08C6AECD-32A0-42B8-86A0-C464D174E9CC}" type="presOf" srcId="{214DC81C-0739-46E5-8543-581132E59D93}" destId="{85002B57-9ED8-4C91-A8CE-98BC158691F0}" srcOrd="0" destOrd="0" presId="urn:microsoft.com/office/officeart/2005/8/layout/hProcess9"/>
    <dgm:cxn modelId="{4D2F71D4-D795-4F9A-952D-A743C2142528}" srcId="{F4A7F687-C136-4A4B-8FAF-C56F8AC93C14}" destId="{89993E04-0C97-4CB8-9519-946A7D8B8713}" srcOrd="3" destOrd="0" parTransId="{B0E2835A-5448-442B-BE04-F3868D0A708E}" sibTransId="{ED05FECC-F727-45E6-9F86-0507C50EA4F3}"/>
    <dgm:cxn modelId="{24DE0ED8-64EE-4BA1-A150-F2C9EDDDFC6E}" srcId="{F4A7F687-C136-4A4B-8FAF-C56F8AC93C14}" destId="{42177CA6-DD13-4397-A6AA-5D544DE60939}" srcOrd="5" destOrd="0" parTransId="{320713F6-00DC-445D-89E6-6AB7C0516D9F}" sibTransId="{2B15325D-877B-4033-B7BF-C62357CCEABF}"/>
    <dgm:cxn modelId="{6E3892EC-615C-4D5E-8865-9FE391E9BFE7}" srcId="{F4A7F687-C136-4A4B-8FAF-C56F8AC93C14}" destId="{3658CEF3-EA53-4BE2-B9CA-655A6A1F6BA5}" srcOrd="0" destOrd="0" parTransId="{A34D928F-1274-4D3A-A32F-DAFD2855CB94}" sibTransId="{FCB69B1D-0566-4A07-835D-EA54F5241BDD}"/>
    <dgm:cxn modelId="{11D543D5-B455-4C6E-9673-4D4A4DA05906}" type="presParOf" srcId="{4B8A9A29-9273-47F9-9FA7-B4896ED7BEF2}" destId="{67E979D7-1E04-41FC-998A-83C538A55E05}" srcOrd="0" destOrd="0" presId="urn:microsoft.com/office/officeart/2005/8/layout/hProcess9"/>
    <dgm:cxn modelId="{D8624436-88D8-4126-867C-70E12CBAB9E4}" type="presParOf" srcId="{4B8A9A29-9273-47F9-9FA7-B4896ED7BEF2}" destId="{C863D448-E718-4812-902C-752B50C20D1D}" srcOrd="1" destOrd="0" presId="urn:microsoft.com/office/officeart/2005/8/layout/hProcess9"/>
    <dgm:cxn modelId="{FDEB2AC3-5736-4F18-B407-1C57644CDDB3}" type="presParOf" srcId="{C863D448-E718-4812-902C-752B50C20D1D}" destId="{1297FCBE-A95D-4610-B1A9-0D7D7E99C5EB}" srcOrd="0" destOrd="0" presId="urn:microsoft.com/office/officeart/2005/8/layout/hProcess9"/>
    <dgm:cxn modelId="{49548372-2B67-497B-814F-B7C1B081C3A6}" type="presParOf" srcId="{C863D448-E718-4812-902C-752B50C20D1D}" destId="{0B7FA808-5094-44E6-B0EF-F5C3ED50988D}" srcOrd="1" destOrd="0" presId="urn:microsoft.com/office/officeart/2005/8/layout/hProcess9"/>
    <dgm:cxn modelId="{A2F4810F-2DDA-4FBA-815B-802AA72CC0BF}" type="presParOf" srcId="{C863D448-E718-4812-902C-752B50C20D1D}" destId="{85002B57-9ED8-4C91-A8CE-98BC158691F0}" srcOrd="2" destOrd="0" presId="urn:microsoft.com/office/officeart/2005/8/layout/hProcess9"/>
    <dgm:cxn modelId="{D425513A-9E4D-4CD8-A0D4-3AC4BCD8A144}" type="presParOf" srcId="{C863D448-E718-4812-902C-752B50C20D1D}" destId="{C377DED3-6CD6-43CC-BC54-71294A85BC2C}" srcOrd="3" destOrd="0" presId="urn:microsoft.com/office/officeart/2005/8/layout/hProcess9"/>
    <dgm:cxn modelId="{5557C541-3E9A-430C-B409-9BCF2DF006A9}" type="presParOf" srcId="{C863D448-E718-4812-902C-752B50C20D1D}" destId="{D6838B6D-F85D-44F6-8184-997D00F7A61F}" srcOrd="4" destOrd="0" presId="urn:microsoft.com/office/officeart/2005/8/layout/hProcess9"/>
    <dgm:cxn modelId="{22B41753-7214-4D1B-BB9A-1FA2FF837B4A}" type="presParOf" srcId="{C863D448-E718-4812-902C-752B50C20D1D}" destId="{1836C418-0AB7-4131-99A8-648106D21179}" srcOrd="5" destOrd="0" presId="urn:microsoft.com/office/officeart/2005/8/layout/hProcess9"/>
    <dgm:cxn modelId="{A2CA5670-3106-4EA9-8A5F-8F3AD59DB086}" type="presParOf" srcId="{C863D448-E718-4812-902C-752B50C20D1D}" destId="{9B7D80E8-5C79-4DD4-9B30-B90528D5F6B6}" srcOrd="6" destOrd="0" presId="urn:microsoft.com/office/officeart/2005/8/layout/hProcess9"/>
    <dgm:cxn modelId="{220DC9ED-00CF-4D36-8301-9932FA6C84C7}" type="presParOf" srcId="{C863D448-E718-4812-902C-752B50C20D1D}" destId="{80D95E58-75CB-4DE9-8574-1DE0D27BBF35}" srcOrd="7" destOrd="0" presId="urn:microsoft.com/office/officeart/2005/8/layout/hProcess9"/>
    <dgm:cxn modelId="{0E931FE2-2564-4014-8C48-2D123FE07EE9}" type="presParOf" srcId="{C863D448-E718-4812-902C-752B50C20D1D}" destId="{6E4A649D-B4B5-44FB-9B54-66231913D85A}" srcOrd="8" destOrd="0" presId="urn:microsoft.com/office/officeart/2005/8/layout/hProcess9"/>
    <dgm:cxn modelId="{2C7DF634-3CAB-4068-BEB0-EF7E7A6122F6}" type="presParOf" srcId="{C863D448-E718-4812-902C-752B50C20D1D}" destId="{547839A8-EB85-40DF-805D-FF04F8983FFF}" srcOrd="9" destOrd="0" presId="urn:microsoft.com/office/officeart/2005/8/layout/hProcess9"/>
    <dgm:cxn modelId="{9DEE05FE-3890-4B7B-91B3-CA56AC61196B}" type="presParOf" srcId="{C863D448-E718-4812-902C-752B50C20D1D}" destId="{18F6B256-0B6C-4606-9050-1B13FC54B2D2}" srcOrd="10" destOrd="0" presId="urn:microsoft.com/office/officeart/2005/8/layout/hProcess9"/>
  </dgm:cxnLst>
  <dgm:bg/>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E979D7-1E04-41FC-998A-83C538A55E05}">
      <dsp:nvSpPr>
        <dsp:cNvPr id="0" name=""/>
        <dsp:cNvSpPr/>
      </dsp:nvSpPr>
      <dsp:spPr>
        <a:xfrm>
          <a:off x="404050" y="0"/>
          <a:ext cx="4579239" cy="1645920"/>
        </a:xfrm>
        <a:prstGeom prst="rightArrow">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297FCBE-A95D-4610-B1A9-0D7D7E99C5EB}">
      <dsp:nvSpPr>
        <dsp:cNvPr id="0" name=""/>
        <dsp:cNvSpPr/>
      </dsp:nvSpPr>
      <dsp:spPr>
        <a:xfrm>
          <a:off x="1479"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Fit Arima model to input series X</a:t>
          </a:r>
          <a:r>
            <a:rPr lang="en-US" sz="800" kern="1200" baseline="-25000"/>
            <a:t>t</a:t>
          </a:r>
        </a:p>
      </dsp:txBody>
      <dsp:txXfrm>
        <a:off x="33618" y="525915"/>
        <a:ext cx="797222" cy="594090"/>
      </dsp:txXfrm>
    </dsp:sp>
    <dsp:sp modelId="{85002B57-9ED8-4C91-A8CE-98BC158691F0}">
      <dsp:nvSpPr>
        <dsp:cNvPr id="0" name=""/>
        <dsp:cNvSpPr/>
      </dsp:nvSpPr>
      <dsp:spPr>
        <a:xfrm>
          <a:off x="906055"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Prewhiten the input series X</a:t>
          </a:r>
          <a:r>
            <a:rPr lang="en-US" sz="800" kern="1200" baseline="-25000"/>
            <a:t>t</a:t>
          </a:r>
        </a:p>
      </dsp:txBody>
      <dsp:txXfrm>
        <a:off x="938194" y="525915"/>
        <a:ext cx="797222" cy="594090"/>
      </dsp:txXfrm>
    </dsp:sp>
    <dsp:sp modelId="{D6838B6D-F85D-44F6-8184-997D00F7A61F}">
      <dsp:nvSpPr>
        <dsp:cNvPr id="0" name=""/>
        <dsp:cNvSpPr/>
      </dsp:nvSpPr>
      <dsp:spPr>
        <a:xfrm>
          <a:off x="1810631"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Prewhiten the input series Y</a:t>
          </a:r>
          <a:r>
            <a:rPr lang="en-US" sz="800" kern="1200" baseline="-25000"/>
            <a:t>t </a:t>
          </a:r>
          <a:r>
            <a:rPr lang="en-US" sz="800" kern="1200" baseline="0"/>
            <a:t>using the same model fitted on X</a:t>
          </a:r>
          <a:r>
            <a:rPr lang="en-US" sz="800" kern="1200" baseline="-25000"/>
            <a:t>t</a:t>
          </a:r>
        </a:p>
      </dsp:txBody>
      <dsp:txXfrm>
        <a:off x="1842770" y="525915"/>
        <a:ext cx="797222" cy="594090"/>
      </dsp:txXfrm>
    </dsp:sp>
    <dsp:sp modelId="{9B7D80E8-5C79-4DD4-9B30-B90528D5F6B6}">
      <dsp:nvSpPr>
        <dsp:cNvPr id="0" name=""/>
        <dsp:cNvSpPr/>
      </dsp:nvSpPr>
      <dsp:spPr>
        <a:xfrm>
          <a:off x="2715207"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Compute the correlation between the prewhitened X</a:t>
          </a:r>
          <a:r>
            <a:rPr lang="en-US" sz="800" kern="1200" baseline="-25000"/>
            <a:t>t </a:t>
          </a:r>
          <a:r>
            <a:rPr lang="en-US" sz="800" kern="1200" baseline="0"/>
            <a:t>and Y</a:t>
          </a:r>
          <a:r>
            <a:rPr lang="en-US" sz="800" kern="1200" baseline="-25000"/>
            <a:t>t</a:t>
          </a:r>
        </a:p>
      </dsp:txBody>
      <dsp:txXfrm>
        <a:off x="2747346" y="525915"/>
        <a:ext cx="797222" cy="594090"/>
      </dsp:txXfrm>
    </dsp:sp>
    <dsp:sp modelId="{6E4A649D-B4B5-44FB-9B54-66231913D85A}">
      <dsp:nvSpPr>
        <dsp:cNvPr id="0" name=""/>
        <dsp:cNvSpPr/>
      </dsp:nvSpPr>
      <dsp:spPr>
        <a:xfrm>
          <a:off x="3619783"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Compute Transfer function weights</a:t>
          </a:r>
        </a:p>
      </dsp:txBody>
      <dsp:txXfrm>
        <a:off x="3651922" y="525915"/>
        <a:ext cx="797222" cy="594090"/>
      </dsp:txXfrm>
    </dsp:sp>
    <dsp:sp modelId="{18F6B256-0B6C-4606-9050-1B13FC54B2D2}">
      <dsp:nvSpPr>
        <dsp:cNvPr id="0" name=""/>
        <dsp:cNvSpPr/>
      </dsp:nvSpPr>
      <dsp:spPr>
        <a:xfrm>
          <a:off x="4524359" y="493776"/>
          <a:ext cx="861500" cy="658368"/>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Fit transfer function mode and check</a:t>
          </a:r>
        </a:p>
      </dsp:txBody>
      <dsp:txXfrm>
        <a:off x="4556498" y="525915"/>
        <a:ext cx="797222" cy="5940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72B6F3AC0A64322AD384FC59FD0C02F"/>
        <w:category>
          <w:name w:val="General"/>
          <w:gallery w:val="placeholder"/>
        </w:category>
        <w:types>
          <w:type w:val="bbPlcHdr"/>
        </w:types>
        <w:behaviors>
          <w:behavior w:val="content"/>
        </w:behaviors>
        <w:guid w:val="{2ADF4C84-0649-4D15-AE9E-E959668627E1}"/>
      </w:docPartPr>
      <w:docPartBody>
        <w:p w:rsidR="00863276" w:rsidRDefault="005935D2">
          <w:pPr>
            <w:pStyle w:val="D72B6F3AC0A64322AD384FC59FD0C02F"/>
          </w:pPr>
          <w:r>
            <w:t>[Title Here, up to 12 Words, on One to Two Lines]</w:t>
          </w:r>
        </w:p>
      </w:docPartBody>
    </w:docPart>
    <w:docPart>
      <w:docPartPr>
        <w:name w:val="D26779E8E7F5423D8C593BF020A22C73"/>
        <w:category>
          <w:name w:val="General"/>
          <w:gallery w:val="placeholder"/>
        </w:category>
        <w:types>
          <w:type w:val="bbPlcHdr"/>
        </w:types>
        <w:behaviors>
          <w:behavior w:val="content"/>
        </w:behaviors>
        <w:guid w:val="{3D9A10B7-F06F-453E-B649-8875854B4ABA}"/>
      </w:docPartPr>
      <w:docPartBody>
        <w:p w:rsidR="00863276" w:rsidRDefault="005935D2">
          <w:pPr>
            <w:pStyle w:val="D26779E8E7F5423D8C593BF020A22C73"/>
          </w:pPr>
          <w:r w:rsidRPr="005D3A03">
            <w:t>Figures title:</w:t>
          </w:r>
        </w:p>
      </w:docPartBody>
    </w:docPart>
    <w:docPart>
      <w:docPartPr>
        <w:name w:val="95BB8AF2C78549939DC55C484E018593"/>
        <w:category>
          <w:name w:val="General"/>
          <w:gallery w:val="placeholder"/>
        </w:category>
        <w:types>
          <w:type w:val="bbPlcHdr"/>
        </w:types>
        <w:behaviors>
          <w:behavior w:val="content"/>
        </w:behaviors>
        <w:guid w:val="{0B230C2A-D689-4490-9F7A-ABCBE24E1BE6}"/>
      </w:docPartPr>
      <w:docPartBody>
        <w:p w:rsidR="00EE1AE2" w:rsidRDefault="00EE1AE2" w:rsidP="00EE1AE2">
          <w:pPr>
            <w:pStyle w:val="95BB8AF2C78549939DC55C484E01859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7CAA"/>
    <w:rsid w:val="00005F53"/>
    <w:rsid w:val="00317CAA"/>
    <w:rsid w:val="00370CD4"/>
    <w:rsid w:val="005935D2"/>
    <w:rsid w:val="006107F3"/>
    <w:rsid w:val="006C3AD5"/>
    <w:rsid w:val="00702E36"/>
    <w:rsid w:val="00863276"/>
    <w:rsid w:val="00971231"/>
    <w:rsid w:val="00A76437"/>
    <w:rsid w:val="00A91E85"/>
    <w:rsid w:val="00DC7EB5"/>
    <w:rsid w:val="00EE1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2B6F3AC0A64322AD384FC59FD0C02F">
    <w:name w:val="D72B6F3AC0A64322AD384FC59FD0C02F"/>
  </w:style>
  <w:style w:type="paragraph" w:customStyle="1" w:styleId="44A2BAC1699846D496663E52AF195A1F">
    <w:name w:val="44A2BAC1699846D496663E52AF195A1F"/>
  </w:style>
  <w:style w:type="paragraph" w:customStyle="1" w:styleId="B9E4274819FC4AED94C73421CF60A76F">
    <w:name w:val="B9E4274819FC4AED94C73421CF60A76F"/>
  </w:style>
  <w:style w:type="paragraph" w:customStyle="1" w:styleId="9023F8633C9842078B9C912BC02E19D5">
    <w:name w:val="9023F8633C9842078B9C912BC02E19D5"/>
  </w:style>
  <w:style w:type="paragraph" w:customStyle="1" w:styleId="780BA72184E3424897BE91DD62E34CEE">
    <w:name w:val="780BA72184E3424897BE91DD62E34CEE"/>
  </w:style>
  <w:style w:type="paragraph" w:customStyle="1" w:styleId="AF193A2565D44097BC2A7647B26CA322">
    <w:name w:val="AF193A2565D44097BC2A7647B26CA322"/>
  </w:style>
  <w:style w:type="character" w:styleId="Emphasis">
    <w:name w:val="Emphasis"/>
    <w:basedOn w:val="DefaultParagraphFont"/>
    <w:uiPriority w:val="4"/>
    <w:unhideWhenUsed/>
    <w:qFormat/>
    <w:rsid w:val="00317CAA"/>
    <w:rPr>
      <w:i/>
      <w:iCs/>
    </w:rPr>
  </w:style>
  <w:style w:type="paragraph" w:customStyle="1" w:styleId="DB540DAB94214340AA281882749EC0CF">
    <w:name w:val="DB540DAB94214340AA281882749EC0CF"/>
  </w:style>
  <w:style w:type="paragraph" w:customStyle="1" w:styleId="0F1361855AA54DCE9C6F567B3CC305F6">
    <w:name w:val="0F1361855AA54DCE9C6F567B3CC305F6"/>
  </w:style>
  <w:style w:type="paragraph" w:customStyle="1" w:styleId="F28090B3C5CB428CAC64A0D6E7C16D29">
    <w:name w:val="F28090B3C5CB428CAC64A0D6E7C16D29"/>
  </w:style>
  <w:style w:type="paragraph" w:customStyle="1" w:styleId="4E4A2699960F48A3B2A4327841018314">
    <w:name w:val="4E4A2699960F48A3B2A4327841018314"/>
  </w:style>
  <w:style w:type="paragraph" w:customStyle="1" w:styleId="807E7F1EA88C453ABDDCBCDCA13873F7">
    <w:name w:val="807E7F1EA88C453ABDDCBCDCA13873F7"/>
  </w:style>
  <w:style w:type="paragraph" w:customStyle="1" w:styleId="3FDD5AA2EB964AC48AA9157EDBBD04CA">
    <w:name w:val="3FDD5AA2EB964AC48AA9157EDBBD04CA"/>
  </w:style>
  <w:style w:type="paragraph" w:customStyle="1" w:styleId="FF7C7A8807EB4492B35B284A2D1B5070">
    <w:name w:val="FF7C7A8807EB4492B35B284A2D1B5070"/>
  </w:style>
  <w:style w:type="paragraph" w:customStyle="1" w:styleId="5E9FB437EFF143D682241B9024A6DAD0">
    <w:name w:val="5E9FB437EFF143D682241B9024A6DAD0"/>
  </w:style>
  <w:style w:type="paragraph" w:customStyle="1" w:styleId="D5035B8B95A94D89A8D9CE23850EC3A7">
    <w:name w:val="D5035B8B95A94D89A8D9CE23850EC3A7"/>
  </w:style>
  <w:style w:type="paragraph" w:customStyle="1" w:styleId="207F09C456FA4591B990E85EA3EBD665">
    <w:name w:val="207F09C456FA4591B990E85EA3EBD665"/>
  </w:style>
  <w:style w:type="paragraph" w:customStyle="1" w:styleId="6A54829F03534A30802146F29D91F515">
    <w:name w:val="6A54829F03534A30802146F29D91F515"/>
  </w:style>
  <w:style w:type="paragraph" w:customStyle="1" w:styleId="DC2DF48F421640BE9C3F3CCE3EFF8C31">
    <w:name w:val="DC2DF48F421640BE9C3F3CCE3EFF8C31"/>
  </w:style>
  <w:style w:type="paragraph" w:customStyle="1" w:styleId="04E444AEF49744E8ABA32595F06BE10B">
    <w:name w:val="04E444AEF49744E8ABA32595F06BE10B"/>
  </w:style>
  <w:style w:type="paragraph" w:customStyle="1" w:styleId="2794D4BF51424D1FB71418F10E4F1287">
    <w:name w:val="2794D4BF51424D1FB71418F10E4F1287"/>
  </w:style>
  <w:style w:type="paragraph" w:customStyle="1" w:styleId="8B825D4FDCAD47B2A08AD422A0514B75">
    <w:name w:val="8B825D4FDCAD47B2A08AD422A0514B75"/>
  </w:style>
  <w:style w:type="paragraph" w:customStyle="1" w:styleId="BB35D323E16049CE9D2BDE4466D691EF">
    <w:name w:val="BB35D323E16049CE9D2BDE4466D691EF"/>
  </w:style>
  <w:style w:type="paragraph" w:customStyle="1" w:styleId="82644670352C42FF91A34D4669072D2B">
    <w:name w:val="82644670352C42FF91A34D4669072D2B"/>
  </w:style>
  <w:style w:type="paragraph" w:customStyle="1" w:styleId="FD95BE7FD8674CCBAAEC00AEB56497AB">
    <w:name w:val="FD95BE7FD8674CCBAAEC00AEB56497AB"/>
  </w:style>
  <w:style w:type="paragraph" w:customStyle="1" w:styleId="E981BD4850714A63AD60B728FC7933FF">
    <w:name w:val="E981BD4850714A63AD60B728FC7933FF"/>
  </w:style>
  <w:style w:type="paragraph" w:customStyle="1" w:styleId="B47F17ED4A564D0FA6609E22BD5CC8D1">
    <w:name w:val="B47F17ED4A564D0FA6609E22BD5CC8D1"/>
  </w:style>
  <w:style w:type="paragraph" w:customStyle="1" w:styleId="3C499FA552414A8AAAF98513AE850292">
    <w:name w:val="3C499FA552414A8AAAF98513AE850292"/>
  </w:style>
  <w:style w:type="paragraph" w:customStyle="1" w:styleId="6CAEDBCA4D054869BA9B4B84E360959F">
    <w:name w:val="6CAEDBCA4D054869BA9B4B84E360959F"/>
  </w:style>
  <w:style w:type="paragraph" w:customStyle="1" w:styleId="F79C0AAD635D4FDA8410298B33F8F1EA">
    <w:name w:val="F79C0AAD635D4FDA8410298B33F8F1EA"/>
  </w:style>
  <w:style w:type="paragraph" w:customStyle="1" w:styleId="88C138F79DF14417B74CE71190542804">
    <w:name w:val="88C138F79DF14417B74CE71190542804"/>
  </w:style>
  <w:style w:type="paragraph" w:customStyle="1" w:styleId="33F0E91766DF4DB48B589BAF6F31A6FD">
    <w:name w:val="33F0E91766DF4DB48B589BAF6F31A6FD"/>
  </w:style>
  <w:style w:type="paragraph" w:customStyle="1" w:styleId="72BD6CDB715740A7BCB1FE0341E11736">
    <w:name w:val="72BD6CDB715740A7BCB1FE0341E11736"/>
  </w:style>
  <w:style w:type="paragraph" w:customStyle="1" w:styleId="A6837D4199714F02ACED5C2C5658DACD">
    <w:name w:val="A6837D4199714F02ACED5C2C5658DACD"/>
  </w:style>
  <w:style w:type="paragraph" w:customStyle="1" w:styleId="7FD0D3A422DA4D26AA15FBF04E568F02">
    <w:name w:val="7FD0D3A422DA4D26AA15FBF04E568F02"/>
  </w:style>
  <w:style w:type="paragraph" w:customStyle="1" w:styleId="BFB2EE0D4F1B4B5496C22FC55695FC97">
    <w:name w:val="BFB2EE0D4F1B4B5496C22FC55695FC97"/>
  </w:style>
  <w:style w:type="paragraph" w:customStyle="1" w:styleId="A4975554A59E49CBAC207D3D2450795A">
    <w:name w:val="A4975554A59E49CBAC207D3D2450795A"/>
  </w:style>
  <w:style w:type="paragraph" w:customStyle="1" w:styleId="987AD7DA3B27415CB1B0EE327CECECAA">
    <w:name w:val="987AD7DA3B27415CB1B0EE327CECECAA"/>
  </w:style>
  <w:style w:type="paragraph" w:customStyle="1" w:styleId="BCF5422F97DB4A9394AD6F5800BC79A3">
    <w:name w:val="BCF5422F97DB4A9394AD6F5800BC79A3"/>
  </w:style>
  <w:style w:type="paragraph" w:customStyle="1" w:styleId="4EB7D62BAC4248D082EA5EF14490EAD1">
    <w:name w:val="4EB7D62BAC4248D082EA5EF14490EAD1"/>
  </w:style>
  <w:style w:type="paragraph" w:customStyle="1" w:styleId="FF7E7D378F9B4D868238FFE841A419E8">
    <w:name w:val="FF7E7D378F9B4D868238FFE841A419E8"/>
  </w:style>
  <w:style w:type="paragraph" w:customStyle="1" w:styleId="CD84A8E4FC7F4705B77B97CADAF5C821">
    <w:name w:val="CD84A8E4FC7F4705B77B97CADAF5C821"/>
  </w:style>
  <w:style w:type="paragraph" w:customStyle="1" w:styleId="AD70C2C5EF894926BFFBE917001AF242">
    <w:name w:val="AD70C2C5EF894926BFFBE917001AF242"/>
  </w:style>
  <w:style w:type="paragraph" w:customStyle="1" w:styleId="FCCECEAEC3394FB0B4F79A81379AA0E4">
    <w:name w:val="FCCECEAEC3394FB0B4F79A81379AA0E4"/>
  </w:style>
  <w:style w:type="paragraph" w:customStyle="1" w:styleId="FAE4FF3DC7214C50AFDB123243C0B51D">
    <w:name w:val="FAE4FF3DC7214C50AFDB123243C0B51D"/>
  </w:style>
  <w:style w:type="paragraph" w:customStyle="1" w:styleId="999E54BB72644D0980B8A72D3EFC37B6">
    <w:name w:val="999E54BB72644D0980B8A72D3EFC37B6"/>
  </w:style>
  <w:style w:type="paragraph" w:customStyle="1" w:styleId="AA4D74C5A78E4A288E1C4B51AF5817B7">
    <w:name w:val="AA4D74C5A78E4A288E1C4B51AF5817B7"/>
  </w:style>
  <w:style w:type="paragraph" w:customStyle="1" w:styleId="EB9ABA3769EC44E59DB8C0ED4A89E9DC">
    <w:name w:val="EB9ABA3769EC44E59DB8C0ED4A89E9DC"/>
  </w:style>
  <w:style w:type="paragraph" w:customStyle="1" w:styleId="29F9706938CE44C9B24905F3BA0C47C9">
    <w:name w:val="29F9706938CE44C9B24905F3BA0C47C9"/>
  </w:style>
  <w:style w:type="paragraph" w:customStyle="1" w:styleId="5F81C589212C4BE6B23D1AD0B7E56C03">
    <w:name w:val="5F81C589212C4BE6B23D1AD0B7E56C03"/>
  </w:style>
  <w:style w:type="paragraph" w:customStyle="1" w:styleId="7EEA6524553146CAA891EB2C3093D415">
    <w:name w:val="7EEA6524553146CAA891EB2C3093D415"/>
  </w:style>
  <w:style w:type="paragraph" w:customStyle="1" w:styleId="C3FB2D4B4920425AB31DA34DD8295F73">
    <w:name w:val="C3FB2D4B4920425AB31DA34DD8295F73"/>
  </w:style>
  <w:style w:type="paragraph" w:customStyle="1" w:styleId="61703CDDC7B94E7C82B4E1227AC06E71">
    <w:name w:val="61703CDDC7B94E7C82B4E1227AC06E71"/>
  </w:style>
  <w:style w:type="paragraph" w:customStyle="1" w:styleId="F7E5A9BC7F86464E80BA429485A9C2F3">
    <w:name w:val="F7E5A9BC7F86464E80BA429485A9C2F3"/>
  </w:style>
  <w:style w:type="paragraph" w:customStyle="1" w:styleId="3ABD2930206C42C5B82328F30B8F2559">
    <w:name w:val="3ABD2930206C42C5B82328F30B8F2559"/>
  </w:style>
  <w:style w:type="paragraph" w:customStyle="1" w:styleId="D2ED12140EE14CB985AADC709FA9840C">
    <w:name w:val="D2ED12140EE14CB985AADC709FA9840C"/>
  </w:style>
  <w:style w:type="paragraph" w:customStyle="1" w:styleId="B0E15F284952402EB5897EE43C4A484D">
    <w:name w:val="B0E15F284952402EB5897EE43C4A484D"/>
  </w:style>
  <w:style w:type="paragraph" w:customStyle="1" w:styleId="CDE419C2278E41C3AE41F224FC2B31C4">
    <w:name w:val="CDE419C2278E41C3AE41F224FC2B31C4"/>
  </w:style>
  <w:style w:type="paragraph" w:customStyle="1" w:styleId="4BB042B163CB4A6FA64737DF45C693B1">
    <w:name w:val="4BB042B163CB4A6FA64737DF45C693B1"/>
  </w:style>
  <w:style w:type="paragraph" w:customStyle="1" w:styleId="3C5E3FAC642F4084B64668676F083541">
    <w:name w:val="3C5E3FAC642F4084B64668676F083541"/>
  </w:style>
  <w:style w:type="paragraph" w:customStyle="1" w:styleId="6F44AAEB089F48349BAEADF019C822CF">
    <w:name w:val="6F44AAEB089F48349BAEADF019C822CF"/>
  </w:style>
  <w:style w:type="paragraph" w:customStyle="1" w:styleId="E341254B500F41C2ACD070A79C029947">
    <w:name w:val="E341254B500F41C2ACD070A79C029947"/>
  </w:style>
  <w:style w:type="paragraph" w:customStyle="1" w:styleId="D26779E8E7F5423D8C593BF020A22C73">
    <w:name w:val="D26779E8E7F5423D8C593BF020A22C73"/>
  </w:style>
  <w:style w:type="paragraph" w:customStyle="1" w:styleId="04EFFAC74D1340588BE01A4CA06923C6">
    <w:name w:val="04EFFAC74D1340588BE01A4CA06923C6"/>
  </w:style>
  <w:style w:type="paragraph" w:customStyle="1" w:styleId="EEBAFFF27F7042779836B173CD223817">
    <w:name w:val="EEBAFFF27F7042779836B173CD223817"/>
    <w:rsid w:val="00317CAA"/>
  </w:style>
  <w:style w:type="paragraph" w:customStyle="1" w:styleId="2E4C6327E31F43878B3893BEAD260C26">
    <w:name w:val="2E4C6327E31F43878B3893BEAD260C26"/>
    <w:rsid w:val="00317CAA"/>
  </w:style>
  <w:style w:type="paragraph" w:customStyle="1" w:styleId="F5A61C63FC70437297F9D2EA5B9E04D9">
    <w:name w:val="F5A61C63FC70437297F9D2EA5B9E04D9"/>
    <w:rsid w:val="00317CAA"/>
  </w:style>
  <w:style w:type="paragraph" w:customStyle="1" w:styleId="8BA37F0232BA4FA19AC85046328A6175">
    <w:name w:val="8BA37F0232BA4FA19AC85046328A6175"/>
    <w:rsid w:val="00863276"/>
  </w:style>
  <w:style w:type="paragraph" w:customStyle="1" w:styleId="34878DC896854E1D99FC736586A488A4">
    <w:name w:val="34878DC896854E1D99FC736586A488A4"/>
    <w:rsid w:val="00863276"/>
  </w:style>
  <w:style w:type="paragraph" w:customStyle="1" w:styleId="6278B5B784404193832E8012B1E3862B">
    <w:name w:val="6278B5B784404193832E8012B1E3862B"/>
    <w:rsid w:val="00863276"/>
  </w:style>
  <w:style w:type="paragraph" w:customStyle="1" w:styleId="FC2E1B7CC3054AC49FA17F112A2EA7EC">
    <w:name w:val="FC2E1B7CC3054AC49FA17F112A2EA7EC"/>
    <w:rsid w:val="00863276"/>
  </w:style>
  <w:style w:type="paragraph" w:customStyle="1" w:styleId="D13BA278DFA6446DA7012154002C89B3">
    <w:name w:val="D13BA278DFA6446DA7012154002C89B3"/>
    <w:rsid w:val="00863276"/>
  </w:style>
  <w:style w:type="paragraph" w:customStyle="1" w:styleId="159AB4A80F824893A086606A047D0FD6">
    <w:name w:val="159AB4A80F824893A086606A047D0FD6"/>
    <w:rsid w:val="00863276"/>
  </w:style>
  <w:style w:type="paragraph" w:customStyle="1" w:styleId="24B61171F2C948519089F012A925F0D2">
    <w:name w:val="24B61171F2C948519089F012A925F0D2"/>
    <w:rsid w:val="00863276"/>
  </w:style>
  <w:style w:type="paragraph" w:customStyle="1" w:styleId="92DCC4B213BB4606B04CAD8808FD4674">
    <w:name w:val="92DCC4B213BB4606B04CAD8808FD4674"/>
    <w:rsid w:val="00863276"/>
  </w:style>
  <w:style w:type="paragraph" w:customStyle="1" w:styleId="5B0E3B0888054B90A567E55FB245C771">
    <w:name w:val="5B0E3B0888054B90A567E55FB245C771"/>
    <w:rsid w:val="00863276"/>
  </w:style>
  <w:style w:type="paragraph" w:customStyle="1" w:styleId="CB8B8469BC394259B1D02EE01D87C2DE">
    <w:name w:val="CB8B8469BC394259B1D02EE01D87C2DE"/>
    <w:rsid w:val="00863276"/>
  </w:style>
  <w:style w:type="paragraph" w:customStyle="1" w:styleId="DAB4D659D67840D282BDAAC5255FAE4B">
    <w:name w:val="DAB4D659D67840D282BDAAC5255FAE4B"/>
    <w:rsid w:val="00863276"/>
  </w:style>
  <w:style w:type="paragraph" w:customStyle="1" w:styleId="EC0940ABA4B14E86B0A5EAB45C909ED0">
    <w:name w:val="EC0940ABA4B14E86B0A5EAB45C909ED0"/>
    <w:rsid w:val="00863276"/>
  </w:style>
  <w:style w:type="paragraph" w:customStyle="1" w:styleId="8FCE544472944197A710C586A347C3EB">
    <w:name w:val="8FCE544472944197A710C586A347C3EB"/>
    <w:rsid w:val="00863276"/>
  </w:style>
  <w:style w:type="paragraph" w:customStyle="1" w:styleId="E91C8D9DFFA542B48F08C286F52B8D74">
    <w:name w:val="E91C8D9DFFA542B48F08C286F52B8D74"/>
    <w:rsid w:val="00863276"/>
  </w:style>
  <w:style w:type="paragraph" w:customStyle="1" w:styleId="9840EC4404D6453DB86F7803EDAB50EA">
    <w:name w:val="9840EC4404D6453DB86F7803EDAB50EA"/>
    <w:rsid w:val="00863276"/>
  </w:style>
  <w:style w:type="paragraph" w:customStyle="1" w:styleId="52DD549E38C6477BB5AFD0F51A77ABAF">
    <w:name w:val="52DD549E38C6477BB5AFD0F51A77ABAF"/>
    <w:rsid w:val="00863276"/>
  </w:style>
  <w:style w:type="paragraph" w:customStyle="1" w:styleId="C6E35E7DB7924FF096742E837E7CE717">
    <w:name w:val="C6E35E7DB7924FF096742E837E7CE717"/>
    <w:rsid w:val="00863276"/>
  </w:style>
  <w:style w:type="paragraph" w:customStyle="1" w:styleId="47AE7005935F4647922275D817665329">
    <w:name w:val="47AE7005935F4647922275D817665329"/>
    <w:rsid w:val="00863276"/>
  </w:style>
  <w:style w:type="paragraph" w:customStyle="1" w:styleId="8287BC8B8D564AB98853A3F532D2B0A9">
    <w:name w:val="8287BC8B8D564AB98853A3F532D2B0A9"/>
    <w:rsid w:val="00863276"/>
  </w:style>
  <w:style w:type="paragraph" w:customStyle="1" w:styleId="026DEE10BDE64224A868DBB1C28C7748">
    <w:name w:val="026DEE10BDE64224A868DBB1C28C7748"/>
    <w:rsid w:val="00863276"/>
  </w:style>
  <w:style w:type="paragraph" w:customStyle="1" w:styleId="70831A48A59B4092B16A0EECCEE4C305">
    <w:name w:val="70831A48A59B4092B16A0EECCEE4C305"/>
    <w:rsid w:val="00863276"/>
  </w:style>
  <w:style w:type="paragraph" w:customStyle="1" w:styleId="449F4A0848D9449587C06B88F950D198">
    <w:name w:val="449F4A0848D9449587C06B88F950D198"/>
    <w:rsid w:val="00863276"/>
  </w:style>
  <w:style w:type="paragraph" w:customStyle="1" w:styleId="731177C2992342B2A04CE12607B2884E">
    <w:name w:val="731177C2992342B2A04CE12607B2884E"/>
    <w:rsid w:val="00863276"/>
  </w:style>
  <w:style w:type="paragraph" w:customStyle="1" w:styleId="7041C6A649DC4F0EA74CD31178FADBD3">
    <w:name w:val="7041C6A649DC4F0EA74CD31178FADBD3"/>
    <w:rsid w:val="00863276"/>
  </w:style>
  <w:style w:type="paragraph" w:customStyle="1" w:styleId="7EB43089424E426F811AAB669C77D441">
    <w:name w:val="7EB43089424E426F811AAB669C77D441"/>
    <w:rsid w:val="00863276"/>
  </w:style>
  <w:style w:type="paragraph" w:customStyle="1" w:styleId="BAB4AB235BE344009FB46A896D677FD1">
    <w:name w:val="BAB4AB235BE344009FB46A896D677FD1"/>
    <w:rsid w:val="00863276"/>
  </w:style>
  <w:style w:type="paragraph" w:customStyle="1" w:styleId="09B6B50DCC7048C0A880ADAA2ED8AB79">
    <w:name w:val="09B6B50DCC7048C0A880ADAA2ED8AB79"/>
    <w:rsid w:val="00863276"/>
  </w:style>
  <w:style w:type="paragraph" w:customStyle="1" w:styleId="95BB8AF2C78549939DC55C484E018593">
    <w:name w:val="95BB8AF2C78549939DC55C484E018593"/>
    <w:rsid w:val="00EE1AE2"/>
    <w:rPr>
      <w:lang w:val="en-SG" w:eastAsia="en-SG"/>
    </w:rPr>
  </w:style>
  <w:style w:type="character" w:styleId="PlaceholderText">
    <w:name w:val="Placeholder Text"/>
    <w:basedOn w:val="DefaultParagraphFont"/>
    <w:uiPriority w:val="99"/>
    <w:semiHidden/>
    <w:rsid w:val="006C3AD5"/>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8-30T03:09:51.504"/>
    </inkml:context>
    <inkml:brush xml:id="br0">
      <inkml:brushProperty name="width" value="0.00826" units="cm"/>
      <inkml:brushProperty name="height" value="0.00826" units="cm"/>
      <inkml:brushProperty name="color" value="#3165BB"/>
      <inkml:brushProperty name="ignorePressure" value="1"/>
    </inkml:brush>
  </inkml:definitions>
  <inkml:trace contextRef="#ctx0" brushRef="#br0">5816 4574,'0'0,"0"0,0 0,0 0,0 0,2 0,0 0,2 0,0 0,0 0,-2 2,0 0,-1 1,-1-1,0-1,0 1,0 1,0 0,0-2,0 0,0 0,0-1,0 0,0 0,0 2,0 0,0 2,-2 4,0 3,-1 5,2 1,-1 5,0 4,-1 6,-1 2,-2 3,0 0,0-1,-2-2,0 3,0 2,1 1,0 1,3 1,-1-1,1-1,2-2,0-1,0-1,2-2,0-1,0-1,0-3,0-2,2-2,1-3,-1-1,0-1,-1-1,0-1,-1 1,1-1,-1 0,0-3,-1-1,3-4,0-1,1 0,-2-3,2 0,0 1,0 1,-1 1,-1 0,0 1,1-1,1-2,-1 2,-1 0,0-2,0 0,0-1,-1 0,0 0,0-1,0 0,-1-2,1 0,0 0,0 0,0-1,0 0,0-1,0-1,0 1,0-1,0 0,0-1,0 1,0 0,0-2,0 0,0 0,0 2,0 1,2 0,0 0,0 1,0-2,-1-1,0-1,0 0,-1 0,0 1,0 0,0 0,0 1,0 0,0 0,-1 0,1 0,0 1,0-1,0 0,0 0,0 0,0 0,0 0,0 0,0 0,0 0,0 0,0 0,0 0,0 0,0 0,0 0,0 0,0 0,0 0,0 0,0 0,0 0,0 0,0 0,0 0,0 0,0 0,0 0,0 0,0 0,0 0,0 0,0 0,0 0,0 0,0 0,0 0,0 0,0 0,0 0,0 0,0 0,0 0,0 0,0 0,0 0,0 0,0 0,0 0,0 0,0 0,0 0,0 0,0 0,0 0,0 0,0 0,0 0,0 0,0 0,0 0,0 0,0 0,0 0,0 0,0 0,0 0,0 0,0 0,0 0,0 0,0 0,0 0,0 0,0 0,0 0,0 0,0 0,0 0,0 0,0 0,0 0,0 0,0 0,0 0,0-2,0-1,0 1,0 0,0 1,0 1,0-1,0 1,0 0,0 0,2 0,1 0,-1 0,-1 0,3-1,1-2,-1-1,3-2,0 1,1-2,3-1,1 0,2-1,1-1,-1 1,1 3,-1 1,0 3,0 1,0 1,2 0,0 0,0 1,1-1,0 2,2 1,1-1,0 0,0-1,3 0,2-1,2 0,0 0,1 0,-2 2,2 0,0 1,-1-2,-2 2,1 0,-1 2,1-1,0 0,3 0,0 0,3-1,0-1,2-1,-1 0,-1-1,0 0,0 0,-1 0,0 0,0-1,0 0,0-2,0 1,-2 0,-1 1,-1 0,-2 1,-1-1,-4 3,-3 1,-3 1,-1 0,-4 0,-3-2,-1 0,-1-1,-1-1,-2 1,0-2,-1 1,-2 0,-1 0,1 0,0 0,0 0,2-1,-1 1,1 0,0 0,0-1,0-1,0-1,0 2,0-1,0 1,0 1,0 0,0 0,0 0,0 0,0 0,0 0,0 0,0 0,0 0,0 0,0 0,0 0,0 0,0 0,0 0,0 0,0 0,0 0,0 0,0 0,0 0,0 0,0 0,0 0,0 0,0 0,0 0,0 0,0 0,0 0,0 0,0 0,0 0,0 0,0-1,0 0,0 1,0-1,0-1,0 0,0-3,0-2,0-2,-1-3,-2-3,-1-3,0-2,1-3,0 0,1 0,2 0,-1 2,-1-2,0-1,-2 1,0-1,-1-2,0-2,1-1,2-1,0-3,1 0,1 0,0 0,0-2,0-1,2-2,2 1,3-2,-1 1,1-2,0 0,-3 1,0 0,-1 0,0-1,0 0,0 1,1 2,0 0,0 3,0 3,-2 2,0 2,-1 6,-1 2,0 6,0 5,0 4,-1 2,1 2,0 2,2 7,2 8,2 9,1-1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8-30T03:09:40.308"/>
    </inkml:context>
    <inkml:brush xml:id="br0">
      <inkml:brushProperty name="width" value="0.00826" units="cm"/>
      <inkml:brushProperty name="height" value="0.00826" units="cm"/>
      <inkml:brushProperty name="color" value="#3165BB"/>
      <inkml:brushProperty name="ignorePressure" value="1"/>
    </inkml:brush>
  </inkml:definitions>
  <inkml:trace contextRef="#ctx0" brushRef="#br0">5899 4764,'0'0,"-2"0,0 0,0 0,0 0,1 0,0 0,0 0,1 0,0 0,0 0,0 0,0 0,0 0,2 0,1 0,1 0,1 0,3 0,1 0,1 0,2 0,1 0,0 1,1 2,2-1,0 0,0-1,2 0,1-1,0 0,2 0,-1 0,3 0,0 0,2 0,0 2,-1 0,1 0,0 0,-1-1,-1 0,0 0,1-1,-1 0,1 1,0 2,2-1,1 1,-1 1,1-1,1-1,1-1,3 0,2 0,2-1,2-2,3-1,-1 1,0 0,0 1,-1 0,-2 0,-1 1,-1-2,-1 0,-2-2,-3-1,-2-1,0-1,-1 2,-4-2,-3 2,-6 1,-4 1,-2 2,-3 0,-1 1,-2 0,0 0,-3 0,-1 1,0-1,1 0,1 0,0 0,0 0,1 0,-2 0,0 0</inkml:trace>
</inkml:ink>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Team Ensemble: Kriti, Muni, Pooja, Pradeep, Sambit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049E18-7EC0-47B2-B71D-FDADB91EA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tf03982351.dotx</Template>
  <TotalTime>0</TotalTime>
  <Pages>11</Pages>
  <Words>1187</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Develop the forecast model in overseas credit card spending and residents travelling overseas from New Zealand data using Transfer Function/Cointegration</vt:lpstr>
    </vt:vector>
  </TitlesOfParts>
  <Company/>
  <LinksUpToDate>false</LinksUpToDate>
  <CharactersWithSpaces>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 the forecast model for overseas credit card spending and residents travelling overseas from New Zealand data using Transfer Function/Cointegration</dc:title>
  <dc:subject/>
  <dc:creator>Pradeep Kumar</dc:creator>
  <cp:keywords/>
  <dc:description/>
  <cp:lastModifiedBy>Pradeep Kumar</cp:lastModifiedBy>
  <cp:revision>2</cp:revision>
  <cp:lastPrinted>2017-08-18T12:28:00Z</cp:lastPrinted>
  <dcterms:created xsi:type="dcterms:W3CDTF">2017-08-30T03:45:00Z</dcterms:created>
  <dcterms:modified xsi:type="dcterms:W3CDTF">2017-08-30T03:45:00Z</dcterms:modified>
</cp:coreProperties>
</file>