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978" w:rsidRPr="00F35CE0" w:rsidRDefault="008F5441" w:rsidP="00F46DB9">
      <w:pPr>
        <w:pStyle w:val="Title"/>
        <w:jc w:val="center"/>
        <w:rPr>
          <w:sz w:val="40"/>
          <w:szCs w:val="40"/>
        </w:rPr>
      </w:pPr>
      <w:sdt>
        <w:sdtPr>
          <w:rPr>
            <w:sz w:val="40"/>
            <w:szCs w:val="40"/>
          </w:rPr>
          <w:alias w:val="Title:"/>
          <w:tag w:val="Title:"/>
          <w:id w:val="726351117"/>
          <w:placeholder>
            <w:docPart w:val="D72B6F3AC0A64322AD384FC59FD0C02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EB6E7C">
            <w:rPr>
              <w:sz w:val="40"/>
              <w:szCs w:val="40"/>
            </w:rPr>
            <w:t xml:space="preserve">Univariate Time Series </w:t>
          </w:r>
          <w:r w:rsidR="00E92C3C">
            <w:rPr>
              <w:sz w:val="40"/>
              <w:szCs w:val="40"/>
            </w:rPr>
            <w:t>Analysis and Forecasting GRP of an</w:t>
          </w:r>
          <w:r w:rsidR="00EB6E7C">
            <w:rPr>
              <w:sz w:val="40"/>
              <w:szCs w:val="40"/>
            </w:rPr>
            <w:t xml:space="preserve"> Indian TV Channel</w:t>
          </w:r>
        </w:sdtContent>
      </w:sdt>
    </w:p>
    <w:p w:rsidR="00B823AA" w:rsidRPr="00864801" w:rsidRDefault="00F35CE0" w:rsidP="00B823AA">
      <w:pPr>
        <w:pStyle w:val="Title2"/>
        <w:rPr>
          <w:sz w:val="28"/>
          <w:szCs w:val="28"/>
        </w:rPr>
      </w:pPr>
      <w:r w:rsidRPr="00864801">
        <w:rPr>
          <w:sz w:val="28"/>
          <w:szCs w:val="28"/>
        </w:rPr>
        <w:t>Team</w:t>
      </w:r>
      <w:r w:rsidR="00956256">
        <w:rPr>
          <w:sz w:val="28"/>
          <w:szCs w:val="28"/>
        </w:rPr>
        <w:t xml:space="preserve"> Name:</w:t>
      </w:r>
      <w:r w:rsidRPr="00864801">
        <w:rPr>
          <w:sz w:val="28"/>
          <w:szCs w:val="28"/>
        </w:rPr>
        <w:t xml:space="preserve"> Ensemble</w:t>
      </w:r>
    </w:p>
    <w:p w:rsidR="00E81978" w:rsidRPr="00864801" w:rsidRDefault="00F35CE0" w:rsidP="00B823AA">
      <w:pPr>
        <w:pStyle w:val="Title2"/>
        <w:rPr>
          <w:sz w:val="28"/>
          <w:szCs w:val="28"/>
        </w:rPr>
      </w:pPr>
      <w:r w:rsidRPr="00864801">
        <w:rPr>
          <w:sz w:val="28"/>
          <w:szCs w:val="28"/>
        </w:rPr>
        <w:t>EBAC 4 (Mixed Group), Institute of Systems Science, NUS</w:t>
      </w:r>
    </w:p>
    <w:p w:rsidR="005929B1" w:rsidRDefault="004C41DA" w:rsidP="003C4194">
      <w:pPr>
        <w:pStyle w:val="Title2"/>
      </w:pPr>
      <w:r>
        <w:t>[Abhilasha: A0163276B, Muni: A0163382E, Pradeep: A0163453H, Sambit: A0163285B]</w:t>
      </w:r>
    </w:p>
    <w:p w:rsidR="00765062" w:rsidRDefault="00765062" w:rsidP="005929B1"/>
    <w:p w:rsidR="002240FA" w:rsidRPr="005929B1" w:rsidRDefault="002240FA" w:rsidP="002240FA">
      <w:pPr>
        <w:pStyle w:val="Heading1"/>
      </w:pPr>
      <w:r>
        <w:t>Abstract</w:t>
      </w:r>
    </w:p>
    <w:p w:rsidR="009C5ED7" w:rsidRDefault="005929B1" w:rsidP="009C5ED7">
      <w:pPr>
        <w:rPr>
          <w:rFonts w:asciiTheme="majorHAnsi" w:hAnsiTheme="majorHAnsi"/>
          <w:i/>
        </w:rPr>
      </w:pPr>
      <w:r w:rsidRPr="00F43692">
        <w:rPr>
          <w:rFonts w:asciiTheme="majorHAnsi" w:hAnsiTheme="majorHAnsi"/>
          <w:i/>
        </w:rPr>
        <w:t xml:space="preserve">This work is part of assignment to apply </w:t>
      </w:r>
      <w:r w:rsidR="009C5ED7">
        <w:rPr>
          <w:rFonts w:asciiTheme="majorHAnsi" w:hAnsiTheme="majorHAnsi"/>
          <w:i/>
        </w:rPr>
        <w:t xml:space="preserve">different time series forecasting methods a.k.a </w:t>
      </w:r>
      <w:r w:rsidR="009C5ED7" w:rsidRPr="009C5ED7">
        <w:rPr>
          <w:rFonts w:asciiTheme="majorHAnsi" w:hAnsiTheme="majorHAnsi"/>
          <w:b/>
          <w:i/>
        </w:rPr>
        <w:t>Exponential Smoothing</w:t>
      </w:r>
      <w:r w:rsidR="009C5ED7">
        <w:rPr>
          <w:rFonts w:asciiTheme="majorHAnsi" w:hAnsiTheme="majorHAnsi"/>
          <w:i/>
        </w:rPr>
        <w:t xml:space="preserve">, </w:t>
      </w:r>
      <w:r w:rsidR="009C5ED7" w:rsidRPr="009C5ED7">
        <w:rPr>
          <w:rFonts w:asciiTheme="majorHAnsi" w:hAnsiTheme="majorHAnsi"/>
          <w:b/>
          <w:i/>
        </w:rPr>
        <w:t>Decomposition Methods</w:t>
      </w:r>
      <w:r w:rsidR="009C5ED7">
        <w:rPr>
          <w:rFonts w:asciiTheme="majorHAnsi" w:hAnsiTheme="majorHAnsi"/>
          <w:i/>
        </w:rPr>
        <w:t>,</w:t>
      </w:r>
      <w:r w:rsidR="00B6573C">
        <w:rPr>
          <w:rFonts w:asciiTheme="majorHAnsi" w:hAnsiTheme="majorHAnsi"/>
          <w:i/>
        </w:rPr>
        <w:t xml:space="preserve"> </w:t>
      </w:r>
      <w:r w:rsidR="00B6573C" w:rsidRPr="00B6573C">
        <w:rPr>
          <w:rFonts w:asciiTheme="majorHAnsi" w:hAnsiTheme="majorHAnsi"/>
          <w:b/>
          <w:i/>
        </w:rPr>
        <w:t>ARIMA</w:t>
      </w:r>
      <w:r w:rsidR="00B6573C">
        <w:rPr>
          <w:rFonts w:asciiTheme="majorHAnsi" w:hAnsiTheme="majorHAnsi"/>
          <w:i/>
        </w:rPr>
        <w:t>,</w:t>
      </w:r>
      <w:r w:rsidR="009C5ED7">
        <w:rPr>
          <w:rFonts w:asciiTheme="majorHAnsi" w:hAnsiTheme="majorHAnsi"/>
          <w:i/>
        </w:rPr>
        <w:t xml:space="preserve"> and </w:t>
      </w:r>
      <w:r w:rsidR="009C5ED7" w:rsidRPr="009C5ED7">
        <w:rPr>
          <w:rFonts w:asciiTheme="majorHAnsi" w:hAnsiTheme="majorHAnsi"/>
          <w:b/>
          <w:i/>
        </w:rPr>
        <w:t>Time Series Regression</w:t>
      </w:r>
      <w:r w:rsidR="009C5ED7">
        <w:rPr>
          <w:rFonts w:asciiTheme="majorHAnsi" w:hAnsiTheme="majorHAnsi"/>
          <w:b/>
          <w:i/>
        </w:rPr>
        <w:t>.</w:t>
      </w:r>
      <w:r w:rsidR="00B6573C">
        <w:rPr>
          <w:rFonts w:asciiTheme="majorHAnsi" w:hAnsiTheme="majorHAnsi"/>
          <w:b/>
          <w:i/>
        </w:rPr>
        <w:t xml:space="preserve"> </w:t>
      </w:r>
      <w:r w:rsidR="00DC00C9">
        <w:rPr>
          <w:rFonts w:asciiTheme="majorHAnsi" w:hAnsiTheme="majorHAnsi"/>
          <w:i/>
        </w:rPr>
        <w:t xml:space="preserve">We will analyze each method </w:t>
      </w:r>
      <w:r w:rsidR="00304130">
        <w:rPr>
          <w:rFonts w:asciiTheme="majorHAnsi" w:hAnsiTheme="majorHAnsi"/>
          <w:i/>
        </w:rPr>
        <w:t xml:space="preserve">output and compare their performances. </w:t>
      </w:r>
      <w:r w:rsidR="002B598E">
        <w:rPr>
          <w:rFonts w:asciiTheme="majorHAnsi" w:hAnsiTheme="majorHAnsi"/>
          <w:i/>
        </w:rPr>
        <w:t>Also,</w:t>
      </w:r>
      <w:r w:rsidR="00304130">
        <w:rPr>
          <w:rFonts w:asciiTheme="majorHAnsi" w:hAnsiTheme="majorHAnsi"/>
          <w:i/>
        </w:rPr>
        <w:t xml:space="preserve"> based on the nature of time series, we would like </w:t>
      </w:r>
      <w:r w:rsidR="00A10FB3">
        <w:rPr>
          <w:rFonts w:asciiTheme="majorHAnsi" w:hAnsiTheme="majorHAnsi"/>
          <w:i/>
        </w:rPr>
        <w:t xml:space="preserve"> </w:t>
      </w:r>
      <w:r w:rsidR="00304130">
        <w:rPr>
          <w:rFonts w:asciiTheme="majorHAnsi" w:hAnsiTheme="majorHAnsi"/>
          <w:i/>
        </w:rPr>
        <w:t>to evaluate if one or other methods are not suitable for analysis. Different model assumptions, model performances will be the key indicators to decide upon that.</w:t>
      </w:r>
      <w:r w:rsidR="009C5ED7">
        <w:rPr>
          <w:rFonts w:asciiTheme="majorHAnsi" w:hAnsiTheme="majorHAnsi"/>
          <w:i/>
        </w:rPr>
        <w:t xml:space="preserve"> </w:t>
      </w:r>
    </w:p>
    <w:p w:rsidR="00E81978" w:rsidRPr="006B4A2D" w:rsidRDefault="00F767D9" w:rsidP="009C5ED7">
      <w:pPr>
        <w:pStyle w:val="Heading1"/>
      </w:pPr>
      <w:r w:rsidRPr="006B4A2D">
        <w:t>Executive Summary</w:t>
      </w:r>
    </w:p>
    <w:p w:rsidR="00114620" w:rsidRPr="00714197" w:rsidRDefault="00F767D9" w:rsidP="00F240B8">
      <w:pPr>
        <w:widowControl w:val="0"/>
        <w:suppressLineNumbers/>
        <w:spacing w:line="240" w:lineRule="auto"/>
        <w:contextualSpacing/>
        <w:mirrorIndents/>
        <w:rPr>
          <w:rFonts w:asciiTheme="majorHAnsi" w:hAnsiTheme="majorHAnsi"/>
        </w:rPr>
      </w:pPr>
      <w:r w:rsidRPr="00714197">
        <w:rPr>
          <w:rFonts w:asciiTheme="majorHAnsi" w:hAnsiTheme="majorHAnsi"/>
        </w:rPr>
        <w:t>Our business problem is to</w:t>
      </w:r>
      <w:r w:rsidR="00F70376">
        <w:rPr>
          <w:rFonts w:asciiTheme="majorHAnsi" w:hAnsiTheme="majorHAnsi"/>
        </w:rPr>
        <w:t xml:space="preserve"> forecast the </w:t>
      </w:r>
      <w:r w:rsidR="00FB72B0">
        <w:rPr>
          <w:rFonts w:asciiTheme="majorHAnsi" w:hAnsiTheme="majorHAnsi"/>
        </w:rPr>
        <w:t>GRP of</w:t>
      </w:r>
      <w:r w:rsidR="00D5322C">
        <w:rPr>
          <w:rFonts w:asciiTheme="majorHAnsi" w:hAnsiTheme="majorHAnsi"/>
        </w:rPr>
        <w:t xml:space="preserve"> an</w:t>
      </w:r>
      <w:r w:rsidR="00FB72B0">
        <w:rPr>
          <w:rFonts w:asciiTheme="majorHAnsi" w:hAnsiTheme="majorHAnsi"/>
        </w:rPr>
        <w:t xml:space="preserve"> Indian TV channel.</w:t>
      </w:r>
      <w:r w:rsidR="00B823E8">
        <w:rPr>
          <w:rFonts w:asciiTheme="majorHAnsi" w:hAnsiTheme="majorHAnsi"/>
        </w:rPr>
        <w:t xml:space="preserve"> </w:t>
      </w:r>
      <w:r w:rsidR="002D33D3">
        <w:rPr>
          <w:rFonts w:asciiTheme="majorHAnsi" w:hAnsiTheme="majorHAnsi"/>
        </w:rPr>
        <w:t>P</w:t>
      </w:r>
      <w:r w:rsidR="00B823E8">
        <w:rPr>
          <w:rFonts w:asciiTheme="majorHAnsi" w:hAnsiTheme="majorHAnsi"/>
        </w:rPr>
        <w:t xml:space="preserve">roliferation of TV channels </w:t>
      </w:r>
      <w:r w:rsidR="002D33D3">
        <w:rPr>
          <w:rFonts w:asciiTheme="majorHAnsi" w:hAnsiTheme="majorHAnsi"/>
        </w:rPr>
        <w:t xml:space="preserve">started to happen in 90s with socio and economic reforms under that time government of </w:t>
      </w:r>
      <w:hyperlink r:id="rId9" w:anchor="Phase_I" w:history="1">
        <w:r w:rsidR="002D33D3" w:rsidRPr="001C0C3B">
          <w:rPr>
            <w:rStyle w:val="Hyperlink"/>
            <w:rFonts w:asciiTheme="majorHAnsi" w:hAnsiTheme="majorHAnsi"/>
            <w:u w:val="none"/>
          </w:rPr>
          <w:t xml:space="preserve">India </w:t>
        </w:r>
        <w:r w:rsidR="002D33D3" w:rsidRPr="00485710">
          <w:rPr>
            <w:rStyle w:val="Hyperlink"/>
            <w:rFonts w:ascii="Calibri" w:hAnsi="Calibri"/>
            <w:color w:val="0000FF"/>
            <w:sz w:val="24"/>
            <w:szCs w:val="24"/>
            <w:vertAlign w:val="superscript"/>
          </w:rPr>
          <w:t>[1]</w:t>
        </w:r>
      </w:hyperlink>
      <w:r w:rsidR="002D33D3">
        <w:rPr>
          <w:rFonts w:asciiTheme="majorHAnsi" w:hAnsiTheme="majorHAnsi"/>
        </w:rPr>
        <w:t>.</w:t>
      </w:r>
      <w:r w:rsidR="007D5FAE">
        <w:rPr>
          <w:rFonts w:asciiTheme="majorHAnsi" w:hAnsiTheme="majorHAnsi"/>
        </w:rPr>
        <w:t xml:space="preserve"> </w:t>
      </w:r>
      <w:r w:rsidR="001C0C3B">
        <w:rPr>
          <w:rFonts w:asciiTheme="majorHAnsi" w:hAnsiTheme="majorHAnsi"/>
        </w:rPr>
        <w:t xml:space="preserve">Currently, there are total 857 permitted private satellite channels in India and more than 190 government </w:t>
      </w:r>
      <w:hyperlink r:id="rId10" w:history="1">
        <w:r w:rsidR="00485710" w:rsidRPr="00485710">
          <w:rPr>
            <w:rStyle w:val="Hyperlink"/>
            <w:rFonts w:asciiTheme="majorHAnsi" w:hAnsiTheme="majorHAnsi"/>
            <w:u w:val="none"/>
          </w:rPr>
          <w:t>channels</w:t>
        </w:r>
        <w:r w:rsidR="00485710" w:rsidRPr="00485710">
          <w:rPr>
            <w:rStyle w:val="Hyperlink"/>
            <w:rFonts w:ascii="Calibri" w:hAnsi="Calibri"/>
            <w:color w:val="0000FF"/>
            <w:vertAlign w:val="superscript"/>
          </w:rPr>
          <w:t xml:space="preserve"> </w:t>
        </w:r>
        <w:r w:rsidR="00485710" w:rsidRPr="00485710">
          <w:rPr>
            <w:rStyle w:val="Hyperlink"/>
            <w:rFonts w:ascii="Calibri" w:hAnsi="Calibri"/>
            <w:color w:val="0000FF"/>
            <w:sz w:val="24"/>
            <w:szCs w:val="24"/>
            <w:vertAlign w:val="superscript"/>
          </w:rPr>
          <w:t>[</w:t>
        </w:r>
        <w:r w:rsidR="001C0C3B" w:rsidRPr="00485710">
          <w:rPr>
            <w:rStyle w:val="Hyperlink"/>
            <w:rFonts w:ascii="Calibri" w:hAnsi="Calibri"/>
            <w:color w:val="0000FF"/>
            <w:sz w:val="24"/>
            <w:szCs w:val="24"/>
            <w:vertAlign w:val="superscript"/>
          </w:rPr>
          <w:t>2]</w:t>
        </w:r>
      </w:hyperlink>
      <w:r w:rsidR="001C0C3B">
        <w:rPr>
          <w:rFonts w:asciiTheme="majorHAnsi" w:hAnsiTheme="majorHAnsi"/>
        </w:rPr>
        <w:t>.</w:t>
      </w:r>
      <w:r w:rsidR="00C858B0">
        <w:rPr>
          <w:rFonts w:asciiTheme="majorHAnsi" w:hAnsiTheme="majorHAnsi"/>
        </w:rPr>
        <w:t xml:space="preserve"> Nowadays, Indian TV channels </w:t>
      </w:r>
      <w:r w:rsidR="0084640F">
        <w:rPr>
          <w:rFonts w:asciiTheme="majorHAnsi" w:hAnsiTheme="majorHAnsi"/>
        </w:rPr>
        <w:t>face stiff competition</w:t>
      </w:r>
      <w:r w:rsidR="00C858B0">
        <w:rPr>
          <w:rFonts w:asciiTheme="majorHAnsi" w:hAnsiTheme="majorHAnsi"/>
        </w:rPr>
        <w:t xml:space="preserve"> to maintain high rankings.</w:t>
      </w:r>
      <w:r w:rsidR="00456E4B">
        <w:rPr>
          <w:rFonts w:asciiTheme="majorHAnsi" w:hAnsiTheme="majorHAnsi"/>
        </w:rPr>
        <w:t xml:space="preserve"> </w:t>
      </w:r>
      <w:r w:rsidR="00171E11">
        <w:rPr>
          <w:rFonts w:asciiTheme="majorHAnsi" w:hAnsiTheme="majorHAnsi"/>
        </w:rPr>
        <w:t>Hence i</w:t>
      </w:r>
      <w:r w:rsidR="00456E4B">
        <w:rPr>
          <w:rFonts w:asciiTheme="majorHAnsi" w:hAnsiTheme="majorHAnsi"/>
        </w:rPr>
        <w:t xml:space="preserve">t is critical for them to be able to forecast the </w:t>
      </w:r>
      <w:r w:rsidR="009841B5">
        <w:rPr>
          <w:rFonts w:asciiTheme="majorHAnsi" w:hAnsiTheme="majorHAnsi"/>
        </w:rPr>
        <w:t xml:space="preserve">accurate </w:t>
      </w:r>
      <w:r w:rsidR="00456E4B">
        <w:rPr>
          <w:rFonts w:asciiTheme="majorHAnsi" w:hAnsiTheme="majorHAnsi"/>
        </w:rPr>
        <w:t>GRP</w:t>
      </w:r>
      <w:r w:rsidR="00171E11">
        <w:rPr>
          <w:rFonts w:asciiTheme="majorHAnsi" w:hAnsiTheme="majorHAnsi"/>
        </w:rPr>
        <w:t xml:space="preserve"> to mainta</w:t>
      </w:r>
      <w:r w:rsidR="009841B5">
        <w:rPr>
          <w:rFonts w:asciiTheme="majorHAnsi" w:hAnsiTheme="majorHAnsi"/>
        </w:rPr>
        <w:t xml:space="preserve">in </w:t>
      </w:r>
      <w:r w:rsidR="00171E11">
        <w:rPr>
          <w:rFonts w:asciiTheme="majorHAnsi" w:hAnsiTheme="majorHAnsi"/>
        </w:rPr>
        <w:t>profits</w:t>
      </w:r>
      <w:r w:rsidR="00456E4B">
        <w:rPr>
          <w:rFonts w:asciiTheme="majorHAnsi" w:hAnsiTheme="majorHAnsi"/>
        </w:rPr>
        <w:t>.</w:t>
      </w:r>
      <w:r w:rsidR="001E798C">
        <w:rPr>
          <w:rFonts w:asciiTheme="majorHAnsi" w:hAnsiTheme="majorHAnsi"/>
        </w:rPr>
        <w:t xml:space="preserve"> We used the weekly data provided as part of assignment and applied following</w:t>
      </w:r>
      <w:r w:rsidR="00F240B8" w:rsidRPr="00714197">
        <w:rPr>
          <w:rFonts w:asciiTheme="majorHAnsi" w:hAnsiTheme="majorHAnsi"/>
        </w:rPr>
        <w:t xml:space="preserve"> </w:t>
      </w:r>
      <w:r w:rsidR="000407B2">
        <w:rPr>
          <w:rFonts w:asciiTheme="majorHAnsi" w:hAnsiTheme="majorHAnsi"/>
        </w:rPr>
        <w:t>methods to build and compare performances</w:t>
      </w:r>
      <w:r w:rsidR="00F240B8" w:rsidRPr="00714197">
        <w:rPr>
          <w:rFonts w:asciiTheme="majorHAnsi" w:hAnsiTheme="majorHAnsi"/>
        </w:rPr>
        <w:t>:</w:t>
      </w:r>
    </w:p>
    <w:p w:rsidR="00F240B8" w:rsidRPr="00714197" w:rsidRDefault="000407B2" w:rsidP="00F240B8">
      <w:pPr>
        <w:pStyle w:val="ListParagraph"/>
        <w:widowControl w:val="0"/>
        <w:numPr>
          <w:ilvl w:val="0"/>
          <w:numId w:val="16"/>
        </w:numPr>
        <w:suppressLineNumbers/>
        <w:spacing w:line="240" w:lineRule="auto"/>
        <w:mirrorIndents/>
        <w:rPr>
          <w:rFonts w:asciiTheme="majorHAnsi" w:hAnsiTheme="majorHAnsi"/>
        </w:rPr>
      </w:pPr>
      <w:r>
        <w:rPr>
          <w:rFonts w:asciiTheme="majorHAnsi" w:hAnsiTheme="majorHAnsi"/>
        </w:rPr>
        <w:t>Exponential Smoothing</w:t>
      </w:r>
      <w:r w:rsidR="00F767D9" w:rsidRPr="00714197">
        <w:rPr>
          <w:rFonts w:asciiTheme="majorHAnsi" w:hAnsiTheme="majorHAnsi"/>
        </w:rPr>
        <w:t xml:space="preserve">, </w:t>
      </w:r>
    </w:p>
    <w:p w:rsidR="00F240B8" w:rsidRPr="00714197" w:rsidRDefault="000407B2" w:rsidP="00F240B8">
      <w:pPr>
        <w:pStyle w:val="ListParagraph"/>
        <w:widowControl w:val="0"/>
        <w:numPr>
          <w:ilvl w:val="0"/>
          <w:numId w:val="16"/>
        </w:numPr>
        <w:suppressLineNumbers/>
        <w:spacing w:line="240" w:lineRule="auto"/>
        <w:mirrorIndents/>
        <w:rPr>
          <w:rFonts w:asciiTheme="majorHAnsi" w:hAnsiTheme="majorHAnsi"/>
        </w:rPr>
      </w:pPr>
      <w:r>
        <w:rPr>
          <w:rFonts w:asciiTheme="majorHAnsi" w:hAnsiTheme="majorHAnsi"/>
        </w:rPr>
        <w:t>Decomposition Methods</w:t>
      </w:r>
    </w:p>
    <w:p w:rsidR="00634ADB" w:rsidRPr="00714197" w:rsidRDefault="000407B2" w:rsidP="00F240B8">
      <w:pPr>
        <w:pStyle w:val="ListParagraph"/>
        <w:widowControl w:val="0"/>
        <w:numPr>
          <w:ilvl w:val="0"/>
          <w:numId w:val="16"/>
        </w:numPr>
        <w:suppressLineNumbers/>
        <w:spacing w:line="240" w:lineRule="auto"/>
        <w:mirrorIndents/>
        <w:rPr>
          <w:rFonts w:asciiTheme="majorHAnsi" w:hAnsiTheme="majorHAnsi"/>
        </w:rPr>
      </w:pPr>
      <w:r>
        <w:rPr>
          <w:rFonts w:asciiTheme="majorHAnsi" w:hAnsiTheme="majorHAnsi"/>
        </w:rPr>
        <w:t>ARIMA</w:t>
      </w:r>
    </w:p>
    <w:p w:rsidR="00602F13" w:rsidRPr="000407B2" w:rsidRDefault="000407B2" w:rsidP="000407B2">
      <w:pPr>
        <w:pStyle w:val="ListParagraph"/>
        <w:widowControl w:val="0"/>
        <w:numPr>
          <w:ilvl w:val="0"/>
          <w:numId w:val="16"/>
        </w:numPr>
        <w:suppressLineNumbers/>
        <w:spacing w:line="240" w:lineRule="auto"/>
        <w:mirrorIndents/>
        <w:rPr>
          <w:rFonts w:asciiTheme="majorHAnsi" w:hAnsiTheme="majorHAnsi"/>
        </w:rPr>
      </w:pPr>
      <w:r>
        <w:rPr>
          <w:rFonts w:asciiTheme="majorHAnsi" w:hAnsiTheme="majorHAnsi"/>
        </w:rPr>
        <w:t>Trend Models (Time Series Regression)</w:t>
      </w:r>
      <w:r w:rsidR="00F240B8" w:rsidRPr="00714197">
        <w:rPr>
          <w:rFonts w:asciiTheme="majorHAnsi" w:hAnsiTheme="majorHAnsi"/>
        </w:rPr>
        <w:t xml:space="preserve"> </w:t>
      </w:r>
    </w:p>
    <w:p w:rsidR="0092717C" w:rsidRPr="000407B2" w:rsidRDefault="000407B2" w:rsidP="000407B2">
      <w:pPr>
        <w:widowControl w:val="0"/>
        <w:suppressLineNumbers/>
        <w:spacing w:line="240" w:lineRule="auto"/>
        <w:mirrorIndents/>
        <w:rPr>
          <w:rFonts w:asciiTheme="majorHAnsi" w:hAnsiTheme="majorHAnsi"/>
        </w:rPr>
      </w:pPr>
      <w:r>
        <w:rPr>
          <w:rFonts w:asciiTheme="majorHAnsi" w:hAnsiTheme="majorHAnsi"/>
        </w:rPr>
        <w:t xml:space="preserve">Our model </w:t>
      </w:r>
      <w:r w:rsidRPr="000407B2">
        <w:rPr>
          <w:rFonts w:asciiTheme="majorHAnsi" w:hAnsiTheme="majorHAnsi"/>
          <w:b/>
        </w:rPr>
        <w:t>XXX</w:t>
      </w:r>
      <w:r>
        <w:rPr>
          <w:rFonts w:asciiTheme="majorHAnsi" w:hAnsiTheme="majorHAnsi"/>
        </w:rPr>
        <w:t xml:space="preserve"> performance was best with RMSE XXX and MAPE XXX</w:t>
      </w:r>
      <w:r w:rsidR="00F767D9" w:rsidRPr="000407B2">
        <w:rPr>
          <w:rFonts w:asciiTheme="majorHAnsi" w:hAnsiTheme="majorHAnsi"/>
        </w:rPr>
        <w:t>.</w:t>
      </w:r>
      <w:r w:rsidR="003E28FF">
        <w:rPr>
          <w:rFonts w:asciiTheme="majorHAnsi" w:hAnsiTheme="majorHAnsi"/>
        </w:rPr>
        <w:t xml:space="preserve"> The model performance was found to be stable over the period of test data XXX</w:t>
      </w:r>
      <w:r w:rsidR="00515512">
        <w:rPr>
          <w:rFonts w:asciiTheme="majorHAnsi" w:hAnsiTheme="majorHAnsi"/>
        </w:rPr>
        <w:t>.</w:t>
      </w:r>
      <w:r w:rsidR="00F767D9" w:rsidRPr="000407B2">
        <w:rPr>
          <w:rFonts w:asciiTheme="majorHAnsi" w:hAnsiTheme="majorHAnsi"/>
        </w:rPr>
        <w:t xml:space="preserve">  </w:t>
      </w:r>
    </w:p>
    <w:p w:rsidR="00515512" w:rsidRPr="006B4A2D" w:rsidRDefault="00515512" w:rsidP="00515512">
      <w:pPr>
        <w:pStyle w:val="Heading1"/>
      </w:pPr>
      <w:r>
        <w:t>Data Selection, Partition &amp; Preprocessing</w:t>
      </w:r>
    </w:p>
    <w:p w:rsidR="008C7CD1" w:rsidRDefault="00506D37" w:rsidP="00167516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The data provided is a weekly time series of GRP ratings of an Indian TV channel. The data is between </w:t>
      </w:r>
      <w:r w:rsidRPr="00506D37">
        <w:rPr>
          <w:rFonts w:cstheme="minorHAnsi"/>
          <w:b/>
        </w:rPr>
        <w:t>17 June 2007</w:t>
      </w:r>
      <w:r>
        <w:rPr>
          <w:rFonts w:cstheme="minorHAnsi"/>
        </w:rPr>
        <w:t xml:space="preserve"> to </w:t>
      </w:r>
      <w:r w:rsidRPr="003E1551">
        <w:rPr>
          <w:rFonts w:cstheme="minorHAnsi"/>
          <w:b/>
        </w:rPr>
        <w:t>15 March 2009</w:t>
      </w:r>
      <w:r>
        <w:rPr>
          <w:rFonts w:cstheme="minorHAnsi"/>
        </w:rPr>
        <w:t>.</w:t>
      </w:r>
    </w:p>
    <w:p w:rsidR="008C7CD1" w:rsidRDefault="008C7CD1" w:rsidP="00167516">
      <w:pPr>
        <w:spacing w:line="360" w:lineRule="auto"/>
        <w:rPr>
          <w:rFonts w:cstheme="minorHAnsi"/>
        </w:rPr>
      </w:pPr>
    </w:p>
    <w:p w:rsidR="004A0397" w:rsidRDefault="00506D37" w:rsidP="00167516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 </w:t>
      </w:r>
    </w:p>
    <w:p w:rsidR="004A0397" w:rsidRPr="006B4A2D" w:rsidRDefault="004A0397" w:rsidP="004A0397">
      <w:pPr>
        <w:pStyle w:val="Heading2"/>
        <w:numPr>
          <w:ilvl w:val="0"/>
          <w:numId w:val="0"/>
        </w:numPr>
      </w:pPr>
      <w:r>
        <w:lastRenderedPageBreak/>
        <w:t>3.1</w:t>
      </w:r>
      <w:r>
        <w:tab/>
      </w:r>
      <w:r w:rsidRPr="006B4A2D">
        <w:t>Data Partition</w:t>
      </w:r>
    </w:p>
    <w:p w:rsidR="004A0397" w:rsidRDefault="004A0397" w:rsidP="004A0397">
      <w:pPr>
        <w:rPr>
          <w:rFonts w:ascii="Calibri" w:hAnsi="Calibri" w:cstheme="majorHAnsi"/>
        </w:rPr>
      </w:pPr>
      <w:r>
        <w:rPr>
          <w:rFonts w:ascii="Calibri" w:hAnsi="Calibri" w:cstheme="majorHAnsi"/>
        </w:rPr>
        <w:t>As per the guidance</w:t>
      </w:r>
      <w:r w:rsidR="005E07D2">
        <w:rPr>
          <w:rFonts w:ascii="Calibri" w:hAnsi="Calibri" w:cstheme="majorHAnsi"/>
        </w:rPr>
        <w:t>,</w:t>
      </w:r>
      <w:r>
        <w:rPr>
          <w:rFonts w:ascii="Calibri" w:hAnsi="Calibri" w:cstheme="majorHAnsi"/>
        </w:rPr>
        <w:t xml:space="preserve"> data partition was </w:t>
      </w:r>
      <w:r w:rsidR="007C3532">
        <w:rPr>
          <w:rFonts w:ascii="Calibri" w:hAnsi="Calibri" w:cstheme="majorHAnsi"/>
        </w:rPr>
        <w:t>per</w:t>
      </w:r>
      <w:r>
        <w:rPr>
          <w:rFonts w:ascii="Calibri" w:hAnsi="Calibri" w:cstheme="majorHAnsi"/>
        </w:rPr>
        <w:t>formed as below:</w:t>
      </w:r>
    </w:p>
    <w:tbl>
      <w:tblPr>
        <w:tblStyle w:val="GridTable1Light-Accent3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0397" w:rsidTr="003957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A0397" w:rsidRDefault="004A0397" w:rsidP="003957AE">
            <w:pPr>
              <w:spacing w:line="360" w:lineRule="auto"/>
              <w:rPr>
                <w:rFonts w:ascii="Calibri" w:hAnsi="Calibri" w:cstheme="minorHAnsi"/>
              </w:rPr>
            </w:pPr>
            <w:r>
              <w:rPr>
                <w:rFonts w:ascii="Calibri" w:hAnsi="Calibri" w:cstheme="minorHAnsi"/>
              </w:rPr>
              <w:t>Train Set</w:t>
            </w:r>
          </w:p>
        </w:tc>
        <w:tc>
          <w:tcPr>
            <w:tcW w:w="4675" w:type="dxa"/>
          </w:tcPr>
          <w:p w:rsidR="004A0397" w:rsidRPr="0007453A" w:rsidRDefault="009C5EBC" w:rsidP="003957A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 w:val="0"/>
              </w:rPr>
            </w:pPr>
            <w:r w:rsidRPr="0007453A">
              <w:rPr>
                <w:rFonts w:ascii="Calibri" w:hAnsi="Calibri" w:cstheme="minorHAnsi"/>
                <w:b w:val="0"/>
              </w:rPr>
              <w:t>17 Jun</w:t>
            </w:r>
            <w:r w:rsidR="004A0397" w:rsidRPr="0007453A">
              <w:rPr>
                <w:rFonts w:ascii="Calibri" w:hAnsi="Calibri" w:cstheme="minorHAnsi"/>
                <w:b w:val="0"/>
              </w:rPr>
              <w:t xml:space="preserve"> </w:t>
            </w:r>
            <w:r w:rsidRPr="0007453A">
              <w:rPr>
                <w:rFonts w:ascii="Calibri" w:hAnsi="Calibri" w:cstheme="minorHAnsi"/>
                <w:b w:val="0"/>
              </w:rPr>
              <w:t>2007</w:t>
            </w:r>
            <w:r w:rsidR="004A0397" w:rsidRPr="0007453A">
              <w:rPr>
                <w:rFonts w:ascii="Calibri" w:hAnsi="Calibri" w:cstheme="minorHAnsi"/>
                <w:b w:val="0"/>
              </w:rPr>
              <w:t xml:space="preserve"> – </w:t>
            </w:r>
            <w:r w:rsidRPr="0007453A">
              <w:rPr>
                <w:rFonts w:ascii="Calibri" w:hAnsi="Calibri" w:cstheme="minorHAnsi"/>
                <w:b w:val="0"/>
              </w:rPr>
              <w:t xml:space="preserve">28 </w:t>
            </w:r>
            <w:r w:rsidR="004A0397" w:rsidRPr="0007453A">
              <w:rPr>
                <w:rFonts w:ascii="Calibri" w:hAnsi="Calibri" w:cstheme="minorHAnsi"/>
                <w:b w:val="0"/>
              </w:rPr>
              <w:t>Dec 20</w:t>
            </w:r>
            <w:r w:rsidRPr="0007453A">
              <w:rPr>
                <w:rFonts w:ascii="Calibri" w:hAnsi="Calibri" w:cstheme="minorHAnsi"/>
                <w:b w:val="0"/>
              </w:rPr>
              <w:t>08</w:t>
            </w:r>
          </w:p>
        </w:tc>
      </w:tr>
      <w:tr w:rsidR="004A0397" w:rsidTr="00395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A0397" w:rsidRPr="00132205" w:rsidRDefault="004A0397" w:rsidP="003957AE">
            <w:pPr>
              <w:spacing w:line="360" w:lineRule="auto"/>
              <w:rPr>
                <w:rFonts w:ascii="Calibri" w:hAnsi="Calibri" w:cstheme="minorHAnsi"/>
                <w:b w:val="0"/>
              </w:rPr>
            </w:pPr>
            <w:r>
              <w:rPr>
                <w:rFonts w:ascii="Calibri" w:hAnsi="Calibri" w:cstheme="minorHAnsi"/>
              </w:rPr>
              <w:t>Forecast Period</w:t>
            </w:r>
          </w:p>
        </w:tc>
        <w:tc>
          <w:tcPr>
            <w:tcW w:w="4675" w:type="dxa"/>
          </w:tcPr>
          <w:p w:rsidR="004A0397" w:rsidRPr="0007453A" w:rsidRDefault="002855C2" w:rsidP="003957A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</w:rPr>
            </w:pPr>
            <w:r w:rsidRPr="0007453A">
              <w:rPr>
                <w:rFonts w:ascii="Calibri" w:hAnsi="Calibri" w:cstheme="minorHAnsi"/>
              </w:rPr>
              <w:t xml:space="preserve">04 </w:t>
            </w:r>
            <w:r w:rsidR="004A0397" w:rsidRPr="0007453A">
              <w:rPr>
                <w:rFonts w:ascii="Calibri" w:hAnsi="Calibri" w:cstheme="minorHAnsi"/>
              </w:rPr>
              <w:t>Jan 20</w:t>
            </w:r>
            <w:r w:rsidRPr="0007453A">
              <w:rPr>
                <w:rFonts w:ascii="Calibri" w:hAnsi="Calibri" w:cstheme="minorHAnsi"/>
              </w:rPr>
              <w:t>09</w:t>
            </w:r>
            <w:r w:rsidR="004A0397" w:rsidRPr="0007453A">
              <w:rPr>
                <w:rFonts w:ascii="Calibri" w:hAnsi="Calibri" w:cstheme="minorHAnsi"/>
              </w:rPr>
              <w:t xml:space="preserve"> – </w:t>
            </w:r>
            <w:r w:rsidRPr="0007453A">
              <w:rPr>
                <w:rFonts w:ascii="Calibri" w:hAnsi="Calibri" w:cstheme="minorHAnsi"/>
              </w:rPr>
              <w:t>15 Mar</w:t>
            </w:r>
            <w:r w:rsidR="004A0397" w:rsidRPr="0007453A">
              <w:rPr>
                <w:rFonts w:ascii="Calibri" w:hAnsi="Calibri" w:cstheme="minorHAnsi"/>
              </w:rPr>
              <w:t xml:space="preserve"> </w:t>
            </w:r>
            <w:r w:rsidRPr="0007453A">
              <w:rPr>
                <w:rFonts w:ascii="Calibri" w:hAnsi="Calibri" w:cstheme="minorHAnsi"/>
              </w:rPr>
              <w:t>2009</w:t>
            </w:r>
          </w:p>
        </w:tc>
      </w:tr>
    </w:tbl>
    <w:p w:rsidR="004A0397" w:rsidRDefault="004A0397" w:rsidP="004A0397">
      <w:pPr>
        <w:pStyle w:val="Heading2"/>
        <w:numPr>
          <w:ilvl w:val="0"/>
          <w:numId w:val="0"/>
        </w:numPr>
      </w:pPr>
      <w:r>
        <w:t>3.2</w:t>
      </w:r>
      <w:r>
        <w:tab/>
        <w:t>Tools</w:t>
      </w:r>
    </w:p>
    <w:p w:rsidR="007817EA" w:rsidRPr="007817EA" w:rsidRDefault="007817EA" w:rsidP="007817EA">
      <w:r>
        <w:t xml:space="preserve">We used the following </w:t>
      </w:r>
      <w:r w:rsidR="002F7B8D">
        <w:t>tools for our analysis</w:t>
      </w:r>
      <w:bookmarkStart w:id="0" w:name="_GoBack"/>
      <w:bookmarkEnd w:id="0"/>
      <w:r>
        <w:t>:</w:t>
      </w:r>
    </w:p>
    <w:p w:rsidR="007817EA" w:rsidRDefault="004A0397" w:rsidP="007817EA">
      <w:pPr>
        <w:pStyle w:val="ListParagraph"/>
        <w:numPr>
          <w:ilvl w:val="0"/>
          <w:numId w:val="4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Excel</w:t>
      </w:r>
      <w:r w:rsidR="007817EA">
        <w:rPr>
          <w:rFonts w:asciiTheme="majorHAnsi" w:hAnsiTheme="majorHAnsi" w:cstheme="majorHAnsi"/>
        </w:rPr>
        <w:t xml:space="preserve"> (Smoothing Models, Decomposition, Time Series Regression), </w:t>
      </w:r>
    </w:p>
    <w:p w:rsidR="009808E5" w:rsidRPr="007817EA" w:rsidRDefault="007817EA" w:rsidP="007817EA">
      <w:pPr>
        <w:pStyle w:val="ListParagraph"/>
        <w:numPr>
          <w:ilvl w:val="0"/>
          <w:numId w:val="4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Jmp (ARIMA)</w:t>
      </w:r>
    </w:p>
    <w:p w:rsidR="00051EC4" w:rsidRPr="006B4A2D" w:rsidRDefault="00F33468" w:rsidP="00E62226">
      <w:pPr>
        <w:pStyle w:val="Heading2"/>
        <w:numPr>
          <w:ilvl w:val="1"/>
          <w:numId w:val="43"/>
        </w:numPr>
        <w:spacing w:line="360" w:lineRule="auto"/>
      </w:pPr>
      <w:r>
        <w:t>Data</w:t>
      </w:r>
      <w:r w:rsidR="00051EC4" w:rsidRPr="006B4A2D">
        <w:t xml:space="preserve"> </w:t>
      </w:r>
      <w:r>
        <w:t>Preprocessing</w:t>
      </w:r>
    </w:p>
    <w:p w:rsidR="00051EC4" w:rsidRPr="00714197" w:rsidRDefault="003643E5" w:rsidP="003A30E3">
      <w:pPr>
        <w:spacing w:line="240" w:lineRule="auto"/>
        <w:rPr>
          <w:rFonts w:cstheme="minorHAnsi"/>
        </w:rPr>
      </w:pPr>
      <w:r>
        <w:rPr>
          <w:rFonts w:cstheme="minorHAnsi"/>
        </w:rPr>
        <w:t>GRP time series plot with trend line is as show below. Clearly, we can see there is a downtrend in the GRP of this Indian channel. The visual inspection indicates it’s a linear kind of downtrend.</w:t>
      </w:r>
    </w:p>
    <w:p w:rsidR="00AB311B" w:rsidRPr="00714197" w:rsidRDefault="00AB311B" w:rsidP="003A30E3">
      <w:pPr>
        <w:spacing w:line="240" w:lineRule="auto"/>
        <w:rPr>
          <w:rFonts w:cstheme="minorHAnsi"/>
        </w:rPr>
      </w:pPr>
      <w:r w:rsidRPr="00714197">
        <w:rPr>
          <w:rFonts w:cstheme="minorHAnsi"/>
        </w:rPr>
        <w:tab/>
      </w:r>
      <w:r w:rsidRPr="00714197">
        <w:rPr>
          <w:rFonts w:cstheme="minorHAnsi"/>
        </w:rPr>
        <w:tab/>
      </w:r>
      <w:r w:rsidRPr="00714197">
        <w:rPr>
          <w:rFonts w:cstheme="minorHAnsi"/>
        </w:rPr>
        <w:tab/>
      </w:r>
      <w:r w:rsidRPr="00714197">
        <w:rPr>
          <w:rFonts w:cstheme="minorHAnsi"/>
        </w:rPr>
        <w:tab/>
      </w:r>
    </w:p>
    <w:p w:rsidR="00AB311B" w:rsidRPr="00714197" w:rsidRDefault="00AB311B" w:rsidP="00662B66">
      <w:pPr>
        <w:spacing w:line="240" w:lineRule="auto"/>
        <w:jc w:val="center"/>
        <w:rPr>
          <w:rFonts w:cstheme="minorHAnsi"/>
          <w:b/>
        </w:rPr>
      </w:pPr>
      <w:r w:rsidRPr="00714197">
        <w:rPr>
          <w:rFonts w:cstheme="minorHAnsi"/>
          <w:b/>
        </w:rPr>
        <w:t xml:space="preserve">Fig (1) </w:t>
      </w:r>
      <w:r w:rsidR="003C7AEC">
        <w:rPr>
          <w:rFonts w:cstheme="minorHAnsi"/>
          <w:b/>
        </w:rPr>
        <w:t xml:space="preserve">GRP </w:t>
      </w:r>
      <w:r w:rsidRPr="00714197">
        <w:rPr>
          <w:rFonts w:cstheme="minorHAnsi"/>
          <w:b/>
        </w:rPr>
        <w:t>Time Series Plot</w:t>
      </w:r>
    </w:p>
    <w:p w:rsidR="00803436" w:rsidRDefault="008A7270" w:rsidP="008A7270">
      <w:pPr>
        <w:spacing w:line="240" w:lineRule="auto"/>
        <w:jc w:val="center"/>
        <w:rPr>
          <w:rFonts w:ascii="Calibri" w:hAnsi="Calibri"/>
        </w:rPr>
      </w:pPr>
      <w:r>
        <w:rPr>
          <w:noProof/>
          <w:lang w:eastAsia="en-US"/>
        </w:rPr>
        <w:drawing>
          <wp:inline distT="0" distB="0" distL="0" distR="0" wp14:anchorId="1B6F0EBB" wp14:editId="005B4480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6061364-0027-4E3F-84DF-3830FB78DD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93CD0" w:rsidRDefault="00C93CD0" w:rsidP="003A30E3">
      <w:pPr>
        <w:spacing w:line="240" w:lineRule="auto"/>
        <w:rPr>
          <w:rFonts w:ascii="Calibri" w:hAnsi="Calibri"/>
        </w:rPr>
      </w:pPr>
    </w:p>
    <w:p w:rsidR="00714197" w:rsidRDefault="00714197">
      <w:pPr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:rsidR="00963FD3" w:rsidRPr="004F0749" w:rsidRDefault="00963FD3" w:rsidP="004F0749">
      <w:pPr>
        <w:pStyle w:val="Heading1"/>
      </w:pPr>
      <w:r w:rsidRPr="004F0749">
        <w:lastRenderedPageBreak/>
        <w:t>Model Building</w:t>
      </w:r>
    </w:p>
    <w:p w:rsidR="00963FD3" w:rsidRPr="004952B1" w:rsidRDefault="00537736" w:rsidP="004952B1">
      <w:pPr>
        <w:pStyle w:val="Heading2"/>
        <w:numPr>
          <w:ilvl w:val="1"/>
          <w:numId w:val="43"/>
        </w:numPr>
        <w:spacing w:line="360" w:lineRule="auto"/>
      </w:pPr>
      <w:r>
        <w:t xml:space="preserve">Exponential Smoothing </w:t>
      </w:r>
    </w:p>
    <w:p w:rsidR="00963FD3" w:rsidRPr="004952B1" w:rsidRDefault="00E14877" w:rsidP="004952B1">
      <w:pPr>
        <w:pStyle w:val="Heading2"/>
        <w:numPr>
          <w:ilvl w:val="1"/>
          <w:numId w:val="43"/>
        </w:numPr>
        <w:spacing w:line="360" w:lineRule="auto"/>
      </w:pPr>
      <w:r>
        <w:t>ARIMA</w:t>
      </w:r>
    </w:p>
    <w:p w:rsidR="00963FD3" w:rsidRPr="00D36D07" w:rsidRDefault="00E14877" w:rsidP="004F0749">
      <w:pPr>
        <w:pStyle w:val="Heading2"/>
        <w:numPr>
          <w:ilvl w:val="1"/>
          <w:numId w:val="43"/>
        </w:numPr>
        <w:spacing w:line="360" w:lineRule="auto"/>
      </w:pPr>
      <w:r>
        <w:t>Decomposition</w:t>
      </w:r>
    </w:p>
    <w:p w:rsidR="00714197" w:rsidRPr="00714197" w:rsidRDefault="00E14877" w:rsidP="00714197">
      <w:pPr>
        <w:pStyle w:val="Heading2"/>
        <w:numPr>
          <w:ilvl w:val="1"/>
          <w:numId w:val="43"/>
        </w:numPr>
        <w:spacing w:line="360" w:lineRule="auto"/>
      </w:pPr>
      <w:r>
        <w:t>Time Series Regression</w:t>
      </w:r>
    </w:p>
    <w:p w:rsidR="00E02C21" w:rsidRDefault="00E02C21" w:rsidP="004F0749">
      <w:pPr>
        <w:pStyle w:val="Heading1"/>
      </w:pPr>
      <w:r>
        <w:t>Model Performance</w:t>
      </w:r>
    </w:p>
    <w:p w:rsidR="00E02C21" w:rsidRPr="001C3AEC" w:rsidRDefault="004F0749" w:rsidP="00E02C21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Below is shown the different method performances and comparison for our Test Data ( </w:t>
      </w:r>
      <w:r w:rsidRPr="0007453A">
        <w:rPr>
          <w:rFonts w:ascii="Calibri" w:hAnsi="Calibri" w:cstheme="minorHAnsi"/>
        </w:rPr>
        <w:t>04 Jan 2009 – 15 Mar 2009</w:t>
      </w:r>
      <w:r>
        <w:rPr>
          <w:rFonts w:cstheme="minorHAnsi"/>
        </w:rPr>
        <w:t>)</w:t>
      </w:r>
    </w:p>
    <w:p w:rsidR="00E02C21" w:rsidRDefault="00E02C21" w:rsidP="00E02C21">
      <w:pPr>
        <w:spacing w:line="240" w:lineRule="auto"/>
        <w:rPr>
          <w:rFonts w:ascii="Calibri" w:hAnsi="Calibri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B6E7C" w:rsidTr="00303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:rsidR="00EB6E7C" w:rsidRPr="00BF4184" w:rsidRDefault="00EB6E7C" w:rsidP="00364E6E">
            <w:r>
              <w:t>Model</w:t>
            </w:r>
          </w:p>
        </w:tc>
        <w:tc>
          <w:tcPr>
            <w:tcW w:w="1872" w:type="dxa"/>
          </w:tcPr>
          <w:p w:rsidR="00EB6E7C" w:rsidRDefault="00EB6E7C" w:rsidP="00364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1872" w:type="dxa"/>
          </w:tcPr>
          <w:p w:rsidR="00EB6E7C" w:rsidRPr="00BF4184" w:rsidRDefault="00EB6E7C" w:rsidP="00364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872" w:type="dxa"/>
          </w:tcPr>
          <w:p w:rsidR="00EB6E7C" w:rsidRDefault="00EB6E7C" w:rsidP="00364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MAD</w:t>
            </w:r>
          </w:p>
        </w:tc>
        <w:tc>
          <w:tcPr>
            <w:tcW w:w="1872" w:type="dxa"/>
          </w:tcPr>
          <w:p w:rsidR="00EB6E7C" w:rsidRDefault="00EB6E7C" w:rsidP="00364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RMAD</w:t>
            </w:r>
          </w:p>
        </w:tc>
      </w:tr>
      <w:tr w:rsidR="00EB6E7C" w:rsidTr="00303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:rsidR="00EB6E7C" w:rsidRPr="00303C64" w:rsidRDefault="007040AC" w:rsidP="00364E6E">
            <w:pPr>
              <w:rPr>
                <w:b w:val="0"/>
              </w:rPr>
            </w:pPr>
            <w:r w:rsidRPr="00303C64">
              <w:rPr>
                <w:b w:val="0"/>
              </w:rPr>
              <w:t>Exponential Smoothing</w:t>
            </w:r>
          </w:p>
        </w:tc>
        <w:tc>
          <w:tcPr>
            <w:tcW w:w="1872" w:type="dxa"/>
          </w:tcPr>
          <w:p w:rsidR="00EB6E7C" w:rsidRDefault="00EB6E7C" w:rsidP="0036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:rsidR="00EB6E7C" w:rsidRPr="00BF4184" w:rsidRDefault="00EB6E7C" w:rsidP="0036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:rsidR="00EB6E7C" w:rsidRDefault="00EB6E7C" w:rsidP="0036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:rsidR="00EB6E7C" w:rsidRDefault="00EB6E7C" w:rsidP="0036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6E7C" w:rsidTr="00303C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:rsidR="00EB6E7C" w:rsidRPr="00303C64" w:rsidRDefault="007040AC" w:rsidP="00364E6E">
            <w:pPr>
              <w:rPr>
                <w:b w:val="0"/>
              </w:rPr>
            </w:pPr>
            <w:r w:rsidRPr="00303C64">
              <w:rPr>
                <w:b w:val="0"/>
              </w:rPr>
              <w:t>ARIMA</w:t>
            </w:r>
          </w:p>
        </w:tc>
        <w:tc>
          <w:tcPr>
            <w:tcW w:w="1872" w:type="dxa"/>
          </w:tcPr>
          <w:p w:rsidR="00EB6E7C" w:rsidRDefault="00EB6E7C" w:rsidP="0036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:rsidR="00EB6E7C" w:rsidRPr="00BF4184" w:rsidRDefault="00EB6E7C" w:rsidP="0036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:rsidR="00EB6E7C" w:rsidRDefault="00EB6E7C" w:rsidP="0036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:rsidR="00EB6E7C" w:rsidRDefault="00EB6E7C" w:rsidP="0036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6E7C" w:rsidTr="00303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:rsidR="00EB6E7C" w:rsidRPr="00303C64" w:rsidRDefault="007040AC" w:rsidP="00364E6E">
            <w:pPr>
              <w:rPr>
                <w:b w:val="0"/>
              </w:rPr>
            </w:pPr>
            <w:r w:rsidRPr="00303C64">
              <w:rPr>
                <w:b w:val="0"/>
              </w:rPr>
              <w:t>Decomposition</w:t>
            </w:r>
          </w:p>
        </w:tc>
        <w:tc>
          <w:tcPr>
            <w:tcW w:w="1872" w:type="dxa"/>
          </w:tcPr>
          <w:p w:rsidR="00EB6E7C" w:rsidRDefault="00EB6E7C" w:rsidP="0036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:rsidR="00EB6E7C" w:rsidRPr="00BF4184" w:rsidRDefault="00EB6E7C" w:rsidP="0036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:rsidR="00EB6E7C" w:rsidRDefault="00EB6E7C" w:rsidP="0036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:rsidR="00EB6E7C" w:rsidRDefault="00EB6E7C" w:rsidP="0036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6E7C" w:rsidTr="00303C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:rsidR="00EB6E7C" w:rsidRPr="00303C64" w:rsidRDefault="007040AC" w:rsidP="00364E6E">
            <w:pPr>
              <w:rPr>
                <w:b w:val="0"/>
              </w:rPr>
            </w:pPr>
            <w:r w:rsidRPr="00303C64">
              <w:rPr>
                <w:b w:val="0"/>
              </w:rPr>
              <w:t>Time Series Regression</w:t>
            </w:r>
          </w:p>
        </w:tc>
        <w:tc>
          <w:tcPr>
            <w:tcW w:w="1872" w:type="dxa"/>
          </w:tcPr>
          <w:p w:rsidR="00EB6E7C" w:rsidRDefault="00EB6E7C" w:rsidP="0036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:rsidR="00EB6E7C" w:rsidRPr="00BF4184" w:rsidRDefault="00EB6E7C" w:rsidP="0036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:rsidR="00EB6E7C" w:rsidRDefault="00EB6E7C" w:rsidP="0036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:rsidR="00EB6E7C" w:rsidRDefault="00EB6E7C" w:rsidP="0036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14877" w:rsidRDefault="00E14877" w:rsidP="00E02C21">
      <w:pPr>
        <w:spacing w:line="240" w:lineRule="auto"/>
        <w:jc w:val="center"/>
        <w:rPr>
          <w:rFonts w:ascii="Calibri" w:hAnsi="Calibri"/>
          <w:b/>
        </w:rPr>
      </w:pPr>
    </w:p>
    <w:p w:rsidR="00E02C21" w:rsidRPr="00273B07" w:rsidRDefault="00E02C21" w:rsidP="00304F2E">
      <w:pPr>
        <w:spacing w:line="240" w:lineRule="auto"/>
        <w:jc w:val="center"/>
        <w:rPr>
          <w:rFonts w:ascii="Calibri" w:hAnsi="Calibri"/>
          <w:b/>
        </w:rPr>
      </w:pPr>
      <w:r w:rsidRPr="00273B07">
        <w:rPr>
          <w:rFonts w:ascii="Calibri" w:hAnsi="Calibri"/>
          <w:b/>
        </w:rPr>
        <w:t>Fig 4. Error plot for Decision Tree Prediction</w:t>
      </w:r>
    </w:p>
    <w:p w:rsidR="00C13DA1" w:rsidRPr="001E7A65" w:rsidRDefault="00E02C21" w:rsidP="001E7A65">
      <w:pPr>
        <w:spacing w:line="240" w:lineRule="auto"/>
        <w:rPr>
          <w:sz w:val="32"/>
          <w:szCs w:val="32"/>
        </w:rPr>
      </w:pPr>
      <w:r>
        <w:rPr>
          <w:noProof/>
          <w:lang w:eastAsia="en-US"/>
        </w:rPr>
        <w:drawing>
          <wp:inline distT="0" distB="0" distL="0" distR="0" wp14:anchorId="274D5AA2" wp14:editId="5D9AC008">
            <wp:extent cx="2879380" cy="177698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958" cy="181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14C5E22D" wp14:editId="0682A813">
            <wp:extent cx="2889250" cy="1783080"/>
            <wp:effectExtent l="0" t="0" r="635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6" cy="179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7B7" w:rsidRDefault="00B132F3" w:rsidP="001C3AEC">
      <w:pPr>
        <w:pStyle w:val="Heading2"/>
      </w:pPr>
      <w:r>
        <w:lastRenderedPageBreak/>
        <w:t>References</w:t>
      </w:r>
    </w:p>
    <w:p w:rsidR="00A45EF9" w:rsidRDefault="00A45EF9" w:rsidP="00A45EF9">
      <w:pPr>
        <w:pStyle w:val="Heading2"/>
      </w:pPr>
      <w:r>
        <w:t>Q/A</w:t>
      </w:r>
    </w:p>
    <w:p w:rsidR="00A45EF9" w:rsidRDefault="00A45EF9" w:rsidP="00A45EF9">
      <w:pPr>
        <w:pStyle w:val="ListParagraph"/>
        <w:numPr>
          <w:ilvl w:val="0"/>
          <w:numId w:val="41"/>
        </w:numPr>
      </w:pPr>
      <w:r>
        <w:t>What is the observations per period? For monthly data, its 12, for quarterly it’s 4. What about weekly and daily, hourly?</w:t>
      </w:r>
    </w:p>
    <w:p w:rsidR="006A256E" w:rsidRDefault="006A256E" w:rsidP="00A45EF9">
      <w:pPr>
        <w:pStyle w:val="ListParagraph"/>
        <w:numPr>
          <w:ilvl w:val="0"/>
          <w:numId w:val="41"/>
        </w:numPr>
      </w:pPr>
      <w:r>
        <w:t>Does logarithmic value take helped?</w:t>
      </w:r>
    </w:p>
    <w:p w:rsidR="006A256E" w:rsidRDefault="006A256E" w:rsidP="00A45EF9">
      <w:pPr>
        <w:pStyle w:val="ListParagraph"/>
        <w:numPr>
          <w:ilvl w:val="0"/>
          <w:numId w:val="41"/>
        </w:numPr>
      </w:pPr>
      <w:r>
        <w:t>Is it a case of Multiplicative or additive case?</w:t>
      </w:r>
    </w:p>
    <w:p w:rsidR="006A256E" w:rsidRDefault="00865202" w:rsidP="00A45EF9">
      <w:pPr>
        <w:pStyle w:val="ListParagraph"/>
        <w:numPr>
          <w:ilvl w:val="0"/>
          <w:numId w:val="41"/>
        </w:numPr>
      </w:pPr>
      <w:r>
        <w:t>When single mean ADF and trend ADF are similar values, it has seasonality?</w:t>
      </w:r>
    </w:p>
    <w:p w:rsidR="00865202" w:rsidRPr="00A45EF9" w:rsidRDefault="00865202" w:rsidP="00A45EF9">
      <w:pPr>
        <w:pStyle w:val="ListParagraph"/>
        <w:numPr>
          <w:ilvl w:val="0"/>
          <w:numId w:val="41"/>
        </w:numPr>
      </w:pPr>
      <w:r>
        <w:t>How to detect seasonality from ACF and PACF?</w:t>
      </w:r>
    </w:p>
    <w:p w:rsidR="00A45EF9" w:rsidRPr="00B07A22" w:rsidRDefault="00A45EF9" w:rsidP="00B132F3">
      <w:pPr>
        <w:spacing w:line="360" w:lineRule="auto"/>
        <w:rPr>
          <w:rFonts w:ascii="Calibri" w:hAnsi="Calibri"/>
          <w:i/>
        </w:rPr>
      </w:pPr>
    </w:p>
    <w:p w:rsidR="00E81978" w:rsidRDefault="00E81978" w:rsidP="00B132F3">
      <w:pPr>
        <w:pStyle w:val="SectionTitle"/>
        <w:jc w:val="left"/>
      </w:pPr>
    </w:p>
    <w:sectPr w:rsidR="00E81978">
      <w:headerReference w:type="default" r:id="rId14"/>
      <w:headerReference w:type="first" r:id="rId15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441" w:rsidRDefault="008F5441">
      <w:pPr>
        <w:spacing w:line="240" w:lineRule="auto"/>
      </w:pPr>
      <w:r>
        <w:separator/>
      </w:r>
    </w:p>
    <w:p w:rsidR="008F5441" w:rsidRDefault="008F5441"/>
  </w:endnote>
  <w:endnote w:type="continuationSeparator" w:id="0">
    <w:p w:rsidR="008F5441" w:rsidRDefault="008F5441">
      <w:pPr>
        <w:spacing w:line="240" w:lineRule="auto"/>
      </w:pPr>
      <w:r>
        <w:continuationSeparator/>
      </w:r>
    </w:p>
    <w:p w:rsidR="008F5441" w:rsidRDefault="008F54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441" w:rsidRDefault="008F5441">
      <w:pPr>
        <w:spacing w:line="240" w:lineRule="auto"/>
      </w:pPr>
      <w:r>
        <w:separator/>
      </w:r>
    </w:p>
    <w:p w:rsidR="008F5441" w:rsidRDefault="008F5441"/>
  </w:footnote>
  <w:footnote w:type="continuationSeparator" w:id="0">
    <w:p w:rsidR="008F5441" w:rsidRDefault="008F5441">
      <w:pPr>
        <w:spacing w:line="240" w:lineRule="auto"/>
      </w:pPr>
      <w:r>
        <w:continuationSeparator/>
      </w:r>
    </w:p>
    <w:p w:rsidR="008F5441" w:rsidRDefault="008F54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E6E" w:rsidRPr="00E34926" w:rsidRDefault="00E34926">
    <w:pPr>
      <w:pStyle w:val="Header"/>
      <w:rPr>
        <w:b/>
        <w:bCs/>
        <w:color w:val="000000" w:themeColor="text1"/>
      </w:rPr>
    </w:pPr>
    <w:r>
      <w:t>Ensemble: Abhilasha, Muni, Pradeep, Sambit</w:t>
    </w: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2F7B8D">
      <w:rPr>
        <w:rStyle w:val="Strong"/>
        <w:noProof/>
      </w:rPr>
      <w:t>2</w:t>
    </w:r>
    <w:r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E6E" w:rsidRDefault="00364E6E">
    <w:pPr>
      <w:pStyle w:val="Header"/>
      <w:rPr>
        <w:rStyle w:val="Strong"/>
      </w:rPr>
    </w:pPr>
    <w:r>
      <w:t xml:space="preserve">Ensemble: </w:t>
    </w:r>
    <w:r w:rsidR="00CF24E0">
      <w:t>Abhilasha, Muni</w:t>
    </w:r>
    <w:r>
      <w:t>, Pradeep, Sambit</w:t>
    </w: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7C3532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0C835B9"/>
    <w:multiLevelType w:val="hybridMultilevel"/>
    <w:tmpl w:val="4F4A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3F6C07"/>
    <w:multiLevelType w:val="hybridMultilevel"/>
    <w:tmpl w:val="39B674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75727B3"/>
    <w:multiLevelType w:val="hybridMultilevel"/>
    <w:tmpl w:val="7BE22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DDC437F"/>
    <w:multiLevelType w:val="hybridMultilevel"/>
    <w:tmpl w:val="4B28C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E24A9A"/>
    <w:multiLevelType w:val="hybridMultilevel"/>
    <w:tmpl w:val="667ADE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DF00CDA"/>
    <w:multiLevelType w:val="hybridMultilevel"/>
    <w:tmpl w:val="81DA0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E37310"/>
    <w:multiLevelType w:val="hybridMultilevel"/>
    <w:tmpl w:val="01E64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21"/>
  </w:num>
  <w:num w:numId="13">
    <w:abstractNumId w:val="17"/>
  </w:num>
  <w:num w:numId="14">
    <w:abstractNumId w:val="14"/>
  </w:num>
  <w:num w:numId="15">
    <w:abstractNumId w:val="20"/>
  </w:num>
  <w:num w:numId="16">
    <w:abstractNumId w:val="18"/>
  </w:num>
  <w:num w:numId="17">
    <w:abstractNumId w:val="11"/>
  </w:num>
  <w:num w:numId="18">
    <w:abstractNumId w:val="16"/>
  </w:num>
  <w:num w:numId="19">
    <w:abstractNumId w:val="19"/>
  </w:num>
  <w:num w:numId="20">
    <w:abstractNumId w:val="13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12"/>
  </w:num>
  <w:num w:numId="34">
    <w:abstractNumId w:val="12"/>
  </w:num>
  <w:num w:numId="35">
    <w:abstractNumId w:val="12"/>
  </w:num>
  <w:num w:numId="36">
    <w:abstractNumId w:val="12"/>
  </w:num>
  <w:num w:numId="37">
    <w:abstractNumId w:val="12"/>
  </w:num>
  <w:num w:numId="38">
    <w:abstractNumId w:val="12"/>
  </w:num>
  <w:num w:numId="39">
    <w:abstractNumId w:val="12"/>
  </w:num>
  <w:num w:numId="40">
    <w:abstractNumId w:val="12"/>
  </w:num>
  <w:num w:numId="41">
    <w:abstractNumId w:val="10"/>
  </w:num>
  <w:num w:numId="42">
    <w:abstractNumId w:val="15"/>
  </w:num>
  <w:num w:numId="43">
    <w:abstractNumId w:val="12"/>
    <w:lvlOverride w:ilvl="0">
      <w:startOverride w:val="3"/>
    </w:lvlOverride>
    <w:lvlOverride w:ilvl="1">
      <w:startOverride w:val="3"/>
    </w:lvlOverride>
  </w:num>
  <w:num w:numId="44">
    <w:abstractNumId w:val="12"/>
  </w:num>
  <w:num w:numId="45">
    <w:abstractNumId w:val="12"/>
  </w:num>
  <w:num w:numId="46">
    <w:abstractNumId w:val="12"/>
  </w:num>
  <w:num w:numId="47">
    <w:abstractNumId w:val="12"/>
  </w:num>
  <w:num w:numId="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CE0"/>
    <w:rsid w:val="00003A27"/>
    <w:rsid w:val="00017B2D"/>
    <w:rsid w:val="00021F34"/>
    <w:rsid w:val="00030C2A"/>
    <w:rsid w:val="000406F3"/>
    <w:rsid w:val="000407B2"/>
    <w:rsid w:val="00046AA2"/>
    <w:rsid w:val="00051EC4"/>
    <w:rsid w:val="0007453A"/>
    <w:rsid w:val="000758EA"/>
    <w:rsid w:val="000A06CC"/>
    <w:rsid w:val="000A3076"/>
    <w:rsid w:val="000C1CB2"/>
    <w:rsid w:val="000C355A"/>
    <w:rsid w:val="000D3F41"/>
    <w:rsid w:val="00104042"/>
    <w:rsid w:val="00114620"/>
    <w:rsid w:val="00134754"/>
    <w:rsid w:val="0014149F"/>
    <w:rsid w:val="00141BD6"/>
    <w:rsid w:val="0014662A"/>
    <w:rsid w:val="00164306"/>
    <w:rsid w:val="00167516"/>
    <w:rsid w:val="00167611"/>
    <w:rsid w:val="00171E11"/>
    <w:rsid w:val="00191965"/>
    <w:rsid w:val="00193EC7"/>
    <w:rsid w:val="001A6D01"/>
    <w:rsid w:val="001A7FAE"/>
    <w:rsid w:val="001C0C3B"/>
    <w:rsid w:val="001C3AEC"/>
    <w:rsid w:val="001D10BE"/>
    <w:rsid w:val="001D24AB"/>
    <w:rsid w:val="001E7211"/>
    <w:rsid w:val="001E798C"/>
    <w:rsid w:val="001E7A65"/>
    <w:rsid w:val="001F30F9"/>
    <w:rsid w:val="002240FA"/>
    <w:rsid w:val="00237015"/>
    <w:rsid w:val="0024052F"/>
    <w:rsid w:val="002406AC"/>
    <w:rsid w:val="0024387B"/>
    <w:rsid w:val="00273B07"/>
    <w:rsid w:val="00276135"/>
    <w:rsid w:val="00281CCE"/>
    <w:rsid w:val="002843A6"/>
    <w:rsid w:val="002855C2"/>
    <w:rsid w:val="002B598E"/>
    <w:rsid w:val="002C4881"/>
    <w:rsid w:val="002D0A89"/>
    <w:rsid w:val="002D33D3"/>
    <w:rsid w:val="002E4B0B"/>
    <w:rsid w:val="002F7B8D"/>
    <w:rsid w:val="00303C64"/>
    <w:rsid w:val="00304130"/>
    <w:rsid w:val="00304F2E"/>
    <w:rsid w:val="0032225D"/>
    <w:rsid w:val="00324F06"/>
    <w:rsid w:val="00325BB6"/>
    <w:rsid w:val="00332AE8"/>
    <w:rsid w:val="00355DCA"/>
    <w:rsid w:val="003643E5"/>
    <w:rsid w:val="00364E6E"/>
    <w:rsid w:val="003718C3"/>
    <w:rsid w:val="00382809"/>
    <w:rsid w:val="00387397"/>
    <w:rsid w:val="003A30E3"/>
    <w:rsid w:val="003A64E6"/>
    <w:rsid w:val="003C4194"/>
    <w:rsid w:val="003C7AEC"/>
    <w:rsid w:val="003E1551"/>
    <w:rsid w:val="003E28FF"/>
    <w:rsid w:val="003F1D4E"/>
    <w:rsid w:val="003F203B"/>
    <w:rsid w:val="003F3B4A"/>
    <w:rsid w:val="0041125D"/>
    <w:rsid w:val="00420BCC"/>
    <w:rsid w:val="00431B9E"/>
    <w:rsid w:val="004439C2"/>
    <w:rsid w:val="00444394"/>
    <w:rsid w:val="00456E4B"/>
    <w:rsid w:val="00465728"/>
    <w:rsid w:val="00472904"/>
    <w:rsid w:val="004846C9"/>
    <w:rsid w:val="00485710"/>
    <w:rsid w:val="004952B1"/>
    <w:rsid w:val="004A0397"/>
    <w:rsid w:val="004A20D6"/>
    <w:rsid w:val="004A5DF6"/>
    <w:rsid w:val="004A7E71"/>
    <w:rsid w:val="004B1E22"/>
    <w:rsid w:val="004B3B66"/>
    <w:rsid w:val="004B4AFF"/>
    <w:rsid w:val="004C2DF4"/>
    <w:rsid w:val="004C41DA"/>
    <w:rsid w:val="004F01FF"/>
    <w:rsid w:val="004F0297"/>
    <w:rsid w:val="004F0749"/>
    <w:rsid w:val="004F1936"/>
    <w:rsid w:val="004F68D3"/>
    <w:rsid w:val="00506D37"/>
    <w:rsid w:val="00515512"/>
    <w:rsid w:val="005200C7"/>
    <w:rsid w:val="00537736"/>
    <w:rsid w:val="00541DE7"/>
    <w:rsid w:val="00544020"/>
    <w:rsid w:val="00551A02"/>
    <w:rsid w:val="005534FA"/>
    <w:rsid w:val="00560ABA"/>
    <w:rsid w:val="00563478"/>
    <w:rsid w:val="00572FDD"/>
    <w:rsid w:val="005805B0"/>
    <w:rsid w:val="005929B1"/>
    <w:rsid w:val="005D3A03"/>
    <w:rsid w:val="005D5EEA"/>
    <w:rsid w:val="005D660E"/>
    <w:rsid w:val="005D714B"/>
    <w:rsid w:val="005E07D2"/>
    <w:rsid w:val="005E5544"/>
    <w:rsid w:val="00602F13"/>
    <w:rsid w:val="00603724"/>
    <w:rsid w:val="00610C6E"/>
    <w:rsid w:val="00611140"/>
    <w:rsid w:val="006227A6"/>
    <w:rsid w:val="00634ADB"/>
    <w:rsid w:val="00642107"/>
    <w:rsid w:val="00644207"/>
    <w:rsid w:val="00650A93"/>
    <w:rsid w:val="00660DC4"/>
    <w:rsid w:val="00662B66"/>
    <w:rsid w:val="0067229F"/>
    <w:rsid w:val="006725BA"/>
    <w:rsid w:val="00673566"/>
    <w:rsid w:val="00682D35"/>
    <w:rsid w:val="006A256E"/>
    <w:rsid w:val="006B1E17"/>
    <w:rsid w:val="006B3229"/>
    <w:rsid w:val="006B4A2D"/>
    <w:rsid w:val="006D5099"/>
    <w:rsid w:val="006E0998"/>
    <w:rsid w:val="00702DE0"/>
    <w:rsid w:val="007040AC"/>
    <w:rsid w:val="00705566"/>
    <w:rsid w:val="00712D11"/>
    <w:rsid w:val="00714197"/>
    <w:rsid w:val="00715D93"/>
    <w:rsid w:val="007448E9"/>
    <w:rsid w:val="007511AD"/>
    <w:rsid w:val="0075273C"/>
    <w:rsid w:val="007579E6"/>
    <w:rsid w:val="0076009A"/>
    <w:rsid w:val="00765062"/>
    <w:rsid w:val="00772B1B"/>
    <w:rsid w:val="00780035"/>
    <w:rsid w:val="0078035A"/>
    <w:rsid w:val="007817EA"/>
    <w:rsid w:val="00782139"/>
    <w:rsid w:val="00786FF2"/>
    <w:rsid w:val="00787EA9"/>
    <w:rsid w:val="00792356"/>
    <w:rsid w:val="007A60A7"/>
    <w:rsid w:val="007B7B06"/>
    <w:rsid w:val="007C25E7"/>
    <w:rsid w:val="007C3532"/>
    <w:rsid w:val="007C6735"/>
    <w:rsid w:val="007D5FAE"/>
    <w:rsid w:val="007E5181"/>
    <w:rsid w:val="007F7C80"/>
    <w:rsid w:val="008002C0"/>
    <w:rsid w:val="00803436"/>
    <w:rsid w:val="0080788F"/>
    <w:rsid w:val="0081560B"/>
    <w:rsid w:val="00816753"/>
    <w:rsid w:val="00834F9D"/>
    <w:rsid w:val="0084640F"/>
    <w:rsid w:val="00864801"/>
    <w:rsid w:val="00865202"/>
    <w:rsid w:val="008703DA"/>
    <w:rsid w:val="008828F2"/>
    <w:rsid w:val="0088656A"/>
    <w:rsid w:val="008A526B"/>
    <w:rsid w:val="008A7270"/>
    <w:rsid w:val="008B5ED7"/>
    <w:rsid w:val="008C1F0A"/>
    <w:rsid w:val="008C5323"/>
    <w:rsid w:val="008C7CD1"/>
    <w:rsid w:val="008D2DA6"/>
    <w:rsid w:val="008F1D63"/>
    <w:rsid w:val="008F5441"/>
    <w:rsid w:val="009007B7"/>
    <w:rsid w:val="009048AA"/>
    <w:rsid w:val="00906EBF"/>
    <w:rsid w:val="00917B6E"/>
    <w:rsid w:val="00924C80"/>
    <w:rsid w:val="0092717C"/>
    <w:rsid w:val="009349FF"/>
    <w:rsid w:val="00956256"/>
    <w:rsid w:val="00963FD3"/>
    <w:rsid w:val="00973C27"/>
    <w:rsid w:val="009808E5"/>
    <w:rsid w:val="009841B5"/>
    <w:rsid w:val="00986027"/>
    <w:rsid w:val="009A6A3B"/>
    <w:rsid w:val="009C03B2"/>
    <w:rsid w:val="009C0775"/>
    <w:rsid w:val="009C5EBC"/>
    <w:rsid w:val="009C5ED7"/>
    <w:rsid w:val="009D384C"/>
    <w:rsid w:val="009F01E3"/>
    <w:rsid w:val="00A02B39"/>
    <w:rsid w:val="00A070F9"/>
    <w:rsid w:val="00A10FB3"/>
    <w:rsid w:val="00A1530D"/>
    <w:rsid w:val="00A45EF9"/>
    <w:rsid w:val="00A63DAC"/>
    <w:rsid w:val="00A67B25"/>
    <w:rsid w:val="00A73AC4"/>
    <w:rsid w:val="00A815C6"/>
    <w:rsid w:val="00A835FF"/>
    <w:rsid w:val="00A876C2"/>
    <w:rsid w:val="00AB2C2A"/>
    <w:rsid w:val="00AB311B"/>
    <w:rsid w:val="00AB5F07"/>
    <w:rsid w:val="00B07A22"/>
    <w:rsid w:val="00B132F3"/>
    <w:rsid w:val="00B148E7"/>
    <w:rsid w:val="00B25E5B"/>
    <w:rsid w:val="00B44699"/>
    <w:rsid w:val="00B51AD6"/>
    <w:rsid w:val="00B5585F"/>
    <w:rsid w:val="00B6573C"/>
    <w:rsid w:val="00B66EC3"/>
    <w:rsid w:val="00B7757A"/>
    <w:rsid w:val="00B823AA"/>
    <w:rsid w:val="00B823E8"/>
    <w:rsid w:val="00B9267C"/>
    <w:rsid w:val="00BA45DB"/>
    <w:rsid w:val="00BB7638"/>
    <w:rsid w:val="00BE4529"/>
    <w:rsid w:val="00BF4184"/>
    <w:rsid w:val="00BF553F"/>
    <w:rsid w:val="00C02B2F"/>
    <w:rsid w:val="00C0601E"/>
    <w:rsid w:val="00C11720"/>
    <w:rsid w:val="00C13DA1"/>
    <w:rsid w:val="00C25D7B"/>
    <w:rsid w:val="00C31D30"/>
    <w:rsid w:val="00C46267"/>
    <w:rsid w:val="00C47D46"/>
    <w:rsid w:val="00C56FB0"/>
    <w:rsid w:val="00C574D7"/>
    <w:rsid w:val="00C70639"/>
    <w:rsid w:val="00C7190D"/>
    <w:rsid w:val="00C75A5E"/>
    <w:rsid w:val="00C76020"/>
    <w:rsid w:val="00C84432"/>
    <w:rsid w:val="00C858B0"/>
    <w:rsid w:val="00C93CD0"/>
    <w:rsid w:val="00CD52F1"/>
    <w:rsid w:val="00CD6E39"/>
    <w:rsid w:val="00CD7E65"/>
    <w:rsid w:val="00CF24E0"/>
    <w:rsid w:val="00CF6E91"/>
    <w:rsid w:val="00D06895"/>
    <w:rsid w:val="00D100CC"/>
    <w:rsid w:val="00D36D07"/>
    <w:rsid w:val="00D5322C"/>
    <w:rsid w:val="00D649FC"/>
    <w:rsid w:val="00D661E0"/>
    <w:rsid w:val="00D738E1"/>
    <w:rsid w:val="00D76F1F"/>
    <w:rsid w:val="00D85B68"/>
    <w:rsid w:val="00DB689C"/>
    <w:rsid w:val="00DC00C9"/>
    <w:rsid w:val="00DC5DFF"/>
    <w:rsid w:val="00DD0BE5"/>
    <w:rsid w:val="00DD6025"/>
    <w:rsid w:val="00E02C21"/>
    <w:rsid w:val="00E1309B"/>
    <w:rsid w:val="00E14877"/>
    <w:rsid w:val="00E21CCE"/>
    <w:rsid w:val="00E32767"/>
    <w:rsid w:val="00E337FD"/>
    <w:rsid w:val="00E34926"/>
    <w:rsid w:val="00E40145"/>
    <w:rsid w:val="00E40C76"/>
    <w:rsid w:val="00E435EE"/>
    <w:rsid w:val="00E45713"/>
    <w:rsid w:val="00E6004D"/>
    <w:rsid w:val="00E62226"/>
    <w:rsid w:val="00E76A5B"/>
    <w:rsid w:val="00E801A2"/>
    <w:rsid w:val="00E81978"/>
    <w:rsid w:val="00E82BB3"/>
    <w:rsid w:val="00E83ACB"/>
    <w:rsid w:val="00E84D2A"/>
    <w:rsid w:val="00E85D24"/>
    <w:rsid w:val="00E92C3C"/>
    <w:rsid w:val="00E966B0"/>
    <w:rsid w:val="00E9738E"/>
    <w:rsid w:val="00EA279B"/>
    <w:rsid w:val="00EA4256"/>
    <w:rsid w:val="00EB6E7C"/>
    <w:rsid w:val="00ED73BE"/>
    <w:rsid w:val="00EE5E3A"/>
    <w:rsid w:val="00F1398C"/>
    <w:rsid w:val="00F14C7A"/>
    <w:rsid w:val="00F240B8"/>
    <w:rsid w:val="00F24315"/>
    <w:rsid w:val="00F33468"/>
    <w:rsid w:val="00F35CE0"/>
    <w:rsid w:val="00F379B7"/>
    <w:rsid w:val="00F43692"/>
    <w:rsid w:val="00F45ACC"/>
    <w:rsid w:val="00F46DB9"/>
    <w:rsid w:val="00F525FA"/>
    <w:rsid w:val="00F53240"/>
    <w:rsid w:val="00F66C79"/>
    <w:rsid w:val="00F70376"/>
    <w:rsid w:val="00F70A43"/>
    <w:rsid w:val="00F72879"/>
    <w:rsid w:val="00F767D9"/>
    <w:rsid w:val="00F95F33"/>
    <w:rsid w:val="00FA32F5"/>
    <w:rsid w:val="00FA7C4A"/>
    <w:rsid w:val="00FB1512"/>
    <w:rsid w:val="00FB72B0"/>
    <w:rsid w:val="00FE2666"/>
    <w:rsid w:val="00FE2E99"/>
    <w:rsid w:val="00FE6204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FB5D7"/>
  <w15:chartTrackingRefBased/>
  <w15:docId w15:val="{36BB5C7B-3ACD-4DF2-9F7C-F06B86787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929B1"/>
  </w:style>
  <w:style w:type="paragraph" w:styleId="Heading1">
    <w:name w:val="heading 1"/>
    <w:basedOn w:val="Normal"/>
    <w:next w:val="Normal"/>
    <w:link w:val="Heading1Char"/>
    <w:uiPriority w:val="9"/>
    <w:qFormat/>
    <w:rsid w:val="005929B1"/>
    <w:pPr>
      <w:keepNext/>
      <w:keepLines/>
      <w:numPr>
        <w:numId w:val="4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9B1"/>
    <w:pPr>
      <w:keepNext/>
      <w:keepLines/>
      <w:numPr>
        <w:ilvl w:val="1"/>
        <w:numId w:val="4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29B1"/>
    <w:pPr>
      <w:keepNext/>
      <w:keepLines/>
      <w:numPr>
        <w:ilvl w:val="2"/>
        <w:numId w:val="4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29B1"/>
    <w:pPr>
      <w:keepNext/>
      <w:keepLines/>
      <w:numPr>
        <w:ilvl w:val="3"/>
        <w:numId w:val="4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29B1"/>
    <w:pPr>
      <w:keepNext/>
      <w:keepLines/>
      <w:numPr>
        <w:ilvl w:val="4"/>
        <w:numId w:val="4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9B1"/>
    <w:pPr>
      <w:keepNext/>
      <w:keepLines/>
      <w:numPr>
        <w:ilvl w:val="5"/>
        <w:numId w:val="4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9B1"/>
    <w:pPr>
      <w:keepNext/>
      <w:keepLines/>
      <w:numPr>
        <w:ilvl w:val="6"/>
        <w:numId w:val="4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9B1"/>
    <w:pPr>
      <w:keepNext/>
      <w:keepLines/>
      <w:numPr>
        <w:ilvl w:val="7"/>
        <w:numId w:val="4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9B1"/>
    <w:pPr>
      <w:keepNext/>
      <w:keepLines/>
      <w:numPr>
        <w:ilvl w:val="8"/>
        <w:numId w:val="4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pPr>
      <w:pageBreakBefore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qFormat/>
    <w:rsid w:val="005929B1"/>
    <w:rPr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1"/>
    <w:qFormat/>
    <w:rsid w:val="005929B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929B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929B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29B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9B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5929B1"/>
    <w:rPr>
      <w:i/>
      <w:iCs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rsid w:val="005929B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5929B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5929B1"/>
    <w:rPr>
      <w:rFonts w:asciiTheme="majorHAnsi" w:eastAsiaTheme="majorEastAsia" w:hAnsiTheme="majorHAnsi" w:cstheme="majorBidi"/>
      <w:color w:val="000000" w:themeColor="text2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29B1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5929B1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9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9B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9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</w:pPr>
    <w:rPr>
      <w:rFonts w:ascii="Consolas" w:hAnsi="Consolas"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9B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9B1"/>
    <w:rPr>
      <w:color w:val="000000" w:themeColor="text1"/>
      <w:shd w:val="clear" w:color="auto" w:fill="F2F2F2" w:themeFill="background1" w:themeFillShade="F2"/>
    </w:rPr>
  </w:style>
  <w:style w:type="paragraph" w:styleId="List">
    <w:name w:val="List"/>
    <w:basedOn w:val="Normal"/>
    <w:uiPriority w:val="99"/>
    <w:semiHidden/>
    <w:unhideWhenUsed/>
    <w:pPr>
      <w:ind w:left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/>
      <w:contextualSpacing/>
    </w:pPr>
  </w:style>
  <w:style w:type="paragraph" w:styleId="ListBullet">
    <w:name w:val="List Bullet"/>
    <w:basedOn w:val="Normal"/>
    <w:uiPriority w:val="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9"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kern w:val="2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</w:pPr>
    <w:rPr>
      <w:rFonts w:ascii="Consolas" w:hAnsi="Consolas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5929B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29B1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pPr>
      <w:spacing w:before="24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F2002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qFormat/>
    <w:rsid w:val="005929B1"/>
    <w:rPr>
      <w:b/>
      <w:bCs/>
      <w:i/>
      <w:iCs/>
      <w:caps/>
    </w:rPr>
  </w:style>
  <w:style w:type="character" w:styleId="IntenseReference">
    <w:name w:val="Intense Reference"/>
    <w:basedOn w:val="DefaultParagraphFont"/>
    <w:uiPriority w:val="32"/>
    <w:qFormat/>
    <w:rsid w:val="005929B1"/>
    <w:rPr>
      <w:b/>
      <w:bCs/>
      <w:smallCaps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29B1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rsid w:val="00B823AA"/>
    <w:pPr>
      <w:jc w:val="center"/>
    </w:pPr>
  </w:style>
  <w:style w:type="paragraph" w:styleId="Subtitle">
    <w:name w:val="Subtitle"/>
    <w:basedOn w:val="Normal"/>
    <w:next w:val="Normal"/>
    <w:link w:val="SubtitleChar"/>
    <w:uiPriority w:val="11"/>
    <w:qFormat/>
    <w:rsid w:val="005929B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929B1"/>
    <w:rPr>
      <w:color w:val="5A5A5A" w:themeColor="text1" w:themeTint="A5"/>
      <w:spacing w:val="10"/>
    </w:rPr>
  </w:style>
  <w:style w:type="character" w:styleId="SubtleEmphasis">
    <w:name w:val="Subtle Emphasis"/>
    <w:basedOn w:val="DefaultParagraphFont"/>
    <w:uiPriority w:val="19"/>
    <w:qFormat/>
    <w:rsid w:val="005929B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5929B1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5929B1"/>
    <w:rPr>
      <w:b w:val="0"/>
      <w:bCs w:val="0"/>
      <w:smallCaps/>
      <w:spacing w:val="5"/>
    </w:rPr>
  </w:style>
  <w:style w:type="character" w:customStyle="1" w:styleId="hscoswrapper">
    <w:name w:val="hs_cos_wrapper"/>
    <w:basedOn w:val="DefaultParagraphFont"/>
    <w:rsid w:val="004846C9"/>
  </w:style>
  <w:style w:type="character" w:styleId="Hyperlink">
    <w:name w:val="Hyperlink"/>
    <w:basedOn w:val="DefaultParagraphFont"/>
    <w:uiPriority w:val="99"/>
    <w:unhideWhenUsed/>
    <w:rsid w:val="002D33D3"/>
    <w:rPr>
      <w:color w:val="5F5F5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D33D3"/>
    <w:rPr>
      <w:color w:val="2B579A"/>
      <w:shd w:val="clear" w:color="auto" w:fill="E6E6E6"/>
    </w:rPr>
  </w:style>
  <w:style w:type="table" w:customStyle="1" w:styleId="GridTable1Light-Accent31">
    <w:name w:val="Grid Table 1 Light - Accent 31"/>
    <w:basedOn w:val="TableNormal"/>
    <w:uiPriority w:val="46"/>
    <w:rsid w:val="004A0397"/>
    <w:pPr>
      <w:spacing w:after="0" w:line="240" w:lineRule="auto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303C64"/>
    <w:pPr>
      <w:spacing w:after="0"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s://en.wikipedia.org/wiki/Lists_of_television_stations_in_India" TargetMode="External"/><Relationship Id="rId4" Type="http://schemas.openxmlformats.org/officeDocument/2006/relationships/styles" Target="styles.xml"/><Relationship Id="rId9" Type="http://schemas.openxmlformats.org/officeDocument/2006/relationships/hyperlink" Target="https://en.wikipedia.org/wiki/Television_in_India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marp\Downloads\tf03982351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S\DataAnalytics\Assignments\Rita\Assignment2\ActualRatings_weeklyGRP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TVRating_Data!$D$1</c:f>
              <c:strCache>
                <c:ptCount val="1"/>
                <c:pt idx="0">
                  <c:v>GRP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exp"/>
            <c:dispRSqr val="0"/>
            <c:dispEq val="0"/>
          </c:trendline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forward val="2"/>
            <c:dispRSqr val="0"/>
            <c:dispEq val="0"/>
          </c:trendline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movingAvg"/>
            <c:period val="2"/>
            <c:dispRSqr val="0"/>
            <c:dispEq val="0"/>
          </c:trendline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poly"/>
            <c:order val="2"/>
            <c:dispRSqr val="0"/>
            <c:dispEq val="0"/>
          </c:trendline>
          <c:cat>
            <c:numRef>
              <c:f>TVRating_Data!$C$2:$C$93</c:f>
              <c:numCache>
                <c:formatCode>d\-mmm\-yy</c:formatCode>
                <c:ptCount val="92"/>
                <c:pt idx="0">
                  <c:v>39250</c:v>
                </c:pt>
                <c:pt idx="1">
                  <c:v>39257</c:v>
                </c:pt>
                <c:pt idx="2">
                  <c:v>39264</c:v>
                </c:pt>
                <c:pt idx="3">
                  <c:v>39271</c:v>
                </c:pt>
                <c:pt idx="4">
                  <c:v>39278</c:v>
                </c:pt>
                <c:pt idx="5">
                  <c:v>39285</c:v>
                </c:pt>
                <c:pt idx="6">
                  <c:v>39292</c:v>
                </c:pt>
                <c:pt idx="7">
                  <c:v>39299</c:v>
                </c:pt>
                <c:pt idx="8">
                  <c:v>39306</c:v>
                </c:pt>
                <c:pt idx="9">
                  <c:v>39313</c:v>
                </c:pt>
                <c:pt idx="10">
                  <c:v>39320</c:v>
                </c:pt>
                <c:pt idx="11">
                  <c:v>39327</c:v>
                </c:pt>
                <c:pt idx="12">
                  <c:v>39334</c:v>
                </c:pt>
                <c:pt idx="13">
                  <c:v>39341</c:v>
                </c:pt>
                <c:pt idx="14">
                  <c:v>39348</c:v>
                </c:pt>
                <c:pt idx="15">
                  <c:v>39355</c:v>
                </c:pt>
                <c:pt idx="16">
                  <c:v>39362</c:v>
                </c:pt>
                <c:pt idx="17">
                  <c:v>39369</c:v>
                </c:pt>
                <c:pt idx="18">
                  <c:v>39376</c:v>
                </c:pt>
                <c:pt idx="19">
                  <c:v>39383</c:v>
                </c:pt>
                <c:pt idx="20">
                  <c:v>39390</c:v>
                </c:pt>
                <c:pt idx="21">
                  <c:v>39397</c:v>
                </c:pt>
                <c:pt idx="22">
                  <c:v>39404</c:v>
                </c:pt>
                <c:pt idx="23">
                  <c:v>39411</c:v>
                </c:pt>
                <c:pt idx="24">
                  <c:v>39418</c:v>
                </c:pt>
                <c:pt idx="25">
                  <c:v>39425</c:v>
                </c:pt>
                <c:pt idx="26">
                  <c:v>39432</c:v>
                </c:pt>
                <c:pt idx="27">
                  <c:v>39439</c:v>
                </c:pt>
                <c:pt idx="28">
                  <c:v>39446</c:v>
                </c:pt>
                <c:pt idx="29">
                  <c:v>39453</c:v>
                </c:pt>
                <c:pt idx="30">
                  <c:v>39460</c:v>
                </c:pt>
                <c:pt idx="31">
                  <c:v>39467</c:v>
                </c:pt>
                <c:pt idx="32">
                  <c:v>39474</c:v>
                </c:pt>
                <c:pt idx="33">
                  <c:v>39481</c:v>
                </c:pt>
                <c:pt idx="34">
                  <c:v>39488</c:v>
                </c:pt>
                <c:pt idx="35">
                  <c:v>39495</c:v>
                </c:pt>
                <c:pt idx="36">
                  <c:v>39502</c:v>
                </c:pt>
                <c:pt idx="37">
                  <c:v>39509</c:v>
                </c:pt>
                <c:pt idx="38">
                  <c:v>39516</c:v>
                </c:pt>
                <c:pt idx="39">
                  <c:v>39523</c:v>
                </c:pt>
                <c:pt idx="40">
                  <c:v>39530</c:v>
                </c:pt>
                <c:pt idx="41">
                  <c:v>39537</c:v>
                </c:pt>
                <c:pt idx="42">
                  <c:v>39544</c:v>
                </c:pt>
                <c:pt idx="43">
                  <c:v>39551</c:v>
                </c:pt>
                <c:pt idx="44">
                  <c:v>39558</c:v>
                </c:pt>
                <c:pt idx="45">
                  <c:v>39565</c:v>
                </c:pt>
                <c:pt idx="46">
                  <c:v>39572</c:v>
                </c:pt>
                <c:pt idx="47">
                  <c:v>39579</c:v>
                </c:pt>
                <c:pt idx="48">
                  <c:v>39586</c:v>
                </c:pt>
                <c:pt idx="49">
                  <c:v>39593</c:v>
                </c:pt>
                <c:pt idx="50">
                  <c:v>39600</c:v>
                </c:pt>
                <c:pt idx="51">
                  <c:v>39607</c:v>
                </c:pt>
                <c:pt idx="52">
                  <c:v>39614</c:v>
                </c:pt>
                <c:pt idx="53">
                  <c:v>39621</c:v>
                </c:pt>
                <c:pt idx="54">
                  <c:v>39628</c:v>
                </c:pt>
                <c:pt idx="55">
                  <c:v>39635</c:v>
                </c:pt>
                <c:pt idx="56">
                  <c:v>39642</c:v>
                </c:pt>
                <c:pt idx="57">
                  <c:v>39649</c:v>
                </c:pt>
                <c:pt idx="58">
                  <c:v>39656</c:v>
                </c:pt>
                <c:pt idx="59">
                  <c:v>39663</c:v>
                </c:pt>
                <c:pt idx="60">
                  <c:v>39670</c:v>
                </c:pt>
                <c:pt idx="61">
                  <c:v>39677</c:v>
                </c:pt>
                <c:pt idx="62">
                  <c:v>39684</c:v>
                </c:pt>
                <c:pt idx="63">
                  <c:v>39691</c:v>
                </c:pt>
                <c:pt idx="64">
                  <c:v>39698</c:v>
                </c:pt>
                <c:pt idx="65">
                  <c:v>39705</c:v>
                </c:pt>
                <c:pt idx="66">
                  <c:v>39712</c:v>
                </c:pt>
                <c:pt idx="67">
                  <c:v>39719</c:v>
                </c:pt>
                <c:pt idx="68">
                  <c:v>39726</c:v>
                </c:pt>
                <c:pt idx="69">
                  <c:v>39733</c:v>
                </c:pt>
                <c:pt idx="70">
                  <c:v>39740</c:v>
                </c:pt>
                <c:pt idx="71">
                  <c:v>39747</c:v>
                </c:pt>
                <c:pt idx="72">
                  <c:v>39754</c:v>
                </c:pt>
                <c:pt idx="73">
                  <c:v>39761</c:v>
                </c:pt>
                <c:pt idx="74">
                  <c:v>39768</c:v>
                </c:pt>
                <c:pt idx="75">
                  <c:v>39775</c:v>
                </c:pt>
                <c:pt idx="76">
                  <c:v>39782</c:v>
                </c:pt>
                <c:pt idx="77">
                  <c:v>39789</c:v>
                </c:pt>
                <c:pt idx="78">
                  <c:v>39796</c:v>
                </c:pt>
                <c:pt idx="79">
                  <c:v>39803</c:v>
                </c:pt>
                <c:pt idx="80">
                  <c:v>39810</c:v>
                </c:pt>
                <c:pt idx="81">
                  <c:v>39817</c:v>
                </c:pt>
                <c:pt idx="82">
                  <c:v>39824</c:v>
                </c:pt>
                <c:pt idx="83">
                  <c:v>39831</c:v>
                </c:pt>
                <c:pt idx="84">
                  <c:v>39838</c:v>
                </c:pt>
                <c:pt idx="85">
                  <c:v>39845</c:v>
                </c:pt>
                <c:pt idx="86">
                  <c:v>39852</c:v>
                </c:pt>
                <c:pt idx="87">
                  <c:v>39859</c:v>
                </c:pt>
                <c:pt idx="88">
                  <c:v>39866</c:v>
                </c:pt>
                <c:pt idx="89">
                  <c:v>39873</c:v>
                </c:pt>
                <c:pt idx="90">
                  <c:v>39880</c:v>
                </c:pt>
                <c:pt idx="91">
                  <c:v>39887</c:v>
                </c:pt>
              </c:numCache>
            </c:numRef>
          </c:cat>
          <c:val>
            <c:numRef>
              <c:f>TVRating_Data!$D$2:$D$93</c:f>
              <c:numCache>
                <c:formatCode>General</c:formatCode>
                <c:ptCount val="92"/>
                <c:pt idx="0">
                  <c:v>243.6</c:v>
                </c:pt>
                <c:pt idx="1">
                  <c:v>263.19</c:v>
                </c:pt>
                <c:pt idx="2">
                  <c:v>269.89</c:v>
                </c:pt>
                <c:pt idx="3">
                  <c:v>252.88</c:v>
                </c:pt>
                <c:pt idx="4">
                  <c:v>303.45999999999998</c:v>
                </c:pt>
                <c:pt idx="5">
                  <c:v>286.29000000000002</c:v>
                </c:pt>
                <c:pt idx="6">
                  <c:v>292.27999999999997</c:v>
                </c:pt>
                <c:pt idx="7">
                  <c:v>288.72000000000003</c:v>
                </c:pt>
                <c:pt idx="8">
                  <c:v>285.7</c:v>
                </c:pt>
                <c:pt idx="9">
                  <c:v>286.01</c:v>
                </c:pt>
                <c:pt idx="10">
                  <c:v>308.58999999999997</c:v>
                </c:pt>
                <c:pt idx="11">
                  <c:v>320.57</c:v>
                </c:pt>
                <c:pt idx="12">
                  <c:v>312.67</c:v>
                </c:pt>
                <c:pt idx="13">
                  <c:v>278.58</c:v>
                </c:pt>
                <c:pt idx="14">
                  <c:v>303.06</c:v>
                </c:pt>
                <c:pt idx="15">
                  <c:v>327.22000000000003</c:v>
                </c:pt>
                <c:pt idx="16">
                  <c:v>315.14</c:v>
                </c:pt>
                <c:pt idx="17">
                  <c:v>254.39</c:v>
                </c:pt>
                <c:pt idx="18">
                  <c:v>258.73</c:v>
                </c:pt>
                <c:pt idx="19">
                  <c:v>272.35000000000002</c:v>
                </c:pt>
                <c:pt idx="20">
                  <c:v>234.26</c:v>
                </c:pt>
                <c:pt idx="21">
                  <c:v>259.35000000000002</c:v>
                </c:pt>
                <c:pt idx="22">
                  <c:v>272.67</c:v>
                </c:pt>
                <c:pt idx="23">
                  <c:v>269.02999999999997</c:v>
                </c:pt>
                <c:pt idx="24">
                  <c:v>291.72000000000003</c:v>
                </c:pt>
                <c:pt idx="25">
                  <c:v>275.29000000000002</c:v>
                </c:pt>
                <c:pt idx="26">
                  <c:v>276.38</c:v>
                </c:pt>
                <c:pt idx="27">
                  <c:v>274.68</c:v>
                </c:pt>
                <c:pt idx="28">
                  <c:v>273.7</c:v>
                </c:pt>
                <c:pt idx="29">
                  <c:v>271.83999999999997</c:v>
                </c:pt>
                <c:pt idx="30">
                  <c:v>267.63</c:v>
                </c:pt>
                <c:pt idx="31">
                  <c:v>260.45</c:v>
                </c:pt>
                <c:pt idx="32">
                  <c:v>301.67</c:v>
                </c:pt>
                <c:pt idx="33">
                  <c:v>281.60000000000002</c:v>
                </c:pt>
                <c:pt idx="34">
                  <c:v>286.82</c:v>
                </c:pt>
                <c:pt idx="35">
                  <c:v>292.87</c:v>
                </c:pt>
                <c:pt idx="36">
                  <c:v>289.83999999999997</c:v>
                </c:pt>
                <c:pt idx="37">
                  <c:v>237.74</c:v>
                </c:pt>
                <c:pt idx="38">
                  <c:v>268.69</c:v>
                </c:pt>
                <c:pt idx="39">
                  <c:v>261.45999999999998</c:v>
                </c:pt>
                <c:pt idx="40">
                  <c:v>240.68</c:v>
                </c:pt>
                <c:pt idx="41">
                  <c:v>231.89</c:v>
                </c:pt>
                <c:pt idx="42">
                  <c:v>212.18</c:v>
                </c:pt>
                <c:pt idx="43">
                  <c:v>218.16</c:v>
                </c:pt>
                <c:pt idx="44">
                  <c:v>219.96</c:v>
                </c:pt>
                <c:pt idx="45">
                  <c:v>210.24</c:v>
                </c:pt>
                <c:pt idx="46">
                  <c:v>210.17</c:v>
                </c:pt>
                <c:pt idx="47">
                  <c:v>228.25</c:v>
                </c:pt>
                <c:pt idx="48">
                  <c:v>227.32</c:v>
                </c:pt>
                <c:pt idx="49">
                  <c:v>218.16</c:v>
                </c:pt>
                <c:pt idx="50">
                  <c:v>228.92</c:v>
                </c:pt>
                <c:pt idx="51">
                  <c:v>231.79</c:v>
                </c:pt>
                <c:pt idx="52">
                  <c:v>231.19</c:v>
                </c:pt>
                <c:pt idx="53">
                  <c:v>214.32</c:v>
                </c:pt>
                <c:pt idx="54">
                  <c:v>233.76</c:v>
                </c:pt>
                <c:pt idx="55">
                  <c:v>231.12</c:v>
                </c:pt>
                <c:pt idx="56">
                  <c:v>224.72</c:v>
                </c:pt>
                <c:pt idx="57">
                  <c:v>216.19</c:v>
                </c:pt>
                <c:pt idx="58">
                  <c:v>216.75</c:v>
                </c:pt>
                <c:pt idx="59">
                  <c:v>211.68</c:v>
                </c:pt>
                <c:pt idx="60">
                  <c:v>209.41</c:v>
                </c:pt>
                <c:pt idx="61">
                  <c:v>219.99</c:v>
                </c:pt>
                <c:pt idx="62">
                  <c:v>205.17</c:v>
                </c:pt>
                <c:pt idx="63">
                  <c:v>195.25</c:v>
                </c:pt>
                <c:pt idx="64">
                  <c:v>212.45</c:v>
                </c:pt>
                <c:pt idx="65">
                  <c:v>232.21</c:v>
                </c:pt>
                <c:pt idx="66">
                  <c:v>236.31</c:v>
                </c:pt>
                <c:pt idx="67">
                  <c:v>219.91</c:v>
                </c:pt>
                <c:pt idx="68">
                  <c:v>193.84</c:v>
                </c:pt>
                <c:pt idx="69">
                  <c:v>201.3</c:v>
                </c:pt>
                <c:pt idx="70">
                  <c:v>198.4</c:v>
                </c:pt>
                <c:pt idx="71">
                  <c:v>170.74</c:v>
                </c:pt>
                <c:pt idx="72">
                  <c:v>206.61</c:v>
                </c:pt>
                <c:pt idx="73">
                  <c:v>188.68</c:v>
                </c:pt>
                <c:pt idx="74">
                  <c:v>197.64</c:v>
                </c:pt>
                <c:pt idx="75">
                  <c:v>193.16</c:v>
                </c:pt>
                <c:pt idx="76">
                  <c:v>184.74</c:v>
                </c:pt>
                <c:pt idx="77">
                  <c:v>188.88</c:v>
                </c:pt>
                <c:pt idx="78">
                  <c:v>224.85</c:v>
                </c:pt>
                <c:pt idx="79">
                  <c:v>186.91</c:v>
                </c:pt>
                <c:pt idx="80">
                  <c:v>192.65</c:v>
                </c:pt>
                <c:pt idx="81">
                  <c:v>200.88</c:v>
                </c:pt>
                <c:pt idx="82">
                  <c:v>198.88</c:v>
                </c:pt>
                <c:pt idx="83">
                  <c:v>227.61</c:v>
                </c:pt>
                <c:pt idx="84">
                  <c:v>214.15</c:v>
                </c:pt>
                <c:pt idx="85">
                  <c:v>191.91</c:v>
                </c:pt>
                <c:pt idx="86">
                  <c:v>208.17</c:v>
                </c:pt>
                <c:pt idx="87">
                  <c:v>204.2</c:v>
                </c:pt>
                <c:pt idx="88">
                  <c:v>200.61</c:v>
                </c:pt>
                <c:pt idx="89">
                  <c:v>208.56</c:v>
                </c:pt>
                <c:pt idx="90">
                  <c:v>191.74</c:v>
                </c:pt>
                <c:pt idx="91">
                  <c:v>222.07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08E-42E9-B685-455050429B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347610784"/>
        <c:axId val="347600616"/>
      </c:lineChart>
      <c:dateAx>
        <c:axId val="347610784"/>
        <c:scaling>
          <c:orientation val="minMax"/>
        </c:scaling>
        <c:delete val="0"/>
        <c:axPos val="b"/>
        <c:numFmt formatCode="d\-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7600616"/>
        <c:crosses val="autoZero"/>
        <c:auto val="1"/>
        <c:lblOffset val="100"/>
        <c:baseTimeUnit val="days"/>
      </c:dateAx>
      <c:valAx>
        <c:axId val="3476006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7610784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72B6F3AC0A64322AD384FC59FD0C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F4C84-0649-4D15-AE9E-E959668627E1}"/>
      </w:docPartPr>
      <w:docPartBody>
        <w:p w:rsidR="00863276" w:rsidRDefault="005935D2">
          <w:pPr>
            <w:pStyle w:val="D72B6F3AC0A64322AD384FC59FD0C02F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CAA"/>
    <w:rsid w:val="00317CAA"/>
    <w:rsid w:val="005935D2"/>
    <w:rsid w:val="008571FD"/>
    <w:rsid w:val="00863276"/>
    <w:rsid w:val="00A76437"/>
    <w:rsid w:val="00D45400"/>
    <w:rsid w:val="00EE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2B6F3AC0A64322AD384FC59FD0C02F">
    <w:name w:val="D72B6F3AC0A64322AD384FC59FD0C02F"/>
  </w:style>
  <w:style w:type="paragraph" w:customStyle="1" w:styleId="44A2BAC1699846D496663E52AF195A1F">
    <w:name w:val="44A2BAC1699846D496663E52AF195A1F"/>
  </w:style>
  <w:style w:type="paragraph" w:customStyle="1" w:styleId="B9E4274819FC4AED94C73421CF60A76F">
    <w:name w:val="B9E4274819FC4AED94C73421CF60A76F"/>
  </w:style>
  <w:style w:type="paragraph" w:customStyle="1" w:styleId="9023F8633C9842078B9C912BC02E19D5">
    <w:name w:val="9023F8633C9842078B9C912BC02E19D5"/>
  </w:style>
  <w:style w:type="paragraph" w:customStyle="1" w:styleId="780BA72184E3424897BE91DD62E34CEE">
    <w:name w:val="780BA72184E3424897BE91DD62E34CEE"/>
  </w:style>
  <w:style w:type="paragraph" w:customStyle="1" w:styleId="AF193A2565D44097BC2A7647B26CA322">
    <w:name w:val="AF193A2565D44097BC2A7647B26CA322"/>
  </w:style>
  <w:style w:type="character" w:styleId="Emphasis">
    <w:name w:val="Emphasis"/>
    <w:basedOn w:val="DefaultParagraphFont"/>
    <w:uiPriority w:val="4"/>
    <w:unhideWhenUsed/>
    <w:qFormat/>
    <w:rsid w:val="00317CAA"/>
    <w:rPr>
      <w:i/>
      <w:iCs/>
    </w:rPr>
  </w:style>
  <w:style w:type="paragraph" w:customStyle="1" w:styleId="DB540DAB94214340AA281882749EC0CF">
    <w:name w:val="DB540DAB94214340AA281882749EC0CF"/>
  </w:style>
  <w:style w:type="paragraph" w:customStyle="1" w:styleId="0F1361855AA54DCE9C6F567B3CC305F6">
    <w:name w:val="0F1361855AA54DCE9C6F567B3CC305F6"/>
  </w:style>
  <w:style w:type="paragraph" w:customStyle="1" w:styleId="F28090B3C5CB428CAC64A0D6E7C16D29">
    <w:name w:val="F28090B3C5CB428CAC64A0D6E7C16D29"/>
  </w:style>
  <w:style w:type="paragraph" w:customStyle="1" w:styleId="4E4A2699960F48A3B2A4327841018314">
    <w:name w:val="4E4A2699960F48A3B2A4327841018314"/>
  </w:style>
  <w:style w:type="paragraph" w:customStyle="1" w:styleId="807E7F1EA88C453ABDDCBCDCA13873F7">
    <w:name w:val="807E7F1EA88C453ABDDCBCDCA13873F7"/>
  </w:style>
  <w:style w:type="paragraph" w:customStyle="1" w:styleId="3FDD5AA2EB964AC48AA9157EDBBD04CA">
    <w:name w:val="3FDD5AA2EB964AC48AA9157EDBBD04CA"/>
  </w:style>
  <w:style w:type="paragraph" w:customStyle="1" w:styleId="FF7C7A8807EB4492B35B284A2D1B5070">
    <w:name w:val="FF7C7A8807EB4492B35B284A2D1B5070"/>
  </w:style>
  <w:style w:type="paragraph" w:customStyle="1" w:styleId="5E9FB437EFF143D682241B9024A6DAD0">
    <w:name w:val="5E9FB437EFF143D682241B9024A6DAD0"/>
  </w:style>
  <w:style w:type="paragraph" w:customStyle="1" w:styleId="D5035B8B95A94D89A8D9CE23850EC3A7">
    <w:name w:val="D5035B8B95A94D89A8D9CE23850EC3A7"/>
  </w:style>
  <w:style w:type="paragraph" w:customStyle="1" w:styleId="207F09C456FA4591B990E85EA3EBD665">
    <w:name w:val="207F09C456FA4591B990E85EA3EBD665"/>
  </w:style>
  <w:style w:type="paragraph" w:customStyle="1" w:styleId="6A54829F03534A30802146F29D91F515">
    <w:name w:val="6A54829F03534A30802146F29D91F515"/>
  </w:style>
  <w:style w:type="paragraph" w:customStyle="1" w:styleId="DC2DF48F421640BE9C3F3CCE3EFF8C31">
    <w:name w:val="DC2DF48F421640BE9C3F3CCE3EFF8C31"/>
  </w:style>
  <w:style w:type="paragraph" w:customStyle="1" w:styleId="04E444AEF49744E8ABA32595F06BE10B">
    <w:name w:val="04E444AEF49744E8ABA32595F06BE10B"/>
  </w:style>
  <w:style w:type="paragraph" w:customStyle="1" w:styleId="2794D4BF51424D1FB71418F10E4F1287">
    <w:name w:val="2794D4BF51424D1FB71418F10E4F1287"/>
  </w:style>
  <w:style w:type="paragraph" w:customStyle="1" w:styleId="8B825D4FDCAD47B2A08AD422A0514B75">
    <w:name w:val="8B825D4FDCAD47B2A08AD422A0514B75"/>
  </w:style>
  <w:style w:type="paragraph" w:customStyle="1" w:styleId="BB35D323E16049CE9D2BDE4466D691EF">
    <w:name w:val="BB35D323E16049CE9D2BDE4466D691EF"/>
  </w:style>
  <w:style w:type="paragraph" w:customStyle="1" w:styleId="82644670352C42FF91A34D4669072D2B">
    <w:name w:val="82644670352C42FF91A34D4669072D2B"/>
  </w:style>
  <w:style w:type="paragraph" w:customStyle="1" w:styleId="FD95BE7FD8674CCBAAEC00AEB56497AB">
    <w:name w:val="FD95BE7FD8674CCBAAEC00AEB56497AB"/>
  </w:style>
  <w:style w:type="paragraph" w:customStyle="1" w:styleId="E981BD4850714A63AD60B728FC7933FF">
    <w:name w:val="E981BD4850714A63AD60B728FC7933FF"/>
  </w:style>
  <w:style w:type="paragraph" w:customStyle="1" w:styleId="B47F17ED4A564D0FA6609E22BD5CC8D1">
    <w:name w:val="B47F17ED4A564D0FA6609E22BD5CC8D1"/>
  </w:style>
  <w:style w:type="paragraph" w:customStyle="1" w:styleId="3C499FA552414A8AAAF98513AE850292">
    <w:name w:val="3C499FA552414A8AAAF98513AE850292"/>
  </w:style>
  <w:style w:type="paragraph" w:customStyle="1" w:styleId="6CAEDBCA4D054869BA9B4B84E360959F">
    <w:name w:val="6CAEDBCA4D054869BA9B4B84E360959F"/>
  </w:style>
  <w:style w:type="paragraph" w:customStyle="1" w:styleId="F79C0AAD635D4FDA8410298B33F8F1EA">
    <w:name w:val="F79C0AAD635D4FDA8410298B33F8F1EA"/>
  </w:style>
  <w:style w:type="paragraph" w:customStyle="1" w:styleId="88C138F79DF14417B74CE71190542804">
    <w:name w:val="88C138F79DF14417B74CE71190542804"/>
  </w:style>
  <w:style w:type="paragraph" w:customStyle="1" w:styleId="33F0E91766DF4DB48B589BAF6F31A6FD">
    <w:name w:val="33F0E91766DF4DB48B589BAF6F31A6FD"/>
  </w:style>
  <w:style w:type="paragraph" w:customStyle="1" w:styleId="72BD6CDB715740A7BCB1FE0341E11736">
    <w:name w:val="72BD6CDB715740A7BCB1FE0341E11736"/>
  </w:style>
  <w:style w:type="paragraph" w:customStyle="1" w:styleId="A6837D4199714F02ACED5C2C5658DACD">
    <w:name w:val="A6837D4199714F02ACED5C2C5658DACD"/>
  </w:style>
  <w:style w:type="paragraph" w:customStyle="1" w:styleId="7FD0D3A422DA4D26AA15FBF04E568F02">
    <w:name w:val="7FD0D3A422DA4D26AA15FBF04E568F02"/>
  </w:style>
  <w:style w:type="paragraph" w:customStyle="1" w:styleId="BFB2EE0D4F1B4B5496C22FC55695FC97">
    <w:name w:val="BFB2EE0D4F1B4B5496C22FC55695FC97"/>
  </w:style>
  <w:style w:type="paragraph" w:customStyle="1" w:styleId="A4975554A59E49CBAC207D3D2450795A">
    <w:name w:val="A4975554A59E49CBAC207D3D2450795A"/>
  </w:style>
  <w:style w:type="paragraph" w:customStyle="1" w:styleId="987AD7DA3B27415CB1B0EE327CECECAA">
    <w:name w:val="987AD7DA3B27415CB1B0EE327CECECAA"/>
  </w:style>
  <w:style w:type="paragraph" w:customStyle="1" w:styleId="BCF5422F97DB4A9394AD6F5800BC79A3">
    <w:name w:val="BCF5422F97DB4A9394AD6F5800BC79A3"/>
  </w:style>
  <w:style w:type="paragraph" w:customStyle="1" w:styleId="4EB7D62BAC4248D082EA5EF14490EAD1">
    <w:name w:val="4EB7D62BAC4248D082EA5EF14490EAD1"/>
  </w:style>
  <w:style w:type="paragraph" w:customStyle="1" w:styleId="FF7E7D378F9B4D868238FFE841A419E8">
    <w:name w:val="FF7E7D378F9B4D868238FFE841A419E8"/>
  </w:style>
  <w:style w:type="paragraph" w:customStyle="1" w:styleId="CD84A8E4FC7F4705B77B97CADAF5C821">
    <w:name w:val="CD84A8E4FC7F4705B77B97CADAF5C821"/>
  </w:style>
  <w:style w:type="paragraph" w:customStyle="1" w:styleId="AD70C2C5EF894926BFFBE917001AF242">
    <w:name w:val="AD70C2C5EF894926BFFBE917001AF242"/>
  </w:style>
  <w:style w:type="paragraph" w:customStyle="1" w:styleId="FCCECEAEC3394FB0B4F79A81379AA0E4">
    <w:name w:val="FCCECEAEC3394FB0B4F79A81379AA0E4"/>
  </w:style>
  <w:style w:type="paragraph" w:customStyle="1" w:styleId="FAE4FF3DC7214C50AFDB123243C0B51D">
    <w:name w:val="FAE4FF3DC7214C50AFDB123243C0B51D"/>
  </w:style>
  <w:style w:type="paragraph" w:customStyle="1" w:styleId="999E54BB72644D0980B8A72D3EFC37B6">
    <w:name w:val="999E54BB72644D0980B8A72D3EFC37B6"/>
  </w:style>
  <w:style w:type="paragraph" w:customStyle="1" w:styleId="AA4D74C5A78E4A288E1C4B51AF5817B7">
    <w:name w:val="AA4D74C5A78E4A288E1C4B51AF5817B7"/>
  </w:style>
  <w:style w:type="paragraph" w:customStyle="1" w:styleId="EB9ABA3769EC44E59DB8C0ED4A89E9DC">
    <w:name w:val="EB9ABA3769EC44E59DB8C0ED4A89E9DC"/>
  </w:style>
  <w:style w:type="paragraph" w:customStyle="1" w:styleId="29F9706938CE44C9B24905F3BA0C47C9">
    <w:name w:val="29F9706938CE44C9B24905F3BA0C47C9"/>
  </w:style>
  <w:style w:type="paragraph" w:customStyle="1" w:styleId="5F81C589212C4BE6B23D1AD0B7E56C03">
    <w:name w:val="5F81C589212C4BE6B23D1AD0B7E56C03"/>
  </w:style>
  <w:style w:type="paragraph" w:customStyle="1" w:styleId="7EEA6524553146CAA891EB2C3093D415">
    <w:name w:val="7EEA6524553146CAA891EB2C3093D415"/>
  </w:style>
  <w:style w:type="paragraph" w:customStyle="1" w:styleId="C3FB2D4B4920425AB31DA34DD8295F73">
    <w:name w:val="C3FB2D4B4920425AB31DA34DD8295F73"/>
  </w:style>
  <w:style w:type="paragraph" w:customStyle="1" w:styleId="61703CDDC7B94E7C82B4E1227AC06E71">
    <w:name w:val="61703CDDC7B94E7C82B4E1227AC06E71"/>
  </w:style>
  <w:style w:type="paragraph" w:customStyle="1" w:styleId="F7E5A9BC7F86464E80BA429485A9C2F3">
    <w:name w:val="F7E5A9BC7F86464E80BA429485A9C2F3"/>
  </w:style>
  <w:style w:type="paragraph" w:customStyle="1" w:styleId="3ABD2930206C42C5B82328F30B8F2559">
    <w:name w:val="3ABD2930206C42C5B82328F30B8F2559"/>
  </w:style>
  <w:style w:type="paragraph" w:customStyle="1" w:styleId="D2ED12140EE14CB985AADC709FA9840C">
    <w:name w:val="D2ED12140EE14CB985AADC709FA9840C"/>
  </w:style>
  <w:style w:type="paragraph" w:customStyle="1" w:styleId="B0E15F284952402EB5897EE43C4A484D">
    <w:name w:val="B0E15F284952402EB5897EE43C4A484D"/>
  </w:style>
  <w:style w:type="paragraph" w:customStyle="1" w:styleId="CDE419C2278E41C3AE41F224FC2B31C4">
    <w:name w:val="CDE419C2278E41C3AE41F224FC2B31C4"/>
  </w:style>
  <w:style w:type="paragraph" w:customStyle="1" w:styleId="4BB042B163CB4A6FA64737DF45C693B1">
    <w:name w:val="4BB042B163CB4A6FA64737DF45C693B1"/>
  </w:style>
  <w:style w:type="paragraph" w:customStyle="1" w:styleId="3C5E3FAC642F4084B64668676F083541">
    <w:name w:val="3C5E3FAC642F4084B64668676F083541"/>
  </w:style>
  <w:style w:type="paragraph" w:customStyle="1" w:styleId="6F44AAEB089F48349BAEADF019C822CF">
    <w:name w:val="6F44AAEB089F48349BAEADF019C822CF"/>
  </w:style>
  <w:style w:type="paragraph" w:customStyle="1" w:styleId="E341254B500F41C2ACD070A79C029947">
    <w:name w:val="E341254B500F41C2ACD070A79C029947"/>
  </w:style>
  <w:style w:type="paragraph" w:customStyle="1" w:styleId="D26779E8E7F5423D8C593BF020A22C73">
    <w:name w:val="D26779E8E7F5423D8C593BF020A22C73"/>
  </w:style>
  <w:style w:type="paragraph" w:customStyle="1" w:styleId="04EFFAC74D1340588BE01A4CA06923C6">
    <w:name w:val="04EFFAC74D1340588BE01A4CA06923C6"/>
  </w:style>
  <w:style w:type="paragraph" w:customStyle="1" w:styleId="EEBAFFF27F7042779836B173CD223817">
    <w:name w:val="EEBAFFF27F7042779836B173CD223817"/>
    <w:rsid w:val="00317CAA"/>
  </w:style>
  <w:style w:type="paragraph" w:customStyle="1" w:styleId="2E4C6327E31F43878B3893BEAD260C26">
    <w:name w:val="2E4C6327E31F43878B3893BEAD260C26"/>
    <w:rsid w:val="00317CAA"/>
  </w:style>
  <w:style w:type="paragraph" w:customStyle="1" w:styleId="F5A61C63FC70437297F9D2EA5B9E04D9">
    <w:name w:val="F5A61C63FC70437297F9D2EA5B9E04D9"/>
    <w:rsid w:val="00317CAA"/>
  </w:style>
  <w:style w:type="paragraph" w:customStyle="1" w:styleId="8BA37F0232BA4FA19AC85046328A6175">
    <w:name w:val="8BA37F0232BA4FA19AC85046328A6175"/>
    <w:rsid w:val="00863276"/>
  </w:style>
  <w:style w:type="paragraph" w:customStyle="1" w:styleId="34878DC896854E1D99FC736586A488A4">
    <w:name w:val="34878DC896854E1D99FC736586A488A4"/>
    <w:rsid w:val="00863276"/>
  </w:style>
  <w:style w:type="paragraph" w:customStyle="1" w:styleId="6278B5B784404193832E8012B1E3862B">
    <w:name w:val="6278B5B784404193832E8012B1E3862B"/>
    <w:rsid w:val="00863276"/>
  </w:style>
  <w:style w:type="paragraph" w:customStyle="1" w:styleId="FC2E1B7CC3054AC49FA17F112A2EA7EC">
    <w:name w:val="FC2E1B7CC3054AC49FA17F112A2EA7EC"/>
    <w:rsid w:val="00863276"/>
  </w:style>
  <w:style w:type="paragraph" w:customStyle="1" w:styleId="D13BA278DFA6446DA7012154002C89B3">
    <w:name w:val="D13BA278DFA6446DA7012154002C89B3"/>
    <w:rsid w:val="00863276"/>
  </w:style>
  <w:style w:type="paragraph" w:customStyle="1" w:styleId="159AB4A80F824893A086606A047D0FD6">
    <w:name w:val="159AB4A80F824893A086606A047D0FD6"/>
    <w:rsid w:val="00863276"/>
  </w:style>
  <w:style w:type="paragraph" w:customStyle="1" w:styleId="24B61171F2C948519089F012A925F0D2">
    <w:name w:val="24B61171F2C948519089F012A925F0D2"/>
    <w:rsid w:val="00863276"/>
  </w:style>
  <w:style w:type="paragraph" w:customStyle="1" w:styleId="92DCC4B213BB4606B04CAD8808FD4674">
    <w:name w:val="92DCC4B213BB4606B04CAD8808FD4674"/>
    <w:rsid w:val="00863276"/>
  </w:style>
  <w:style w:type="paragraph" w:customStyle="1" w:styleId="5B0E3B0888054B90A567E55FB245C771">
    <w:name w:val="5B0E3B0888054B90A567E55FB245C771"/>
    <w:rsid w:val="00863276"/>
  </w:style>
  <w:style w:type="paragraph" w:customStyle="1" w:styleId="CB8B8469BC394259B1D02EE01D87C2DE">
    <w:name w:val="CB8B8469BC394259B1D02EE01D87C2DE"/>
    <w:rsid w:val="00863276"/>
  </w:style>
  <w:style w:type="paragraph" w:customStyle="1" w:styleId="DAB4D659D67840D282BDAAC5255FAE4B">
    <w:name w:val="DAB4D659D67840D282BDAAC5255FAE4B"/>
    <w:rsid w:val="00863276"/>
  </w:style>
  <w:style w:type="paragraph" w:customStyle="1" w:styleId="EC0940ABA4B14E86B0A5EAB45C909ED0">
    <w:name w:val="EC0940ABA4B14E86B0A5EAB45C909ED0"/>
    <w:rsid w:val="00863276"/>
  </w:style>
  <w:style w:type="paragraph" w:customStyle="1" w:styleId="8FCE544472944197A710C586A347C3EB">
    <w:name w:val="8FCE544472944197A710C586A347C3EB"/>
    <w:rsid w:val="00863276"/>
  </w:style>
  <w:style w:type="paragraph" w:customStyle="1" w:styleId="E91C8D9DFFA542B48F08C286F52B8D74">
    <w:name w:val="E91C8D9DFFA542B48F08C286F52B8D74"/>
    <w:rsid w:val="00863276"/>
  </w:style>
  <w:style w:type="paragraph" w:customStyle="1" w:styleId="9840EC4404D6453DB86F7803EDAB50EA">
    <w:name w:val="9840EC4404D6453DB86F7803EDAB50EA"/>
    <w:rsid w:val="00863276"/>
  </w:style>
  <w:style w:type="paragraph" w:customStyle="1" w:styleId="52DD549E38C6477BB5AFD0F51A77ABAF">
    <w:name w:val="52DD549E38C6477BB5AFD0F51A77ABAF"/>
    <w:rsid w:val="00863276"/>
  </w:style>
  <w:style w:type="paragraph" w:customStyle="1" w:styleId="C6E35E7DB7924FF096742E837E7CE717">
    <w:name w:val="C6E35E7DB7924FF096742E837E7CE717"/>
    <w:rsid w:val="00863276"/>
  </w:style>
  <w:style w:type="paragraph" w:customStyle="1" w:styleId="47AE7005935F4647922275D817665329">
    <w:name w:val="47AE7005935F4647922275D817665329"/>
    <w:rsid w:val="00863276"/>
  </w:style>
  <w:style w:type="paragraph" w:customStyle="1" w:styleId="8287BC8B8D564AB98853A3F532D2B0A9">
    <w:name w:val="8287BC8B8D564AB98853A3F532D2B0A9"/>
    <w:rsid w:val="00863276"/>
  </w:style>
  <w:style w:type="paragraph" w:customStyle="1" w:styleId="026DEE10BDE64224A868DBB1C28C7748">
    <w:name w:val="026DEE10BDE64224A868DBB1C28C7748"/>
    <w:rsid w:val="00863276"/>
  </w:style>
  <w:style w:type="paragraph" w:customStyle="1" w:styleId="70831A48A59B4092B16A0EECCEE4C305">
    <w:name w:val="70831A48A59B4092B16A0EECCEE4C305"/>
    <w:rsid w:val="00863276"/>
  </w:style>
  <w:style w:type="paragraph" w:customStyle="1" w:styleId="449F4A0848D9449587C06B88F950D198">
    <w:name w:val="449F4A0848D9449587C06B88F950D198"/>
    <w:rsid w:val="00863276"/>
  </w:style>
  <w:style w:type="paragraph" w:customStyle="1" w:styleId="731177C2992342B2A04CE12607B2884E">
    <w:name w:val="731177C2992342B2A04CE12607B2884E"/>
    <w:rsid w:val="00863276"/>
  </w:style>
  <w:style w:type="paragraph" w:customStyle="1" w:styleId="7041C6A649DC4F0EA74CD31178FADBD3">
    <w:name w:val="7041C6A649DC4F0EA74CD31178FADBD3"/>
    <w:rsid w:val="00863276"/>
  </w:style>
  <w:style w:type="paragraph" w:customStyle="1" w:styleId="7EB43089424E426F811AAB669C77D441">
    <w:name w:val="7EB43089424E426F811AAB669C77D441"/>
    <w:rsid w:val="00863276"/>
  </w:style>
  <w:style w:type="paragraph" w:customStyle="1" w:styleId="BAB4AB235BE344009FB46A896D677FD1">
    <w:name w:val="BAB4AB235BE344009FB46A896D677FD1"/>
    <w:rsid w:val="00863276"/>
  </w:style>
  <w:style w:type="paragraph" w:customStyle="1" w:styleId="09B6B50DCC7048C0A880ADAA2ED8AB79">
    <w:name w:val="09B6B50DCC7048C0A880ADAA2ED8AB79"/>
    <w:rsid w:val="00863276"/>
  </w:style>
  <w:style w:type="paragraph" w:customStyle="1" w:styleId="95BB8AF2C78549939DC55C484E018593">
    <w:name w:val="95BB8AF2C78549939DC55C484E018593"/>
    <w:rsid w:val="00EE1AE2"/>
    <w:rPr>
      <w:lang w:val="en-SG" w:eastAsia="en-SG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Team Ensemble: Kriti, Muni, Pooja, Pradeep, Sambit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71A904-EAA5-489D-A3AD-B5AA1D122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tf03982351.dotx</Template>
  <TotalTime>1191</TotalTime>
  <Pages>5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Predicting Daily Bicycle Demand for Capital Bikeshare</vt:lpstr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Univariate Time Series Analysis and Forecasting GRP of an Indian TV Channel</dc:title>
  <dc:subject/>
  <dc:creator>Pradeep Kumar</dc:creator>
  <cp:keywords/>
  <dc:description/>
  <cp:lastModifiedBy>Pradeep Kumar</cp:lastModifiedBy>
  <cp:revision>94</cp:revision>
  <dcterms:created xsi:type="dcterms:W3CDTF">2017-08-15T03:44:00Z</dcterms:created>
  <dcterms:modified xsi:type="dcterms:W3CDTF">2017-09-03T03:39:00Z</dcterms:modified>
</cp:coreProperties>
</file>