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978" w:rsidRPr="00F35CE0" w:rsidRDefault="004D36E1" w:rsidP="00F46DB9">
      <w:pPr>
        <w:pStyle w:val="Title"/>
        <w:jc w:val="center"/>
        <w:rPr>
          <w:sz w:val="40"/>
          <w:szCs w:val="40"/>
        </w:rPr>
      </w:pPr>
      <w:sdt>
        <w:sdtPr>
          <w:rPr>
            <w:sz w:val="40"/>
            <w:szCs w:val="40"/>
          </w:rPr>
          <w:alias w:val="Title:"/>
          <w:tag w:val="Title:"/>
          <w:id w:val="726351117"/>
          <w:placeholder>
            <w:docPart w:val="D72B6F3AC0A64322AD384FC59FD0C02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EB6E7C">
            <w:rPr>
              <w:sz w:val="40"/>
              <w:szCs w:val="40"/>
            </w:rPr>
            <w:t xml:space="preserve">Univariate Time Series </w:t>
          </w:r>
          <w:r w:rsidR="00E92C3C">
            <w:rPr>
              <w:sz w:val="40"/>
              <w:szCs w:val="40"/>
            </w:rPr>
            <w:t>Analysis and Forecasting GRP of an</w:t>
          </w:r>
          <w:r w:rsidR="00EB6E7C">
            <w:rPr>
              <w:sz w:val="40"/>
              <w:szCs w:val="40"/>
            </w:rPr>
            <w:t xml:space="preserve"> Indian TV Channel</w:t>
          </w:r>
        </w:sdtContent>
      </w:sdt>
    </w:p>
    <w:p w:rsidR="00B823AA" w:rsidRPr="00864801" w:rsidRDefault="00F35CE0" w:rsidP="00B823AA">
      <w:pPr>
        <w:pStyle w:val="Title2"/>
        <w:rPr>
          <w:sz w:val="28"/>
          <w:szCs w:val="28"/>
        </w:rPr>
      </w:pPr>
      <w:r w:rsidRPr="00864801">
        <w:rPr>
          <w:sz w:val="28"/>
          <w:szCs w:val="28"/>
        </w:rPr>
        <w:t>Team</w:t>
      </w:r>
      <w:r w:rsidR="00956256">
        <w:rPr>
          <w:sz w:val="28"/>
          <w:szCs w:val="28"/>
        </w:rPr>
        <w:t xml:space="preserve"> Name:</w:t>
      </w:r>
      <w:r w:rsidRPr="00864801">
        <w:rPr>
          <w:sz w:val="28"/>
          <w:szCs w:val="28"/>
        </w:rPr>
        <w:t xml:space="preserve"> Ensemble</w:t>
      </w:r>
    </w:p>
    <w:p w:rsidR="00E81978" w:rsidRPr="00864801" w:rsidRDefault="00F35CE0" w:rsidP="00B823AA">
      <w:pPr>
        <w:pStyle w:val="Title2"/>
        <w:rPr>
          <w:sz w:val="28"/>
          <w:szCs w:val="28"/>
        </w:rPr>
      </w:pPr>
      <w:r w:rsidRPr="00864801">
        <w:rPr>
          <w:sz w:val="28"/>
          <w:szCs w:val="28"/>
        </w:rPr>
        <w:t>EBAC 4 (Mixed Group), Institute of Systems Science, NUS</w:t>
      </w:r>
    </w:p>
    <w:p w:rsidR="00765062" w:rsidRDefault="004C41DA" w:rsidP="000E05F9">
      <w:pPr>
        <w:pStyle w:val="Title2"/>
      </w:pPr>
      <w:r>
        <w:t>[Abhilasha: A0163276B, Muni: A0163382E, Pradeep: A0163453H, Sambit: A0163285B]</w:t>
      </w:r>
    </w:p>
    <w:p w:rsidR="002240FA" w:rsidRPr="005929B1" w:rsidRDefault="002240FA" w:rsidP="002240FA">
      <w:pPr>
        <w:pStyle w:val="Heading1"/>
      </w:pPr>
      <w:r>
        <w:t>Abstract</w:t>
      </w:r>
    </w:p>
    <w:p w:rsidR="009C5ED7" w:rsidRDefault="005929B1" w:rsidP="009C5ED7">
      <w:pPr>
        <w:rPr>
          <w:rFonts w:asciiTheme="majorHAnsi" w:hAnsiTheme="majorHAnsi"/>
          <w:i/>
        </w:rPr>
      </w:pPr>
      <w:r w:rsidRPr="00F43692">
        <w:rPr>
          <w:rFonts w:asciiTheme="majorHAnsi" w:hAnsiTheme="majorHAnsi"/>
          <w:i/>
        </w:rPr>
        <w:t xml:space="preserve">This work is part of assignment to apply </w:t>
      </w:r>
      <w:r w:rsidR="009C5ED7">
        <w:rPr>
          <w:rFonts w:asciiTheme="majorHAnsi" w:hAnsiTheme="majorHAnsi"/>
          <w:i/>
        </w:rPr>
        <w:t xml:space="preserve">different time series forecasting methods a.k.a </w:t>
      </w:r>
      <w:r w:rsidR="009C5ED7" w:rsidRPr="009C5ED7">
        <w:rPr>
          <w:rFonts w:asciiTheme="majorHAnsi" w:hAnsiTheme="majorHAnsi"/>
          <w:b/>
          <w:i/>
        </w:rPr>
        <w:t>Exponential Smoothing</w:t>
      </w:r>
      <w:r w:rsidR="009C5ED7">
        <w:rPr>
          <w:rFonts w:asciiTheme="majorHAnsi" w:hAnsiTheme="majorHAnsi"/>
          <w:i/>
        </w:rPr>
        <w:t xml:space="preserve">, </w:t>
      </w:r>
      <w:r w:rsidR="009C5ED7" w:rsidRPr="009C5ED7">
        <w:rPr>
          <w:rFonts w:asciiTheme="majorHAnsi" w:hAnsiTheme="majorHAnsi"/>
          <w:b/>
          <w:i/>
        </w:rPr>
        <w:t>Decomposition Methods</w:t>
      </w:r>
      <w:r w:rsidR="009C5ED7">
        <w:rPr>
          <w:rFonts w:asciiTheme="majorHAnsi" w:hAnsiTheme="majorHAnsi"/>
          <w:i/>
        </w:rPr>
        <w:t>,</w:t>
      </w:r>
      <w:r w:rsidR="00B6573C">
        <w:rPr>
          <w:rFonts w:asciiTheme="majorHAnsi" w:hAnsiTheme="majorHAnsi"/>
          <w:i/>
        </w:rPr>
        <w:t xml:space="preserve"> </w:t>
      </w:r>
      <w:r w:rsidR="00B6573C" w:rsidRPr="00B6573C">
        <w:rPr>
          <w:rFonts w:asciiTheme="majorHAnsi" w:hAnsiTheme="majorHAnsi"/>
          <w:b/>
          <w:i/>
        </w:rPr>
        <w:t>ARIMA</w:t>
      </w:r>
      <w:r w:rsidR="00B6573C">
        <w:rPr>
          <w:rFonts w:asciiTheme="majorHAnsi" w:hAnsiTheme="majorHAnsi"/>
          <w:i/>
        </w:rPr>
        <w:t>,</w:t>
      </w:r>
      <w:r w:rsidR="009C5ED7">
        <w:rPr>
          <w:rFonts w:asciiTheme="majorHAnsi" w:hAnsiTheme="majorHAnsi"/>
          <w:i/>
        </w:rPr>
        <w:t xml:space="preserve"> and </w:t>
      </w:r>
      <w:r w:rsidR="009C5ED7" w:rsidRPr="009C5ED7">
        <w:rPr>
          <w:rFonts w:asciiTheme="majorHAnsi" w:hAnsiTheme="majorHAnsi"/>
          <w:b/>
          <w:i/>
        </w:rPr>
        <w:t>Time Series Regression</w:t>
      </w:r>
      <w:r w:rsidR="009C5ED7">
        <w:rPr>
          <w:rFonts w:asciiTheme="majorHAnsi" w:hAnsiTheme="majorHAnsi"/>
          <w:b/>
          <w:i/>
        </w:rPr>
        <w:t>.</w:t>
      </w:r>
      <w:r w:rsidR="00B6573C">
        <w:rPr>
          <w:rFonts w:asciiTheme="majorHAnsi" w:hAnsiTheme="majorHAnsi"/>
          <w:b/>
          <w:i/>
        </w:rPr>
        <w:t xml:space="preserve"> </w:t>
      </w:r>
      <w:r w:rsidR="00DC00C9">
        <w:rPr>
          <w:rFonts w:asciiTheme="majorHAnsi" w:hAnsiTheme="majorHAnsi"/>
          <w:i/>
        </w:rPr>
        <w:t xml:space="preserve">We will analyze each method </w:t>
      </w:r>
      <w:r w:rsidR="00304130">
        <w:rPr>
          <w:rFonts w:asciiTheme="majorHAnsi" w:hAnsiTheme="majorHAnsi"/>
          <w:i/>
        </w:rPr>
        <w:t xml:space="preserve">output and compare their performances. </w:t>
      </w:r>
      <w:r w:rsidR="002B598E">
        <w:rPr>
          <w:rFonts w:asciiTheme="majorHAnsi" w:hAnsiTheme="majorHAnsi"/>
          <w:i/>
        </w:rPr>
        <w:t>Also,</w:t>
      </w:r>
      <w:r w:rsidR="00304130">
        <w:rPr>
          <w:rFonts w:asciiTheme="majorHAnsi" w:hAnsiTheme="majorHAnsi"/>
          <w:i/>
        </w:rPr>
        <w:t xml:space="preserve"> based on the nature of time series, we would like </w:t>
      </w:r>
      <w:r w:rsidR="00A10FB3">
        <w:rPr>
          <w:rFonts w:asciiTheme="majorHAnsi" w:hAnsiTheme="majorHAnsi"/>
          <w:i/>
        </w:rPr>
        <w:t xml:space="preserve"> </w:t>
      </w:r>
      <w:r w:rsidR="00304130">
        <w:rPr>
          <w:rFonts w:asciiTheme="majorHAnsi" w:hAnsiTheme="majorHAnsi"/>
          <w:i/>
        </w:rPr>
        <w:t>to evaluate if one or other methods are not suitable for analysis. Different model assumptions, model performances will be the key indicators to decide upon that.</w:t>
      </w:r>
      <w:r w:rsidR="009C5ED7">
        <w:rPr>
          <w:rFonts w:asciiTheme="majorHAnsi" w:hAnsiTheme="majorHAnsi"/>
          <w:i/>
        </w:rPr>
        <w:t xml:space="preserve"> </w:t>
      </w:r>
    </w:p>
    <w:p w:rsidR="00E81978" w:rsidRPr="006B4A2D" w:rsidRDefault="00F767D9" w:rsidP="009C5ED7">
      <w:pPr>
        <w:pStyle w:val="Heading1"/>
      </w:pPr>
      <w:r w:rsidRPr="006B4A2D">
        <w:t>Executive Summary</w:t>
      </w:r>
    </w:p>
    <w:p w:rsidR="00114620" w:rsidRPr="00714197" w:rsidRDefault="00F767D9" w:rsidP="00F240B8">
      <w:pPr>
        <w:widowControl w:val="0"/>
        <w:suppressLineNumbers/>
        <w:spacing w:line="240" w:lineRule="auto"/>
        <w:contextualSpacing/>
        <w:mirrorIndents/>
        <w:rPr>
          <w:rFonts w:asciiTheme="majorHAnsi" w:hAnsiTheme="majorHAnsi"/>
        </w:rPr>
      </w:pPr>
      <w:r w:rsidRPr="00714197">
        <w:rPr>
          <w:rFonts w:asciiTheme="majorHAnsi" w:hAnsiTheme="majorHAnsi"/>
        </w:rPr>
        <w:t>Our business problem is to</w:t>
      </w:r>
      <w:r w:rsidR="00F70376">
        <w:rPr>
          <w:rFonts w:asciiTheme="majorHAnsi" w:hAnsiTheme="majorHAnsi"/>
        </w:rPr>
        <w:t xml:space="preserve"> forecast the </w:t>
      </w:r>
      <w:r w:rsidR="00FB72B0">
        <w:rPr>
          <w:rFonts w:asciiTheme="majorHAnsi" w:hAnsiTheme="majorHAnsi"/>
        </w:rPr>
        <w:t>GRP of</w:t>
      </w:r>
      <w:r w:rsidR="00D5322C">
        <w:rPr>
          <w:rFonts w:asciiTheme="majorHAnsi" w:hAnsiTheme="majorHAnsi"/>
        </w:rPr>
        <w:t xml:space="preserve"> an</w:t>
      </w:r>
      <w:r w:rsidR="00FB72B0">
        <w:rPr>
          <w:rFonts w:asciiTheme="majorHAnsi" w:hAnsiTheme="majorHAnsi"/>
        </w:rPr>
        <w:t xml:space="preserve"> Indian TV channel.</w:t>
      </w:r>
      <w:r w:rsidR="00B823E8">
        <w:rPr>
          <w:rFonts w:asciiTheme="majorHAnsi" w:hAnsiTheme="majorHAnsi"/>
        </w:rPr>
        <w:t xml:space="preserve"> </w:t>
      </w:r>
      <w:r w:rsidR="002D33D3">
        <w:rPr>
          <w:rFonts w:asciiTheme="majorHAnsi" w:hAnsiTheme="majorHAnsi"/>
        </w:rPr>
        <w:t>P</w:t>
      </w:r>
      <w:r w:rsidR="00B823E8">
        <w:rPr>
          <w:rFonts w:asciiTheme="majorHAnsi" w:hAnsiTheme="majorHAnsi"/>
        </w:rPr>
        <w:t xml:space="preserve">roliferation of TV channels </w:t>
      </w:r>
      <w:r w:rsidR="002D33D3">
        <w:rPr>
          <w:rFonts w:asciiTheme="majorHAnsi" w:hAnsiTheme="majorHAnsi"/>
        </w:rPr>
        <w:t xml:space="preserve">started to happen in 90s with socio and economic reforms under </w:t>
      </w:r>
      <w:r w:rsidR="00A8592B">
        <w:rPr>
          <w:rFonts w:asciiTheme="majorHAnsi" w:hAnsiTheme="majorHAnsi"/>
        </w:rPr>
        <w:t xml:space="preserve">the then </w:t>
      </w:r>
      <w:r w:rsidR="002D33D3">
        <w:rPr>
          <w:rFonts w:asciiTheme="majorHAnsi" w:hAnsiTheme="majorHAnsi"/>
        </w:rPr>
        <w:t xml:space="preserve">government of </w:t>
      </w:r>
      <w:hyperlink r:id="rId9" w:anchor="Phase_I" w:history="1">
        <w:r w:rsidR="002D33D3" w:rsidRPr="001C0C3B">
          <w:rPr>
            <w:rStyle w:val="Hyperlink"/>
            <w:rFonts w:asciiTheme="majorHAnsi" w:hAnsiTheme="majorHAnsi"/>
            <w:u w:val="none"/>
          </w:rPr>
          <w:t>India</w:t>
        </w:r>
        <w:r w:rsidR="00737421">
          <w:rPr>
            <w:rStyle w:val="Hyperlink"/>
            <w:rFonts w:asciiTheme="majorHAnsi" w:hAnsiTheme="majorHAnsi"/>
            <w:u w:val="none"/>
          </w:rPr>
          <w:t>.</w:t>
        </w:r>
        <w:r w:rsidR="002D33D3" w:rsidRPr="00485710">
          <w:rPr>
            <w:rStyle w:val="Hyperlink"/>
            <w:rFonts w:ascii="Calibri" w:hAnsi="Calibri"/>
            <w:color w:val="0000FF"/>
            <w:sz w:val="24"/>
            <w:szCs w:val="24"/>
            <w:vertAlign w:val="superscript"/>
          </w:rPr>
          <w:t>[1]</w:t>
        </w:r>
      </w:hyperlink>
      <w:r w:rsidR="007D5FAE">
        <w:rPr>
          <w:rFonts w:asciiTheme="majorHAnsi" w:hAnsiTheme="majorHAnsi"/>
        </w:rPr>
        <w:t xml:space="preserve"> </w:t>
      </w:r>
      <w:r w:rsidR="001C0C3B">
        <w:rPr>
          <w:rFonts w:asciiTheme="majorHAnsi" w:hAnsiTheme="majorHAnsi"/>
        </w:rPr>
        <w:t xml:space="preserve">Currently, there are total 857 permitted private satellite channels in India and more than 190 government </w:t>
      </w:r>
      <w:hyperlink r:id="rId10" w:history="1">
        <w:r w:rsidR="00485710" w:rsidRPr="00485710">
          <w:rPr>
            <w:rStyle w:val="Hyperlink"/>
            <w:rFonts w:asciiTheme="majorHAnsi" w:hAnsiTheme="majorHAnsi"/>
            <w:u w:val="none"/>
          </w:rPr>
          <w:t>channels</w:t>
        </w:r>
        <w:r w:rsidR="00485710" w:rsidRPr="00485710">
          <w:rPr>
            <w:rStyle w:val="Hyperlink"/>
            <w:rFonts w:ascii="Calibri" w:hAnsi="Calibri"/>
            <w:color w:val="0000FF"/>
            <w:vertAlign w:val="superscript"/>
          </w:rPr>
          <w:t xml:space="preserve"> </w:t>
        </w:r>
        <w:r w:rsidR="00485710" w:rsidRPr="00485710">
          <w:rPr>
            <w:rStyle w:val="Hyperlink"/>
            <w:rFonts w:ascii="Calibri" w:hAnsi="Calibri"/>
            <w:color w:val="0000FF"/>
            <w:sz w:val="24"/>
            <w:szCs w:val="24"/>
            <w:vertAlign w:val="superscript"/>
          </w:rPr>
          <w:t>[</w:t>
        </w:r>
        <w:r w:rsidR="001C0C3B" w:rsidRPr="00485710">
          <w:rPr>
            <w:rStyle w:val="Hyperlink"/>
            <w:rFonts w:ascii="Calibri" w:hAnsi="Calibri"/>
            <w:color w:val="0000FF"/>
            <w:sz w:val="24"/>
            <w:szCs w:val="24"/>
            <w:vertAlign w:val="superscript"/>
          </w:rPr>
          <w:t>2]</w:t>
        </w:r>
      </w:hyperlink>
      <w:r w:rsidR="001C0C3B">
        <w:rPr>
          <w:rFonts w:asciiTheme="majorHAnsi" w:hAnsiTheme="majorHAnsi"/>
        </w:rPr>
        <w:t>.</w:t>
      </w:r>
      <w:r w:rsidR="00C858B0">
        <w:rPr>
          <w:rFonts w:asciiTheme="majorHAnsi" w:hAnsiTheme="majorHAnsi"/>
        </w:rPr>
        <w:t xml:space="preserve"> Nowadays, Indian TV channels </w:t>
      </w:r>
      <w:r w:rsidR="0084640F">
        <w:rPr>
          <w:rFonts w:asciiTheme="majorHAnsi" w:hAnsiTheme="majorHAnsi"/>
        </w:rPr>
        <w:t>face stiff competition</w:t>
      </w:r>
      <w:r w:rsidR="00C858B0">
        <w:rPr>
          <w:rFonts w:asciiTheme="majorHAnsi" w:hAnsiTheme="majorHAnsi"/>
        </w:rPr>
        <w:t xml:space="preserve"> to maintain high rankings.</w:t>
      </w:r>
      <w:r w:rsidR="00456E4B">
        <w:rPr>
          <w:rFonts w:asciiTheme="majorHAnsi" w:hAnsiTheme="majorHAnsi"/>
        </w:rPr>
        <w:t xml:space="preserve"> </w:t>
      </w:r>
      <w:r w:rsidR="00171E11">
        <w:rPr>
          <w:rFonts w:asciiTheme="majorHAnsi" w:hAnsiTheme="majorHAnsi"/>
        </w:rPr>
        <w:t>Hence i</w:t>
      </w:r>
      <w:r w:rsidR="00456E4B">
        <w:rPr>
          <w:rFonts w:asciiTheme="majorHAnsi" w:hAnsiTheme="majorHAnsi"/>
        </w:rPr>
        <w:t xml:space="preserve">t is critical for them to be able to forecast the </w:t>
      </w:r>
      <w:r w:rsidR="009841B5">
        <w:rPr>
          <w:rFonts w:asciiTheme="majorHAnsi" w:hAnsiTheme="majorHAnsi"/>
        </w:rPr>
        <w:t xml:space="preserve">accurate </w:t>
      </w:r>
      <w:r w:rsidR="00456E4B">
        <w:rPr>
          <w:rFonts w:asciiTheme="majorHAnsi" w:hAnsiTheme="majorHAnsi"/>
        </w:rPr>
        <w:t>GRP</w:t>
      </w:r>
      <w:r w:rsidR="00171E11">
        <w:rPr>
          <w:rFonts w:asciiTheme="majorHAnsi" w:hAnsiTheme="majorHAnsi"/>
        </w:rPr>
        <w:t xml:space="preserve"> to mainta</w:t>
      </w:r>
      <w:r w:rsidR="009841B5">
        <w:rPr>
          <w:rFonts w:asciiTheme="majorHAnsi" w:hAnsiTheme="majorHAnsi"/>
        </w:rPr>
        <w:t xml:space="preserve">in </w:t>
      </w:r>
      <w:r w:rsidR="00171E11">
        <w:rPr>
          <w:rFonts w:asciiTheme="majorHAnsi" w:hAnsiTheme="majorHAnsi"/>
        </w:rPr>
        <w:t>profits</w:t>
      </w:r>
      <w:r w:rsidR="00456E4B">
        <w:rPr>
          <w:rFonts w:asciiTheme="majorHAnsi" w:hAnsiTheme="majorHAnsi"/>
        </w:rPr>
        <w:t>.</w:t>
      </w:r>
      <w:r w:rsidR="001E798C">
        <w:rPr>
          <w:rFonts w:asciiTheme="majorHAnsi" w:hAnsiTheme="majorHAnsi"/>
        </w:rPr>
        <w:t xml:space="preserve"> We used the weekly data provided as part of assignment and applied following</w:t>
      </w:r>
      <w:r w:rsidR="00F240B8" w:rsidRPr="00714197">
        <w:rPr>
          <w:rFonts w:asciiTheme="majorHAnsi" w:hAnsiTheme="majorHAnsi"/>
        </w:rPr>
        <w:t xml:space="preserve"> </w:t>
      </w:r>
      <w:r w:rsidR="000407B2">
        <w:rPr>
          <w:rFonts w:asciiTheme="majorHAnsi" w:hAnsiTheme="majorHAnsi"/>
        </w:rPr>
        <w:t>methods to build and compare performances</w:t>
      </w:r>
      <w:r w:rsidR="00F240B8" w:rsidRPr="00714197">
        <w:rPr>
          <w:rFonts w:asciiTheme="majorHAnsi" w:hAnsiTheme="majorHAnsi"/>
        </w:rPr>
        <w:t>:</w:t>
      </w:r>
    </w:p>
    <w:p w:rsidR="00F240B8" w:rsidRPr="00714197" w:rsidRDefault="000407B2" w:rsidP="00BB78C1">
      <w:pPr>
        <w:pStyle w:val="ListParagraph"/>
        <w:widowControl w:val="0"/>
        <w:numPr>
          <w:ilvl w:val="0"/>
          <w:numId w:val="11"/>
        </w:numPr>
        <w:suppressLineNumbers/>
        <w:spacing w:line="240" w:lineRule="auto"/>
        <w:mirrorIndents/>
        <w:rPr>
          <w:rFonts w:asciiTheme="majorHAnsi" w:hAnsiTheme="majorHAnsi"/>
        </w:rPr>
      </w:pPr>
      <w:r>
        <w:rPr>
          <w:rFonts w:asciiTheme="majorHAnsi" w:hAnsiTheme="majorHAnsi"/>
        </w:rPr>
        <w:t>Exponential Smoothing</w:t>
      </w:r>
      <w:r w:rsidR="00F767D9" w:rsidRPr="00714197">
        <w:rPr>
          <w:rFonts w:asciiTheme="majorHAnsi" w:hAnsiTheme="majorHAnsi"/>
        </w:rPr>
        <w:t xml:space="preserve">, </w:t>
      </w:r>
    </w:p>
    <w:p w:rsidR="00F240B8" w:rsidRPr="00714197" w:rsidRDefault="000407B2" w:rsidP="00BB78C1">
      <w:pPr>
        <w:pStyle w:val="ListParagraph"/>
        <w:widowControl w:val="0"/>
        <w:numPr>
          <w:ilvl w:val="0"/>
          <w:numId w:val="11"/>
        </w:numPr>
        <w:suppressLineNumbers/>
        <w:spacing w:line="240" w:lineRule="auto"/>
        <w:mirrorIndents/>
        <w:rPr>
          <w:rFonts w:asciiTheme="majorHAnsi" w:hAnsiTheme="majorHAnsi"/>
        </w:rPr>
      </w:pPr>
      <w:r>
        <w:rPr>
          <w:rFonts w:asciiTheme="majorHAnsi" w:hAnsiTheme="majorHAnsi"/>
        </w:rPr>
        <w:t>Decomposition Methods</w:t>
      </w:r>
    </w:p>
    <w:p w:rsidR="00634ADB" w:rsidRPr="00714197" w:rsidRDefault="000407B2" w:rsidP="00BB78C1">
      <w:pPr>
        <w:pStyle w:val="ListParagraph"/>
        <w:widowControl w:val="0"/>
        <w:numPr>
          <w:ilvl w:val="0"/>
          <w:numId w:val="11"/>
        </w:numPr>
        <w:suppressLineNumbers/>
        <w:spacing w:line="240" w:lineRule="auto"/>
        <w:mirrorIndents/>
        <w:rPr>
          <w:rFonts w:asciiTheme="majorHAnsi" w:hAnsiTheme="majorHAnsi"/>
        </w:rPr>
      </w:pPr>
      <w:r>
        <w:rPr>
          <w:rFonts w:asciiTheme="majorHAnsi" w:hAnsiTheme="majorHAnsi"/>
        </w:rPr>
        <w:t>ARIMA</w:t>
      </w:r>
    </w:p>
    <w:p w:rsidR="00602F13" w:rsidRPr="000407B2" w:rsidRDefault="000407B2" w:rsidP="00BB78C1">
      <w:pPr>
        <w:pStyle w:val="ListParagraph"/>
        <w:widowControl w:val="0"/>
        <w:numPr>
          <w:ilvl w:val="0"/>
          <w:numId w:val="11"/>
        </w:numPr>
        <w:suppressLineNumbers/>
        <w:spacing w:line="240" w:lineRule="auto"/>
        <w:mirrorIndents/>
        <w:rPr>
          <w:rFonts w:asciiTheme="majorHAnsi" w:hAnsiTheme="majorHAnsi"/>
        </w:rPr>
      </w:pPr>
      <w:r>
        <w:rPr>
          <w:rFonts w:asciiTheme="majorHAnsi" w:hAnsiTheme="majorHAnsi"/>
        </w:rPr>
        <w:t>Trend Models (Time Series Regression)</w:t>
      </w:r>
      <w:r w:rsidR="00F240B8" w:rsidRPr="00714197">
        <w:rPr>
          <w:rFonts w:asciiTheme="majorHAnsi" w:hAnsiTheme="majorHAnsi"/>
        </w:rPr>
        <w:t xml:space="preserve"> </w:t>
      </w:r>
    </w:p>
    <w:p w:rsidR="0092717C" w:rsidRPr="000407B2" w:rsidRDefault="00464E04" w:rsidP="000407B2">
      <w:pPr>
        <w:widowControl w:val="0"/>
        <w:suppressLineNumbers/>
        <w:spacing w:line="240" w:lineRule="auto"/>
        <w:mirrorIndents/>
        <w:rPr>
          <w:rFonts w:asciiTheme="majorHAnsi" w:hAnsiTheme="majorHAnsi"/>
        </w:rPr>
      </w:pPr>
      <w:r>
        <w:rPr>
          <w:rFonts w:asciiTheme="majorHAnsi" w:hAnsiTheme="majorHAnsi"/>
        </w:rPr>
        <w:t xml:space="preserve">As part of this exercise, we found that, </w:t>
      </w:r>
      <w:r w:rsidR="004911D2" w:rsidRPr="004911D2">
        <w:rPr>
          <w:rFonts w:asciiTheme="majorHAnsi" w:hAnsiTheme="majorHAnsi"/>
        </w:rPr>
        <w:t>ARIMA(0,1,1)</w:t>
      </w:r>
      <w:r w:rsidR="000407B2">
        <w:rPr>
          <w:rFonts w:asciiTheme="majorHAnsi" w:hAnsiTheme="majorHAnsi"/>
        </w:rPr>
        <w:t xml:space="preserve"> performance was best with </w:t>
      </w:r>
      <w:r w:rsidR="000407B2" w:rsidRPr="00AD6A62">
        <w:rPr>
          <w:rFonts w:asciiTheme="majorHAnsi" w:hAnsiTheme="majorHAnsi"/>
          <w:b/>
        </w:rPr>
        <w:t>RMSE</w:t>
      </w:r>
      <w:r w:rsidR="000407B2">
        <w:rPr>
          <w:rFonts w:asciiTheme="majorHAnsi" w:hAnsiTheme="majorHAnsi"/>
        </w:rPr>
        <w:t xml:space="preserve"> </w:t>
      </w:r>
      <w:r w:rsidR="004D6B47">
        <w:rPr>
          <w:rFonts w:asciiTheme="majorHAnsi" w:hAnsiTheme="majorHAnsi"/>
        </w:rPr>
        <w:t>13.98</w:t>
      </w:r>
      <w:r w:rsidR="009E3D7C">
        <w:rPr>
          <w:rFonts w:asciiTheme="majorHAnsi" w:hAnsiTheme="majorHAnsi"/>
        </w:rPr>
        <w:t xml:space="preserve">, </w:t>
      </w:r>
      <w:r w:rsidR="009E3D7C" w:rsidRPr="009E3D7C">
        <w:rPr>
          <w:rFonts w:asciiTheme="majorHAnsi" w:hAnsiTheme="majorHAnsi"/>
          <w:b/>
        </w:rPr>
        <w:t>MAPE</w:t>
      </w:r>
      <w:r w:rsidR="009E3D7C">
        <w:rPr>
          <w:rFonts w:asciiTheme="majorHAnsi" w:hAnsiTheme="majorHAnsi"/>
        </w:rPr>
        <w:t xml:space="preserve"> 4.36</w:t>
      </w:r>
      <w:r w:rsidR="004D6B47">
        <w:rPr>
          <w:rFonts w:asciiTheme="majorHAnsi" w:hAnsiTheme="majorHAnsi"/>
        </w:rPr>
        <w:t xml:space="preserve"> </w:t>
      </w:r>
      <w:r w:rsidR="00C6452E">
        <w:rPr>
          <w:rFonts w:asciiTheme="majorHAnsi" w:hAnsiTheme="majorHAnsi"/>
        </w:rPr>
        <w:t xml:space="preserve">and </w:t>
      </w:r>
      <w:r w:rsidR="00C6452E" w:rsidRPr="00AD6A62">
        <w:rPr>
          <w:rFonts w:asciiTheme="majorHAnsi" w:hAnsiTheme="majorHAnsi"/>
          <w:b/>
        </w:rPr>
        <w:t>MA</w:t>
      </w:r>
      <w:r w:rsidR="000407B2" w:rsidRPr="00AD6A62">
        <w:rPr>
          <w:rFonts w:asciiTheme="majorHAnsi" w:hAnsiTheme="majorHAnsi"/>
          <w:b/>
        </w:rPr>
        <w:t>E</w:t>
      </w:r>
      <w:r w:rsidR="000407B2">
        <w:rPr>
          <w:rFonts w:asciiTheme="majorHAnsi" w:hAnsiTheme="majorHAnsi"/>
        </w:rPr>
        <w:t xml:space="preserve"> </w:t>
      </w:r>
      <w:r w:rsidR="00C6452E">
        <w:rPr>
          <w:rFonts w:asciiTheme="majorHAnsi" w:hAnsiTheme="majorHAnsi"/>
        </w:rPr>
        <w:t>9.5</w:t>
      </w:r>
      <w:r w:rsidR="00AD6A62">
        <w:rPr>
          <w:rFonts w:asciiTheme="majorHAnsi" w:hAnsiTheme="majorHAnsi"/>
        </w:rPr>
        <w:t xml:space="preserve"> followed by Exponential Smoothing pattern with </w:t>
      </w:r>
      <w:r w:rsidR="00AD6A62" w:rsidRPr="00AD6A62">
        <w:rPr>
          <w:rFonts w:asciiTheme="majorHAnsi" w:hAnsiTheme="majorHAnsi"/>
          <w:b/>
        </w:rPr>
        <w:t>RMSE</w:t>
      </w:r>
      <w:r w:rsidR="00AD6A62">
        <w:rPr>
          <w:rFonts w:asciiTheme="majorHAnsi" w:hAnsiTheme="majorHAnsi"/>
        </w:rPr>
        <w:t xml:space="preserve"> 17.67</w:t>
      </w:r>
      <w:r w:rsidR="009E3D7C">
        <w:rPr>
          <w:rFonts w:asciiTheme="majorHAnsi" w:hAnsiTheme="majorHAnsi"/>
        </w:rPr>
        <w:t xml:space="preserve">, </w:t>
      </w:r>
      <w:r w:rsidR="009E3D7C" w:rsidRPr="009E3D7C">
        <w:rPr>
          <w:rFonts w:asciiTheme="majorHAnsi" w:hAnsiTheme="majorHAnsi"/>
          <w:b/>
        </w:rPr>
        <w:t>MAPE</w:t>
      </w:r>
      <w:r w:rsidR="009E3D7C">
        <w:rPr>
          <w:rFonts w:asciiTheme="majorHAnsi" w:hAnsiTheme="majorHAnsi"/>
        </w:rPr>
        <w:t xml:space="preserve"> 6.37</w:t>
      </w:r>
      <w:r w:rsidR="00AD6A62">
        <w:rPr>
          <w:rFonts w:asciiTheme="majorHAnsi" w:hAnsiTheme="majorHAnsi"/>
        </w:rPr>
        <w:t xml:space="preserve"> and </w:t>
      </w:r>
      <w:r w:rsidR="00AD6A62" w:rsidRPr="00AD6A62">
        <w:rPr>
          <w:rFonts w:asciiTheme="majorHAnsi" w:hAnsiTheme="majorHAnsi"/>
          <w:b/>
        </w:rPr>
        <w:t>MAE</w:t>
      </w:r>
      <w:r w:rsidR="00AD6A62">
        <w:rPr>
          <w:rFonts w:asciiTheme="majorHAnsi" w:hAnsiTheme="majorHAnsi"/>
        </w:rPr>
        <w:t xml:space="preserve"> 13.78</w:t>
      </w:r>
      <w:r w:rsidR="009C7B2B">
        <w:rPr>
          <w:rFonts w:asciiTheme="majorHAnsi" w:hAnsiTheme="majorHAnsi"/>
        </w:rPr>
        <w:t>. Detailed results are show in</w:t>
      </w:r>
      <w:r w:rsidR="000022A0">
        <w:rPr>
          <w:rFonts w:asciiTheme="majorHAnsi" w:hAnsiTheme="majorHAnsi"/>
        </w:rPr>
        <w:t xml:space="preserve"> the model performan</w:t>
      </w:r>
      <w:r w:rsidR="002C7A0A">
        <w:rPr>
          <w:rFonts w:asciiTheme="majorHAnsi" w:hAnsiTheme="majorHAnsi"/>
        </w:rPr>
        <w:t>ce later in the document.</w:t>
      </w:r>
      <w:r w:rsidR="009C7B2B">
        <w:rPr>
          <w:rFonts w:asciiTheme="majorHAnsi" w:hAnsiTheme="majorHAnsi"/>
        </w:rPr>
        <w:t xml:space="preserve"> </w:t>
      </w:r>
      <w:hyperlink w:anchor="_Model_Performance_1" w:history="1">
        <w:r w:rsidR="009C7B2B" w:rsidRPr="00745041">
          <w:rPr>
            <w:rStyle w:val="Hyperlink"/>
            <w:rFonts w:ascii="Calibri" w:hAnsi="Calibri"/>
            <w:color w:val="0000FF"/>
            <w:sz w:val="24"/>
            <w:szCs w:val="24"/>
            <w:vertAlign w:val="superscript"/>
          </w:rPr>
          <w:t xml:space="preserve">[ </w:t>
        </w:r>
        <w:r w:rsidR="000022A0">
          <w:rPr>
            <w:rStyle w:val="Hyperlink"/>
            <w:rFonts w:ascii="Calibri" w:hAnsi="Calibri"/>
            <w:color w:val="0000FF"/>
            <w:sz w:val="24"/>
            <w:szCs w:val="24"/>
            <w:vertAlign w:val="superscript"/>
          </w:rPr>
          <w:t>3</w:t>
        </w:r>
        <w:r w:rsidR="009C7B2B" w:rsidRPr="00745041">
          <w:rPr>
            <w:rStyle w:val="Hyperlink"/>
            <w:rFonts w:ascii="Calibri" w:hAnsi="Calibri"/>
            <w:color w:val="0000FF"/>
            <w:sz w:val="24"/>
            <w:szCs w:val="24"/>
            <w:vertAlign w:val="superscript"/>
          </w:rPr>
          <w:t>]</w:t>
        </w:r>
      </w:hyperlink>
    </w:p>
    <w:p w:rsidR="0073365E" w:rsidRDefault="0073365E" w:rsidP="0073365E">
      <w:r>
        <w:t>Based on the model performance, we found following metho</w:t>
      </w:r>
      <w:r w:rsidR="00E43499">
        <w:t>ds to be least performer:</w:t>
      </w:r>
    </w:p>
    <w:p w:rsidR="0073365E" w:rsidRDefault="00E43499" w:rsidP="0073365E">
      <w:pPr>
        <w:pStyle w:val="ListParagraph"/>
        <w:numPr>
          <w:ilvl w:val="0"/>
          <w:numId w:val="19"/>
        </w:numPr>
      </w:pPr>
      <w:r>
        <w:t>Decomposition</w:t>
      </w:r>
    </w:p>
    <w:p w:rsidR="00E43499" w:rsidRDefault="00E43499" w:rsidP="0073365E">
      <w:pPr>
        <w:pStyle w:val="ListParagraph"/>
        <w:numPr>
          <w:ilvl w:val="0"/>
          <w:numId w:val="19"/>
        </w:numPr>
      </w:pPr>
      <w:r>
        <w:t>Time Series Regression (Trend Models)</w:t>
      </w:r>
    </w:p>
    <w:p w:rsidR="00515512" w:rsidRPr="006B4A2D" w:rsidRDefault="00515512" w:rsidP="00515512">
      <w:pPr>
        <w:pStyle w:val="Heading1"/>
      </w:pPr>
      <w:r>
        <w:t>Data Selection, Partition &amp; Preprocessing</w:t>
      </w:r>
    </w:p>
    <w:p w:rsidR="004A0397" w:rsidRDefault="00506D37" w:rsidP="00167516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The data provided is a weekly time series of GRP ratings of an Indian TV channel. The data is between </w:t>
      </w:r>
      <w:r w:rsidRPr="00506D37">
        <w:rPr>
          <w:rFonts w:cstheme="minorHAnsi"/>
          <w:b/>
        </w:rPr>
        <w:t>17 June 2007</w:t>
      </w:r>
      <w:r>
        <w:rPr>
          <w:rFonts w:cstheme="minorHAnsi"/>
        </w:rPr>
        <w:t xml:space="preserve"> to </w:t>
      </w:r>
      <w:r w:rsidRPr="003E1551">
        <w:rPr>
          <w:rFonts w:cstheme="minorHAnsi"/>
          <w:b/>
        </w:rPr>
        <w:t>15 March 2009</w:t>
      </w:r>
      <w:r>
        <w:rPr>
          <w:rFonts w:cstheme="minorHAnsi"/>
        </w:rPr>
        <w:t xml:space="preserve">. </w:t>
      </w:r>
    </w:p>
    <w:p w:rsidR="004A0397" w:rsidRPr="006B4A2D" w:rsidRDefault="004A0397" w:rsidP="004A0397">
      <w:pPr>
        <w:pStyle w:val="Heading2"/>
        <w:numPr>
          <w:ilvl w:val="0"/>
          <w:numId w:val="0"/>
        </w:numPr>
      </w:pPr>
      <w:r>
        <w:lastRenderedPageBreak/>
        <w:t>3.1</w:t>
      </w:r>
      <w:r>
        <w:tab/>
      </w:r>
      <w:r w:rsidRPr="006B4A2D">
        <w:t>Data Partition</w:t>
      </w:r>
    </w:p>
    <w:p w:rsidR="004A0397" w:rsidRDefault="004A0397" w:rsidP="004A0397">
      <w:pPr>
        <w:rPr>
          <w:rFonts w:ascii="Calibri" w:hAnsi="Calibri" w:cstheme="majorHAnsi"/>
        </w:rPr>
      </w:pPr>
      <w:r>
        <w:rPr>
          <w:rFonts w:ascii="Calibri" w:hAnsi="Calibri" w:cstheme="majorHAnsi"/>
        </w:rPr>
        <w:t>As per the guidance</w:t>
      </w:r>
      <w:r w:rsidR="005E07D2">
        <w:rPr>
          <w:rFonts w:ascii="Calibri" w:hAnsi="Calibri" w:cstheme="majorHAnsi"/>
        </w:rPr>
        <w:t>,</w:t>
      </w:r>
      <w:r>
        <w:rPr>
          <w:rFonts w:ascii="Calibri" w:hAnsi="Calibri" w:cstheme="majorHAnsi"/>
        </w:rPr>
        <w:t xml:space="preserve"> data partition was </w:t>
      </w:r>
      <w:r w:rsidR="007C3532">
        <w:rPr>
          <w:rFonts w:ascii="Calibri" w:hAnsi="Calibri" w:cstheme="majorHAnsi"/>
        </w:rPr>
        <w:t>per</w:t>
      </w:r>
      <w:r>
        <w:rPr>
          <w:rFonts w:ascii="Calibri" w:hAnsi="Calibri" w:cstheme="majorHAnsi"/>
        </w:rPr>
        <w:t>formed as below:</w:t>
      </w:r>
    </w:p>
    <w:tbl>
      <w:tblPr>
        <w:tblStyle w:val="GridTable1Light-Accent3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0397" w:rsidTr="00395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0397" w:rsidRDefault="004A0397" w:rsidP="003957AE">
            <w:pPr>
              <w:spacing w:line="360" w:lineRule="auto"/>
              <w:rPr>
                <w:rFonts w:ascii="Calibri" w:hAnsi="Calibri" w:cstheme="minorHAnsi"/>
              </w:rPr>
            </w:pPr>
            <w:r>
              <w:rPr>
                <w:rFonts w:ascii="Calibri" w:hAnsi="Calibri" w:cstheme="minorHAnsi"/>
              </w:rPr>
              <w:t>Train Set</w:t>
            </w:r>
          </w:p>
        </w:tc>
        <w:tc>
          <w:tcPr>
            <w:tcW w:w="4675" w:type="dxa"/>
          </w:tcPr>
          <w:p w:rsidR="004A0397" w:rsidRPr="0007453A" w:rsidRDefault="009C5EBC" w:rsidP="003957A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 w:val="0"/>
              </w:rPr>
            </w:pPr>
            <w:r w:rsidRPr="0007453A">
              <w:rPr>
                <w:rFonts w:ascii="Calibri" w:hAnsi="Calibri" w:cstheme="minorHAnsi"/>
                <w:b w:val="0"/>
              </w:rPr>
              <w:t>17 Jun</w:t>
            </w:r>
            <w:r w:rsidR="004A0397" w:rsidRPr="0007453A">
              <w:rPr>
                <w:rFonts w:ascii="Calibri" w:hAnsi="Calibri" w:cstheme="minorHAnsi"/>
                <w:b w:val="0"/>
              </w:rPr>
              <w:t xml:space="preserve"> </w:t>
            </w:r>
            <w:r w:rsidRPr="0007453A">
              <w:rPr>
                <w:rFonts w:ascii="Calibri" w:hAnsi="Calibri" w:cstheme="minorHAnsi"/>
                <w:b w:val="0"/>
              </w:rPr>
              <w:t>2007</w:t>
            </w:r>
            <w:r w:rsidR="004A0397" w:rsidRPr="0007453A">
              <w:rPr>
                <w:rFonts w:ascii="Calibri" w:hAnsi="Calibri" w:cstheme="minorHAnsi"/>
                <w:b w:val="0"/>
              </w:rPr>
              <w:t xml:space="preserve"> – </w:t>
            </w:r>
            <w:r w:rsidRPr="0007453A">
              <w:rPr>
                <w:rFonts w:ascii="Calibri" w:hAnsi="Calibri" w:cstheme="minorHAnsi"/>
                <w:b w:val="0"/>
              </w:rPr>
              <w:t xml:space="preserve">28 </w:t>
            </w:r>
            <w:r w:rsidR="004A0397" w:rsidRPr="0007453A">
              <w:rPr>
                <w:rFonts w:ascii="Calibri" w:hAnsi="Calibri" w:cstheme="minorHAnsi"/>
                <w:b w:val="0"/>
              </w:rPr>
              <w:t>Dec 20</w:t>
            </w:r>
            <w:r w:rsidRPr="0007453A">
              <w:rPr>
                <w:rFonts w:ascii="Calibri" w:hAnsi="Calibri" w:cstheme="minorHAnsi"/>
                <w:b w:val="0"/>
              </w:rPr>
              <w:t>08</w:t>
            </w:r>
          </w:p>
        </w:tc>
      </w:tr>
      <w:tr w:rsidR="004A0397" w:rsidTr="00395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0397" w:rsidRPr="00132205" w:rsidRDefault="004A0397" w:rsidP="003957AE">
            <w:pPr>
              <w:spacing w:line="360" w:lineRule="auto"/>
              <w:rPr>
                <w:rFonts w:ascii="Calibri" w:hAnsi="Calibri" w:cstheme="minorHAnsi"/>
                <w:b w:val="0"/>
              </w:rPr>
            </w:pPr>
            <w:r>
              <w:rPr>
                <w:rFonts w:ascii="Calibri" w:hAnsi="Calibri" w:cstheme="minorHAnsi"/>
              </w:rPr>
              <w:t>Forecast Period</w:t>
            </w:r>
          </w:p>
        </w:tc>
        <w:tc>
          <w:tcPr>
            <w:tcW w:w="4675" w:type="dxa"/>
          </w:tcPr>
          <w:p w:rsidR="004A0397" w:rsidRPr="0007453A" w:rsidRDefault="002855C2" w:rsidP="003957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</w:rPr>
            </w:pPr>
            <w:r w:rsidRPr="0007453A">
              <w:rPr>
                <w:rFonts w:ascii="Calibri" w:hAnsi="Calibri" w:cstheme="minorHAnsi"/>
              </w:rPr>
              <w:t xml:space="preserve">04 </w:t>
            </w:r>
            <w:r w:rsidR="004A0397" w:rsidRPr="0007453A">
              <w:rPr>
                <w:rFonts w:ascii="Calibri" w:hAnsi="Calibri" w:cstheme="minorHAnsi"/>
              </w:rPr>
              <w:t>Jan 20</w:t>
            </w:r>
            <w:r w:rsidRPr="0007453A">
              <w:rPr>
                <w:rFonts w:ascii="Calibri" w:hAnsi="Calibri" w:cstheme="minorHAnsi"/>
              </w:rPr>
              <w:t>09</w:t>
            </w:r>
            <w:r w:rsidR="004A0397" w:rsidRPr="0007453A">
              <w:rPr>
                <w:rFonts w:ascii="Calibri" w:hAnsi="Calibri" w:cstheme="minorHAnsi"/>
              </w:rPr>
              <w:t xml:space="preserve"> – </w:t>
            </w:r>
            <w:r w:rsidRPr="0007453A">
              <w:rPr>
                <w:rFonts w:ascii="Calibri" w:hAnsi="Calibri" w:cstheme="minorHAnsi"/>
              </w:rPr>
              <w:t>15 Mar</w:t>
            </w:r>
            <w:r w:rsidR="004A0397" w:rsidRPr="0007453A">
              <w:rPr>
                <w:rFonts w:ascii="Calibri" w:hAnsi="Calibri" w:cstheme="minorHAnsi"/>
              </w:rPr>
              <w:t xml:space="preserve"> </w:t>
            </w:r>
            <w:r w:rsidRPr="0007453A">
              <w:rPr>
                <w:rFonts w:ascii="Calibri" w:hAnsi="Calibri" w:cstheme="minorHAnsi"/>
              </w:rPr>
              <w:t>2009</w:t>
            </w:r>
          </w:p>
        </w:tc>
      </w:tr>
    </w:tbl>
    <w:p w:rsidR="004A0397" w:rsidRDefault="004A0397" w:rsidP="004A0397">
      <w:pPr>
        <w:pStyle w:val="Heading2"/>
        <w:numPr>
          <w:ilvl w:val="0"/>
          <w:numId w:val="0"/>
        </w:numPr>
      </w:pPr>
      <w:r>
        <w:t>3.2</w:t>
      </w:r>
      <w:r>
        <w:tab/>
        <w:t>Tools</w:t>
      </w:r>
    </w:p>
    <w:p w:rsidR="007817EA" w:rsidRPr="007817EA" w:rsidRDefault="007817EA" w:rsidP="007817EA">
      <w:r>
        <w:t xml:space="preserve">We used the following </w:t>
      </w:r>
      <w:r w:rsidR="002F7B8D">
        <w:t>tools for our analysis</w:t>
      </w:r>
      <w:r>
        <w:t>:</w:t>
      </w:r>
    </w:p>
    <w:p w:rsidR="007817EA" w:rsidRDefault="004A0397" w:rsidP="00BB78C1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Excel</w:t>
      </w:r>
      <w:r w:rsidR="00722051">
        <w:rPr>
          <w:rFonts w:asciiTheme="majorHAnsi" w:hAnsiTheme="majorHAnsi" w:cstheme="majorHAnsi"/>
        </w:rPr>
        <w:t>/R</w:t>
      </w:r>
      <w:r w:rsidR="007817EA">
        <w:rPr>
          <w:rFonts w:asciiTheme="majorHAnsi" w:hAnsiTheme="majorHAnsi" w:cstheme="majorHAnsi"/>
        </w:rPr>
        <w:t xml:space="preserve"> (Smoothing Models, Decomposition, Time Series Regression</w:t>
      </w:r>
      <w:r w:rsidR="00847C8A">
        <w:rPr>
          <w:rFonts w:asciiTheme="majorHAnsi" w:hAnsiTheme="majorHAnsi" w:cstheme="majorHAnsi"/>
        </w:rPr>
        <w:t>, Residual analysis</w:t>
      </w:r>
      <w:r w:rsidR="007817EA">
        <w:rPr>
          <w:rFonts w:asciiTheme="majorHAnsi" w:hAnsiTheme="majorHAnsi" w:cstheme="majorHAnsi"/>
        </w:rPr>
        <w:t xml:space="preserve">), </w:t>
      </w:r>
    </w:p>
    <w:p w:rsidR="009808E5" w:rsidRPr="007817EA" w:rsidRDefault="007817EA" w:rsidP="00BB78C1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Jmp (ARIMA)</w:t>
      </w:r>
    </w:p>
    <w:p w:rsidR="00051EC4" w:rsidRPr="006B4A2D" w:rsidRDefault="00F33468" w:rsidP="00BB78C1">
      <w:pPr>
        <w:pStyle w:val="Heading2"/>
        <w:numPr>
          <w:ilvl w:val="1"/>
          <w:numId w:val="15"/>
        </w:numPr>
        <w:spacing w:line="360" w:lineRule="auto"/>
      </w:pPr>
      <w:r>
        <w:t>Data</w:t>
      </w:r>
      <w:r w:rsidR="00051EC4" w:rsidRPr="006B4A2D">
        <w:t xml:space="preserve"> </w:t>
      </w:r>
      <w:r>
        <w:t>Preprocessing</w:t>
      </w:r>
    </w:p>
    <w:p w:rsidR="00051EC4" w:rsidRDefault="003643E5" w:rsidP="003A30E3">
      <w:pPr>
        <w:spacing w:line="240" w:lineRule="auto"/>
        <w:rPr>
          <w:rFonts w:cstheme="minorHAnsi"/>
        </w:rPr>
      </w:pPr>
      <w:r>
        <w:rPr>
          <w:rFonts w:cstheme="minorHAnsi"/>
        </w:rPr>
        <w:t>GRP time series plot with trend line is as show below. Clearly, we can see there is a downtrend in the GRP of this Indian channel. The visual inspection indicates it’s a linear kind of downtrend.</w:t>
      </w:r>
    </w:p>
    <w:p w:rsidR="00D25519" w:rsidRDefault="00D25519" w:rsidP="003555FF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3555FF">
        <w:rPr>
          <w:rFonts w:cstheme="minorHAnsi"/>
        </w:rPr>
        <w:t xml:space="preserve">There </w:t>
      </w:r>
      <w:r w:rsidR="00E624A6" w:rsidRPr="003555FF">
        <w:rPr>
          <w:rFonts w:cstheme="minorHAnsi"/>
        </w:rPr>
        <w:t>was</w:t>
      </w:r>
      <w:r w:rsidRPr="003555FF">
        <w:rPr>
          <w:rFonts w:cstheme="minorHAnsi"/>
        </w:rPr>
        <w:t xml:space="preserve"> no missing data </w:t>
      </w:r>
      <w:r w:rsidR="00E624A6" w:rsidRPr="003555FF">
        <w:rPr>
          <w:rFonts w:cstheme="minorHAnsi"/>
        </w:rPr>
        <w:t>and the time series was in right order. For the time variable (t)</w:t>
      </w:r>
      <w:r w:rsidR="00BC2903" w:rsidRPr="003555FF">
        <w:rPr>
          <w:rFonts w:cstheme="minorHAnsi"/>
        </w:rPr>
        <w:t>, we reset the counter</w:t>
      </w:r>
      <w:r w:rsidR="00E624A6" w:rsidRPr="003555FF">
        <w:rPr>
          <w:rFonts w:cstheme="minorHAnsi"/>
        </w:rPr>
        <w:t>.</w:t>
      </w:r>
    </w:p>
    <w:p w:rsidR="00AB311B" w:rsidRPr="002D1291" w:rsidRDefault="003555FF" w:rsidP="003A30E3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>
        <w:rPr>
          <w:rFonts w:cstheme="minorHAnsi"/>
        </w:rPr>
        <w:t>For ARIMA, after analyzing the residual plot with actual GRP variable, we found the high variance in the residuals and hence we took the log and performed the ARIMA again.</w:t>
      </w:r>
      <w:r w:rsidR="00164BC4">
        <w:rPr>
          <w:rFonts w:cstheme="minorHAnsi"/>
        </w:rPr>
        <w:t xml:space="preserve"> Taking log of variable helped in model performance.</w:t>
      </w:r>
      <w:r>
        <w:rPr>
          <w:rFonts w:cstheme="minorHAnsi"/>
        </w:rPr>
        <w:t xml:space="preserve"> </w:t>
      </w:r>
    </w:p>
    <w:p w:rsidR="00AB311B" w:rsidRPr="00714197" w:rsidRDefault="00AB311B" w:rsidP="00662B66">
      <w:pPr>
        <w:spacing w:line="240" w:lineRule="auto"/>
        <w:jc w:val="center"/>
        <w:rPr>
          <w:rFonts w:cstheme="minorHAnsi"/>
          <w:b/>
        </w:rPr>
      </w:pPr>
      <w:r w:rsidRPr="00714197">
        <w:rPr>
          <w:rFonts w:cstheme="minorHAnsi"/>
          <w:b/>
        </w:rPr>
        <w:t xml:space="preserve">Fig (1) </w:t>
      </w:r>
      <w:r w:rsidR="003C7AEC">
        <w:rPr>
          <w:rFonts w:cstheme="minorHAnsi"/>
          <w:b/>
        </w:rPr>
        <w:t xml:space="preserve">GRP </w:t>
      </w:r>
      <w:r w:rsidRPr="00714197">
        <w:rPr>
          <w:rFonts w:cstheme="minorHAnsi"/>
          <w:b/>
        </w:rPr>
        <w:t>Time Series Plot</w:t>
      </w:r>
    </w:p>
    <w:p w:rsidR="00803436" w:rsidRDefault="008A7270" w:rsidP="008A7270">
      <w:pPr>
        <w:spacing w:line="240" w:lineRule="auto"/>
        <w:jc w:val="center"/>
        <w:rPr>
          <w:rFonts w:ascii="Calibri" w:hAnsi="Calibri"/>
        </w:rPr>
      </w:pPr>
      <w:r>
        <w:rPr>
          <w:noProof/>
          <w:lang w:eastAsia="en-US"/>
        </w:rPr>
        <w:drawing>
          <wp:inline distT="0" distB="0" distL="0" distR="0" wp14:anchorId="1B6F0EBB" wp14:editId="005B4480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6061364-0027-4E3F-84DF-3830FB78DD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14197" w:rsidRDefault="00714197">
      <w:pPr>
        <w:rPr>
          <w:rFonts w:ascii="Calibri" w:hAnsi="Calibri"/>
          <w:b/>
        </w:rPr>
      </w:pPr>
    </w:p>
    <w:p w:rsidR="00963FD3" w:rsidRPr="004F0749" w:rsidRDefault="00963FD3" w:rsidP="004F0749">
      <w:pPr>
        <w:pStyle w:val="Heading1"/>
      </w:pPr>
      <w:r w:rsidRPr="004F0749">
        <w:lastRenderedPageBreak/>
        <w:t>Model Building</w:t>
      </w:r>
    </w:p>
    <w:p w:rsidR="00963FD3" w:rsidRDefault="00A7247D" w:rsidP="00BB78C1">
      <w:pPr>
        <w:pStyle w:val="Heading2"/>
        <w:numPr>
          <w:ilvl w:val="1"/>
          <w:numId w:val="15"/>
        </w:numPr>
        <w:spacing w:line="360" w:lineRule="auto"/>
      </w:pPr>
      <w:r>
        <w:t>Exponential Smoothing</w:t>
      </w:r>
    </w:p>
    <w:p w:rsidR="00C85470" w:rsidRDefault="00C85470" w:rsidP="001C2B2E">
      <w:r>
        <w:t xml:space="preserve">The data </w:t>
      </w:r>
      <w:r w:rsidR="001C2B2E" w:rsidRPr="001C2B2E">
        <w:t xml:space="preserve">shows a distinct </w:t>
      </w:r>
      <w:r>
        <w:t>downward</w:t>
      </w:r>
      <w:r w:rsidR="001C2B2E" w:rsidRPr="001C2B2E">
        <w:t xml:space="preserve"> trend</w:t>
      </w:r>
      <w:r w:rsidR="00AA5E39">
        <w:t xml:space="preserve"> as per below char</w:t>
      </w:r>
      <w:r w:rsidR="00B71CE1">
        <w:t>t</w:t>
      </w:r>
      <w:r w:rsidR="00AA5E39">
        <w:t>:</w:t>
      </w:r>
    </w:p>
    <w:p w:rsidR="00C85470" w:rsidRDefault="00063155" w:rsidP="001C2B2E">
      <w:r>
        <w:rPr>
          <w:noProof/>
          <w:lang w:eastAsia="en-US"/>
        </w:rPr>
        <w:drawing>
          <wp:inline distT="0" distB="0" distL="0" distR="0" wp14:anchorId="39A42325" wp14:editId="39411EE8">
            <wp:extent cx="5882640" cy="1584960"/>
            <wp:effectExtent l="0" t="0" r="3810" b="0"/>
            <wp:docPr id="15" name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2E" w:rsidRDefault="001C2B2E" w:rsidP="001C2B2E">
      <w:r w:rsidRPr="001C2B2E">
        <w:t>The Moving Average and Simple Exponential Smoothing methods don’t adequately model this, but </w:t>
      </w:r>
      <w:r w:rsidRPr="001C2B2E">
        <w:rPr>
          <w:b/>
          <w:bCs/>
        </w:rPr>
        <w:t>Holt’s Linear Trend Method</w:t>
      </w:r>
      <w:r w:rsidR="003E22B1">
        <w:rPr>
          <w:b/>
          <w:bCs/>
        </w:rPr>
        <w:t xml:space="preserve"> </w:t>
      </w:r>
      <w:r w:rsidRPr="001C2B2E">
        <w:t>(aka </w:t>
      </w:r>
      <w:r w:rsidRPr="001C2B2E">
        <w:rPr>
          <w:b/>
          <w:bCs/>
        </w:rPr>
        <w:t>Double Exponential Smoothing</w:t>
      </w:r>
      <w:r w:rsidRPr="001C2B2E">
        <w:t>) does. This is accomplished by adding a second single exponential smoothing model to capture the trend</w:t>
      </w:r>
      <w:r w:rsidR="00623689">
        <w:t xml:space="preserve"> (either upwards or downwards).</w:t>
      </w:r>
    </w:p>
    <w:p w:rsidR="000A2FF3" w:rsidRPr="000A2FF3" w:rsidRDefault="000A2FF3" w:rsidP="000A2FF3">
      <w:pPr>
        <w:jc w:val="center"/>
        <w:rPr>
          <w:b/>
        </w:rPr>
      </w:pPr>
      <w:r w:rsidRPr="000A2FF3">
        <w:rPr>
          <w:b/>
        </w:rPr>
        <w:t>Fig 2 Exponential Smoothing Deciding chart</w:t>
      </w:r>
    </w:p>
    <w:p w:rsidR="00623689" w:rsidRDefault="00623689" w:rsidP="001C2B2E">
      <w:r>
        <w:rPr>
          <w:noProof/>
          <w:lang w:eastAsia="en-US"/>
        </w:rPr>
        <w:drawing>
          <wp:inline distT="0" distB="0" distL="0" distR="0">
            <wp:extent cx="5943600" cy="1844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BCA" w:rsidRDefault="00EB5BCA" w:rsidP="002449CD">
      <w:pPr>
        <w:pStyle w:val="Heading3"/>
      </w:pPr>
      <w:r>
        <w:t>Fo</w:t>
      </w:r>
      <w:r w:rsidR="00BF7C88">
        <w:t>r</w:t>
      </w:r>
      <w:r>
        <w:t>mulas in different cells</w:t>
      </w:r>
      <w:r w:rsidR="00813413">
        <w:t xml:space="preserve"> below</w:t>
      </w:r>
    </w:p>
    <w:p w:rsidR="00EB5BCA" w:rsidRDefault="00C43AB4" w:rsidP="00EB5BCA">
      <w:pPr>
        <w:pStyle w:val="ListParagraph"/>
        <w:numPr>
          <w:ilvl w:val="0"/>
          <w:numId w:val="20"/>
        </w:numPr>
      </w:pPr>
      <w:r>
        <w:t>D2</w:t>
      </w:r>
      <w:r w:rsidR="00EB5BCA">
        <w:t xml:space="preserve"> </w:t>
      </w:r>
      <w:r>
        <w:t>=</w:t>
      </w:r>
      <w:r w:rsidR="00EB5BCA">
        <w:t xml:space="preserve"> </w:t>
      </w:r>
      <w:r>
        <w:t xml:space="preserve">C2, </w:t>
      </w:r>
    </w:p>
    <w:p w:rsidR="00813413" w:rsidRDefault="00C43AB4" w:rsidP="00EB5BCA">
      <w:pPr>
        <w:pStyle w:val="ListParagraph"/>
        <w:numPr>
          <w:ilvl w:val="0"/>
          <w:numId w:val="20"/>
        </w:numPr>
      </w:pPr>
      <w:r>
        <w:t>E2</w:t>
      </w:r>
      <w:r w:rsidR="00EB5BCA">
        <w:t xml:space="preserve"> =</w:t>
      </w:r>
      <w:r w:rsidR="00F55C3F">
        <w:t xml:space="preserve"> 0, cell </w:t>
      </w:r>
    </w:p>
    <w:p w:rsidR="00272015" w:rsidRDefault="00F55C3F" w:rsidP="00EB5BCA">
      <w:pPr>
        <w:pStyle w:val="ListParagraph"/>
        <w:numPr>
          <w:ilvl w:val="0"/>
          <w:numId w:val="20"/>
        </w:numPr>
      </w:pPr>
      <w:r>
        <w:t>D3</w:t>
      </w:r>
      <w:r w:rsidR="00107070" w:rsidRPr="00107070">
        <w:t xml:space="preserve"> =</w:t>
      </w:r>
      <w:r w:rsidR="00BE792B" w:rsidRPr="00BE792B">
        <w:t xml:space="preserve"> </w:t>
      </w:r>
      <w:r w:rsidR="009D5D73">
        <w:t>(</w:t>
      </w:r>
      <w:r w:rsidR="00BE792B" w:rsidRPr="00BE792B">
        <w:t>C$96</w:t>
      </w:r>
      <w:r w:rsidR="009D5D73">
        <w:t xml:space="preserve"> </w:t>
      </w:r>
      <w:r w:rsidR="00BE792B" w:rsidRPr="00BE792B">
        <w:t>*</w:t>
      </w:r>
      <w:r w:rsidR="009D5D73">
        <w:t xml:space="preserve"> </w:t>
      </w:r>
      <w:r w:rsidR="00BE792B" w:rsidRPr="00BE792B">
        <w:t>C3</w:t>
      </w:r>
      <w:r w:rsidR="009D5D73">
        <w:t xml:space="preserve"> </w:t>
      </w:r>
      <w:r w:rsidR="00BE792B" w:rsidRPr="00BE792B">
        <w:t>+</w:t>
      </w:r>
      <w:r w:rsidR="009D5D73">
        <w:t xml:space="preserve"> </w:t>
      </w:r>
      <w:r w:rsidR="00BE792B" w:rsidRPr="00BE792B">
        <w:t>(1-C$</w:t>
      </w:r>
      <w:r w:rsidR="009D5D73" w:rsidRPr="00BE792B">
        <w:t>96) *</w:t>
      </w:r>
      <w:r w:rsidR="009D5D73">
        <w:t xml:space="preserve"> </w:t>
      </w:r>
      <w:r w:rsidR="00BE792B" w:rsidRPr="00BE792B">
        <w:t>(D2+E2)</w:t>
      </w:r>
      <w:r w:rsidR="009D5D73">
        <w:t>)</w:t>
      </w:r>
      <w:r w:rsidR="00BE792B">
        <w:t xml:space="preserve">, </w:t>
      </w:r>
    </w:p>
    <w:p w:rsidR="00983DF7" w:rsidRDefault="00BE792B" w:rsidP="00EB5BCA">
      <w:pPr>
        <w:pStyle w:val="ListParagraph"/>
        <w:numPr>
          <w:ilvl w:val="0"/>
          <w:numId w:val="20"/>
        </w:numPr>
      </w:pPr>
      <w:r>
        <w:t>E3</w:t>
      </w:r>
      <w:r w:rsidR="00107070" w:rsidRPr="00107070">
        <w:t xml:space="preserve"> =</w:t>
      </w:r>
      <w:r w:rsidRPr="00BE792B">
        <w:t xml:space="preserve"> </w:t>
      </w:r>
      <w:r w:rsidR="009D5D73">
        <w:t>(</w:t>
      </w:r>
      <w:r w:rsidRPr="00BE792B">
        <w:t>D$96</w:t>
      </w:r>
      <w:r w:rsidR="009D5D73">
        <w:t xml:space="preserve"> </w:t>
      </w:r>
      <w:r w:rsidRPr="00BE792B">
        <w:t>*</w:t>
      </w:r>
      <w:r w:rsidR="009D5D73">
        <w:t xml:space="preserve"> </w:t>
      </w:r>
      <w:r w:rsidRPr="00BE792B">
        <w:t>(D3-D2)</w:t>
      </w:r>
      <w:r w:rsidR="009D5D73">
        <w:t xml:space="preserve"> </w:t>
      </w:r>
      <w:r w:rsidRPr="00BE792B">
        <w:t>+</w:t>
      </w:r>
      <w:r w:rsidR="009D5D73">
        <w:t xml:space="preserve"> </w:t>
      </w:r>
      <w:r w:rsidRPr="00BE792B">
        <w:t>(1-D$96)</w:t>
      </w:r>
      <w:r w:rsidR="009D5D73">
        <w:t xml:space="preserve"> </w:t>
      </w:r>
      <w:r w:rsidRPr="00BE792B">
        <w:t>*</w:t>
      </w:r>
      <w:r w:rsidR="009D5D73">
        <w:t xml:space="preserve"> </w:t>
      </w:r>
      <w:r w:rsidRPr="00BE792B">
        <w:t>E2</w:t>
      </w:r>
      <w:r w:rsidR="009D5D73">
        <w:t>)</w:t>
      </w:r>
      <w:r>
        <w:t xml:space="preserve"> </w:t>
      </w:r>
    </w:p>
    <w:p w:rsidR="00983DF7" w:rsidRDefault="00BE792B" w:rsidP="00EB5BCA">
      <w:pPr>
        <w:pStyle w:val="ListParagraph"/>
        <w:numPr>
          <w:ilvl w:val="0"/>
          <w:numId w:val="20"/>
        </w:numPr>
      </w:pPr>
      <w:r>
        <w:t>F3 =</w:t>
      </w:r>
      <w:r w:rsidR="00983DF7">
        <w:t xml:space="preserve"> </w:t>
      </w:r>
      <w:r>
        <w:t>D2</w:t>
      </w:r>
      <w:r w:rsidR="00107070" w:rsidRPr="00107070">
        <w:t>+</w:t>
      </w:r>
      <w:r>
        <w:t>E2</w:t>
      </w:r>
      <w:r w:rsidR="00F559ED">
        <w:t xml:space="preserve">. </w:t>
      </w:r>
    </w:p>
    <w:p w:rsidR="0059178B" w:rsidRPr="00C100DB" w:rsidRDefault="00F559ED" w:rsidP="00C100DB">
      <w:pPr>
        <w:ind w:left="360"/>
      </w:pPr>
      <w:r w:rsidRPr="0036054C">
        <w:t>We tried minimizing the value of MAE by changing the value of alpha and beta subject to the constraint that alpha &lt;= 1.0 and beta &lt;= 1.0. The result shown</w:t>
      </w:r>
      <w:r>
        <w:t xml:space="preserve"> </w:t>
      </w:r>
      <w:r w:rsidR="00ED2578">
        <w:t>below</w:t>
      </w:r>
      <w:r>
        <w:t xml:space="preserve"> is </w:t>
      </w:r>
      <w:r w:rsidR="00C100DB">
        <w:t>at</w:t>
      </w:r>
      <w:r>
        <w:t xml:space="preserve"> α = .5 and β = .1, with MAE = 13.2</w:t>
      </w:r>
      <w:r w:rsidR="00C43AB4">
        <w:t>.</w:t>
      </w:r>
      <w:r w:rsidR="00AA513D">
        <w:t xml:space="preserve"> </w:t>
      </w:r>
      <w:r w:rsidR="0007543F">
        <w:rPr>
          <w:rStyle w:val="Hyperlink"/>
          <w:rFonts w:ascii="Calibri" w:hAnsi="Calibri"/>
          <w:color w:val="0000FF"/>
          <w:sz w:val="24"/>
          <w:szCs w:val="24"/>
          <w:vertAlign w:val="superscript"/>
        </w:rPr>
        <w:t>[</w:t>
      </w:r>
      <w:hyperlink r:id="rId14" w:history="1">
        <w:r w:rsidR="0007543F">
          <w:rPr>
            <w:rStyle w:val="Hyperlink"/>
            <w:rFonts w:ascii="Calibri" w:hAnsi="Calibri"/>
            <w:color w:val="0000FF"/>
            <w:sz w:val="24"/>
            <w:szCs w:val="24"/>
            <w:vertAlign w:val="superscript"/>
          </w:rPr>
          <w:t>4</w:t>
        </w:r>
      </w:hyperlink>
      <w:r w:rsidR="0007543F">
        <w:rPr>
          <w:rStyle w:val="Hyperlink"/>
          <w:rFonts w:ascii="Calibri" w:hAnsi="Calibri"/>
          <w:color w:val="0000FF"/>
          <w:sz w:val="24"/>
          <w:szCs w:val="24"/>
          <w:vertAlign w:val="superscript"/>
        </w:rPr>
        <w:t>]</w:t>
      </w:r>
    </w:p>
    <w:p w:rsidR="004E43C8" w:rsidRDefault="00CA3628" w:rsidP="001C2B2E">
      <w:r>
        <w:rPr>
          <w:noProof/>
          <w:lang w:eastAsia="en-US"/>
        </w:rPr>
        <w:lastRenderedPageBreak/>
        <w:drawing>
          <wp:inline distT="0" distB="0" distL="0" distR="0">
            <wp:extent cx="5890260" cy="154077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534" cy="154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3C8" w:rsidRDefault="004E43C8" w:rsidP="001C2B2E">
      <w:r>
        <w:t>Next step is to forecast the next 12</w:t>
      </w:r>
      <w:r w:rsidRPr="004E43C8">
        <w:t xml:space="preserve"> </w:t>
      </w:r>
      <w:r w:rsidR="007F3062">
        <w:t>weeks</w:t>
      </w:r>
      <w:r>
        <w:t xml:space="preserve">. </w:t>
      </w:r>
      <w:r w:rsidR="00C91176">
        <w:t>The actual Y</w:t>
      </w:r>
      <w:r>
        <w:t xml:space="preserve"> (</w:t>
      </w:r>
      <w:r w:rsidR="00913FA6">
        <w:t>blue</w:t>
      </w:r>
      <w:r>
        <w:t>)</w:t>
      </w:r>
      <w:r w:rsidR="00C91176">
        <w:t xml:space="preserve"> and predicted Y</w:t>
      </w:r>
      <w:r w:rsidR="00913FA6">
        <w:t>(red</w:t>
      </w:r>
      <w:r>
        <w:t>)</w:t>
      </w:r>
      <w:r w:rsidRPr="004E43C8">
        <w:t xml:space="preserve"> values </w:t>
      </w:r>
      <w:r w:rsidR="00C91176">
        <w:t>are plotted below</w:t>
      </w:r>
      <w:r>
        <w:t>. The straight line</w:t>
      </w:r>
      <w:r w:rsidR="00913FA6">
        <w:t xml:space="preserve"> (in red)</w:t>
      </w:r>
      <w:r>
        <w:t xml:space="preserve"> </w:t>
      </w:r>
      <w:r w:rsidR="00C17AF7">
        <w:t xml:space="preserve">on </w:t>
      </w:r>
      <w:r w:rsidR="00C17AF7" w:rsidRPr="00C17AF7">
        <w:rPr>
          <w:b/>
        </w:rPr>
        <w:t xml:space="preserve">Fig 4 plot </w:t>
      </w:r>
      <w:r>
        <w:t xml:space="preserve">shows the forecasting using smoothening while the </w:t>
      </w:r>
      <w:r w:rsidR="00913FA6">
        <w:t>blue</w:t>
      </w:r>
      <w:r>
        <w:t xml:space="preserve"> curve shows the actual </w:t>
      </w:r>
      <w:r w:rsidR="00E240BF">
        <w:t>value</w:t>
      </w:r>
      <w:r>
        <w:t>.</w:t>
      </w:r>
      <w:r w:rsidR="008524C5">
        <w:t xml:space="preserve"> </w:t>
      </w:r>
    </w:p>
    <w:p w:rsidR="00EA6FBA" w:rsidRDefault="004B58B3" w:rsidP="001C2B2E">
      <w:r w:rsidRPr="004B58B3">
        <w:rPr>
          <w:b/>
        </w:rPr>
        <w:t>Note:</w:t>
      </w:r>
      <w:r>
        <w:t xml:space="preserve"> </w:t>
      </w:r>
      <w:r w:rsidR="00EA6FBA">
        <w:t>This method is appropriate since the data is getting converged as clearly evident from the train data plot.</w:t>
      </w:r>
      <w:r>
        <w:t xml:space="preserve"> </w:t>
      </w:r>
    </w:p>
    <w:p w:rsidR="000A2FF3" w:rsidRPr="00DC410A" w:rsidRDefault="000A2FF3" w:rsidP="005D5591">
      <w:pPr>
        <w:ind w:firstLine="720"/>
        <w:rPr>
          <w:b/>
        </w:rPr>
      </w:pPr>
      <w:r w:rsidRPr="00DC410A">
        <w:rPr>
          <w:b/>
        </w:rPr>
        <w:t>Fi</w:t>
      </w:r>
      <w:r w:rsidR="005D5591">
        <w:rPr>
          <w:b/>
        </w:rPr>
        <w:t>g</w:t>
      </w:r>
      <w:r w:rsidRPr="00DC410A">
        <w:rPr>
          <w:b/>
        </w:rPr>
        <w:t xml:space="preserve"> </w:t>
      </w:r>
      <w:r w:rsidR="00DC410A" w:rsidRPr="00DC410A">
        <w:rPr>
          <w:b/>
        </w:rPr>
        <w:t>3 Train Data Plot</w:t>
      </w:r>
      <w:r w:rsidR="00DC410A">
        <w:rPr>
          <w:b/>
        </w:rPr>
        <w:t xml:space="preserve"> </w:t>
      </w:r>
      <w:r w:rsidR="00DC410A">
        <w:rPr>
          <w:b/>
        </w:rPr>
        <w:tab/>
      </w:r>
      <w:r w:rsidR="00DC410A">
        <w:rPr>
          <w:b/>
        </w:rPr>
        <w:tab/>
      </w:r>
      <w:r w:rsidR="00DC410A">
        <w:rPr>
          <w:b/>
        </w:rPr>
        <w:tab/>
      </w:r>
      <w:r w:rsidR="00DC410A">
        <w:rPr>
          <w:b/>
        </w:rPr>
        <w:tab/>
      </w:r>
      <w:r w:rsidR="005D5591">
        <w:rPr>
          <w:b/>
        </w:rPr>
        <w:tab/>
        <w:t xml:space="preserve">Fig </w:t>
      </w:r>
      <w:r w:rsidR="00DC410A">
        <w:rPr>
          <w:b/>
        </w:rPr>
        <w:t>4 Test Data Plot</w:t>
      </w:r>
    </w:p>
    <w:p w:rsidR="0059178B" w:rsidRPr="001C2B2E" w:rsidRDefault="00D55ECC" w:rsidP="001C2B2E">
      <w:r>
        <w:rPr>
          <w:noProof/>
          <w:lang w:eastAsia="en-US"/>
        </w:rPr>
        <w:drawing>
          <wp:inline distT="0" distB="0" distL="0" distR="0">
            <wp:extent cx="2994660" cy="1400892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90" cy="140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2FF3">
        <w:rPr>
          <w:noProof/>
          <w:lang w:eastAsia="en-US"/>
        </w:rPr>
        <w:drawing>
          <wp:inline distT="0" distB="0" distL="0" distR="0">
            <wp:extent cx="2767860" cy="13182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722" cy="132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FD3" w:rsidRDefault="00E14877" w:rsidP="00BB78C1">
      <w:pPr>
        <w:pStyle w:val="Heading2"/>
        <w:numPr>
          <w:ilvl w:val="1"/>
          <w:numId w:val="15"/>
        </w:numPr>
        <w:spacing w:line="360" w:lineRule="auto"/>
      </w:pPr>
      <w:r>
        <w:t>Decomposition</w:t>
      </w:r>
    </w:p>
    <w:p w:rsidR="004D0F81" w:rsidRPr="004D0F81" w:rsidRDefault="004D0F81" w:rsidP="004D0F81">
      <w:pPr>
        <w:pStyle w:val="NoSpacing"/>
      </w:pPr>
      <w:r w:rsidRPr="004D0F81">
        <w:t xml:space="preserve">Decomposition methods are based on an analysis of the individual components of a time series. The strength of each component is estimated separately and then substituted into a model that explains the behavior of the time series. Two of the </w:t>
      </w:r>
      <w:r w:rsidR="007E1CDC">
        <w:t>most</w:t>
      </w:r>
      <w:r w:rsidRPr="004D0F81">
        <w:t xml:space="preserve"> important decomposition methods are</w:t>
      </w:r>
      <w:r>
        <w:t>:</w:t>
      </w:r>
    </w:p>
    <w:p w:rsidR="004D0F81" w:rsidRPr="004D0F81" w:rsidRDefault="004D0F81" w:rsidP="00BB78C1">
      <w:pPr>
        <w:pStyle w:val="NoSpacing"/>
        <w:numPr>
          <w:ilvl w:val="0"/>
          <w:numId w:val="16"/>
        </w:numPr>
      </w:pPr>
      <w:r w:rsidRPr="004D0F81">
        <w:t>Multiplicative decomposition</w:t>
      </w:r>
    </w:p>
    <w:p w:rsidR="00B028F3" w:rsidRDefault="004D0F81" w:rsidP="00B028F3">
      <w:pPr>
        <w:pStyle w:val="NoSpacing"/>
        <w:numPr>
          <w:ilvl w:val="0"/>
          <w:numId w:val="16"/>
        </w:numPr>
      </w:pPr>
      <w:r w:rsidRPr="004D0F81">
        <w:t>Additive decomposition</w:t>
      </w:r>
    </w:p>
    <w:p w:rsidR="00407C33" w:rsidRDefault="00407C33" w:rsidP="00407C33">
      <w:pPr>
        <w:pStyle w:val="NoSpacing"/>
      </w:pPr>
    </w:p>
    <w:p w:rsidR="00245FCE" w:rsidRDefault="0041456E" w:rsidP="00B028F3">
      <w:pPr>
        <w:pStyle w:val="NoSpacing"/>
        <w:rPr>
          <w:b/>
        </w:rPr>
      </w:pPr>
      <w:r>
        <w:t>Here based on the visual inspection of the time series data, we found that overall fluctuation is getting reduced and not constant width. Hence we chose the t</w:t>
      </w:r>
      <w:r w:rsidR="00B028F3" w:rsidRPr="00B028F3">
        <w:t xml:space="preserve">he multiplicative decomposition model </w:t>
      </w:r>
      <w:r>
        <w:t xml:space="preserve">which </w:t>
      </w:r>
      <w:r w:rsidR="00B028F3" w:rsidRPr="00B028F3">
        <w:t>is expressed as the product of the four components of a time series:</w:t>
      </w:r>
      <w:r w:rsidR="00430CA7">
        <w:t xml:space="preserve"> </w:t>
      </w:r>
      <w:r w:rsidR="004432D6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</w:rPr>
        <w:t>Y</w:t>
      </w:r>
      <w:r w:rsidR="00245FCE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  <w:vertAlign w:val="subscript"/>
        </w:rPr>
        <w:t>t</w:t>
      </w:r>
      <w:r w:rsidR="00245FCE" w:rsidRPr="00E34451">
        <w:rPr>
          <w:rFonts w:asciiTheme="majorHAnsi" w:hAnsiTheme="majorHAnsi" w:cstheme="majorHAnsi"/>
          <w:b/>
          <w:color w:val="000000"/>
          <w:shd w:val="clear" w:color="auto" w:fill="FFFFFF"/>
        </w:rPr>
        <w:t> = </w:t>
      </w:r>
      <w:r w:rsidR="00245FCE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</w:rPr>
        <w:t>TR</w:t>
      </w:r>
      <w:r w:rsidR="00245FCE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  <w:vertAlign w:val="subscript"/>
        </w:rPr>
        <w:t>t</w:t>
      </w:r>
      <w:r w:rsidR="009A0773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  <w:vertAlign w:val="subscript"/>
        </w:rPr>
        <w:t xml:space="preserve"> </w:t>
      </w:r>
      <w:r w:rsidR="00F65144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</w:rPr>
        <w:t xml:space="preserve">* </w:t>
      </w:r>
      <w:r w:rsidR="00245FCE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</w:rPr>
        <w:t>S</w:t>
      </w:r>
      <w:r w:rsidR="005E7638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</w:rPr>
        <w:t>N</w:t>
      </w:r>
      <w:r w:rsidR="00245FCE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  <w:vertAlign w:val="subscript"/>
        </w:rPr>
        <w:t>t</w:t>
      </w:r>
      <w:r w:rsidR="00F65144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  <w:vertAlign w:val="subscript"/>
        </w:rPr>
        <w:t xml:space="preserve"> </w:t>
      </w:r>
      <w:r w:rsidR="00F65144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</w:rPr>
        <w:t xml:space="preserve">* </w:t>
      </w:r>
      <w:r w:rsidR="00245FCE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</w:rPr>
        <w:t>C</w:t>
      </w:r>
      <w:r w:rsidR="005E7638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</w:rPr>
        <w:t>L</w:t>
      </w:r>
      <w:r w:rsidR="00245FCE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  <w:vertAlign w:val="subscript"/>
        </w:rPr>
        <w:t>t</w:t>
      </w:r>
      <w:r w:rsidR="00F65144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  <w:vertAlign w:val="subscript"/>
        </w:rPr>
        <w:t xml:space="preserve"> </w:t>
      </w:r>
      <w:r w:rsidR="00F65144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</w:rPr>
        <w:t xml:space="preserve">* </w:t>
      </w:r>
      <w:r w:rsidR="00245FCE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</w:rPr>
        <w:t>I</w:t>
      </w:r>
      <w:r w:rsidR="005E7638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</w:rPr>
        <w:t>R</w:t>
      </w:r>
      <w:r w:rsidR="00245FCE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  <w:vertAlign w:val="subscript"/>
        </w:rPr>
        <w:t>t</w:t>
      </w:r>
    </w:p>
    <w:p w:rsidR="0026632F" w:rsidRPr="0026632F" w:rsidRDefault="0026632F" w:rsidP="00B028F3">
      <w:pPr>
        <w:pStyle w:val="NoSpacing"/>
        <w:rPr>
          <w:b/>
        </w:rPr>
      </w:pPr>
    </w:p>
    <w:p w:rsidR="00B028F3" w:rsidRPr="00320F87" w:rsidRDefault="00B028F3" w:rsidP="00B028F3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20F87">
        <w:rPr>
          <w:rFonts w:asciiTheme="majorHAnsi" w:hAnsiTheme="majorHAnsi" w:cstheme="majorHAnsi"/>
          <w:sz w:val="24"/>
          <w:szCs w:val="24"/>
        </w:rPr>
        <w:t>These variables are defined as follows:</w:t>
      </w:r>
    </w:p>
    <w:p w:rsidR="00B028F3" w:rsidRPr="00320F87" w:rsidRDefault="00A2524C" w:rsidP="00BB78C1">
      <w:pPr>
        <w:pStyle w:val="NoSpacing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Y</w:t>
      </w:r>
      <w:r w:rsidR="004E6FCF" w:rsidRPr="00320F87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  <w:vertAlign w:val="subscript"/>
        </w:rPr>
        <w:t>t</w:t>
      </w:r>
      <w:r w:rsidR="00B028F3" w:rsidRPr="00320F87">
        <w:rPr>
          <w:rFonts w:asciiTheme="majorHAnsi" w:hAnsiTheme="majorHAnsi" w:cstheme="majorHAnsi"/>
          <w:sz w:val="24"/>
          <w:szCs w:val="24"/>
        </w:rPr>
        <w:t> = Value of the time series at time t</w:t>
      </w:r>
    </w:p>
    <w:p w:rsidR="00B028F3" w:rsidRPr="00320F87" w:rsidRDefault="004E6FCF" w:rsidP="00BB78C1">
      <w:pPr>
        <w:pStyle w:val="NoSpacing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320F87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TR</w:t>
      </w:r>
      <w:r w:rsidRPr="00320F87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  <w:vertAlign w:val="subscript"/>
        </w:rPr>
        <w:t>t</w:t>
      </w:r>
      <w:r w:rsidR="00B028F3" w:rsidRPr="00320F87">
        <w:rPr>
          <w:rFonts w:asciiTheme="majorHAnsi" w:hAnsiTheme="majorHAnsi" w:cstheme="majorHAnsi"/>
          <w:sz w:val="24"/>
          <w:szCs w:val="24"/>
        </w:rPr>
        <w:t> = Trend at time t</w:t>
      </w:r>
    </w:p>
    <w:p w:rsidR="00B028F3" w:rsidRPr="00320F87" w:rsidRDefault="004E6FCF" w:rsidP="00BB78C1">
      <w:pPr>
        <w:pStyle w:val="NoSpacing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320F87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S</w:t>
      </w:r>
      <w:r w:rsidR="005E7638" w:rsidRPr="00320F87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N</w:t>
      </w:r>
      <w:r w:rsidRPr="00320F87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  <w:vertAlign w:val="subscript"/>
        </w:rPr>
        <w:t>t</w:t>
      </w:r>
      <w:r w:rsidR="00B028F3" w:rsidRPr="00320F87">
        <w:rPr>
          <w:rFonts w:asciiTheme="majorHAnsi" w:hAnsiTheme="majorHAnsi" w:cstheme="majorHAnsi"/>
          <w:sz w:val="24"/>
          <w:szCs w:val="24"/>
        </w:rPr>
        <w:t> = Seasonal component at time t</w:t>
      </w:r>
    </w:p>
    <w:p w:rsidR="00B028F3" w:rsidRPr="00320F87" w:rsidRDefault="004E6FCF" w:rsidP="00BB78C1">
      <w:pPr>
        <w:pStyle w:val="NoSpacing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320F87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C</w:t>
      </w:r>
      <w:r w:rsidR="005E7638" w:rsidRPr="00320F87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L</w:t>
      </w:r>
      <w:r w:rsidRPr="00320F87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  <w:vertAlign w:val="subscript"/>
        </w:rPr>
        <w:t>t</w:t>
      </w:r>
      <w:r w:rsidR="00B028F3" w:rsidRPr="00320F87">
        <w:rPr>
          <w:rFonts w:asciiTheme="majorHAnsi" w:hAnsiTheme="majorHAnsi" w:cstheme="majorHAnsi"/>
          <w:sz w:val="24"/>
          <w:szCs w:val="24"/>
        </w:rPr>
        <w:t> = Cyclical component at time t</w:t>
      </w:r>
    </w:p>
    <w:p w:rsidR="003D0CC1" w:rsidRPr="00C82E4F" w:rsidRDefault="004E6FCF" w:rsidP="00C82E4F">
      <w:pPr>
        <w:pStyle w:val="NoSpacing"/>
        <w:numPr>
          <w:ilvl w:val="0"/>
          <w:numId w:val="16"/>
        </w:numPr>
        <w:rPr>
          <w:rFonts w:asciiTheme="majorHAnsi" w:hAnsiTheme="majorHAnsi" w:cstheme="majorHAnsi"/>
        </w:rPr>
      </w:pPr>
      <w:r w:rsidRPr="00320F87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I</w:t>
      </w:r>
      <w:r w:rsidR="005E7638" w:rsidRPr="00320F87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R</w:t>
      </w:r>
      <w:r w:rsidRPr="00320F87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  <w:vertAlign w:val="subscript"/>
        </w:rPr>
        <w:t>t</w:t>
      </w:r>
      <w:r w:rsidR="00B028F3" w:rsidRPr="00320F87">
        <w:rPr>
          <w:rFonts w:asciiTheme="majorHAnsi" w:hAnsiTheme="majorHAnsi" w:cstheme="majorHAnsi"/>
          <w:sz w:val="24"/>
          <w:szCs w:val="24"/>
        </w:rPr>
        <w:t> = Irregular component at time t</w:t>
      </w:r>
    </w:p>
    <w:p w:rsidR="003D0CC1" w:rsidRDefault="002679CE" w:rsidP="00CB56A4">
      <w:pPr>
        <w:pStyle w:val="Heading3"/>
      </w:pPr>
      <w:r w:rsidRPr="002679CE">
        <w:rPr>
          <w:rStyle w:val="Heading3Char"/>
          <w:b/>
        </w:rPr>
        <w:lastRenderedPageBreak/>
        <w:t>Output</w:t>
      </w:r>
      <w:r>
        <w:rPr>
          <w:rStyle w:val="Heading3Char"/>
        </w:rPr>
        <w:t xml:space="preserve"> </w:t>
      </w:r>
      <w:r w:rsidRPr="002679CE">
        <w:rPr>
          <w:rStyle w:val="Heading3Char"/>
          <w:b/>
        </w:rPr>
        <w:t>(Overall Trend)</w:t>
      </w:r>
      <w:r w:rsidR="00873464" w:rsidRPr="002679CE">
        <w:rPr>
          <w:rStyle w:val="Heading3Char"/>
          <w:b/>
        </w:rPr>
        <w:t>:</w:t>
      </w:r>
      <w:r w:rsidR="00873464" w:rsidRPr="00873464">
        <w:t xml:space="preserve"> </w:t>
      </w:r>
    </w:p>
    <w:p w:rsidR="00E00F95" w:rsidRDefault="005F49A6" w:rsidP="004D0F81">
      <w:r>
        <w:t>As shown in Fig 5 below</w:t>
      </w:r>
      <w:r w:rsidR="00F72DFA">
        <w:t>,</w:t>
      </w:r>
      <w:r w:rsidR="00873464" w:rsidRPr="00873464">
        <w:t xml:space="preserve"> </w:t>
      </w:r>
      <w:r>
        <w:t>Time series plot shows overall linear downward</w:t>
      </w:r>
      <w:r w:rsidR="000E0850">
        <w:t xml:space="preserve"> </w:t>
      </w:r>
      <w:r>
        <w:t xml:space="preserve">trend. </w:t>
      </w:r>
      <w:r w:rsidR="00342562">
        <w:t>However,</w:t>
      </w:r>
      <w:r w:rsidR="00873464">
        <w:t xml:space="preserve"> we </w:t>
      </w:r>
      <w:r w:rsidR="007553ED">
        <w:t xml:space="preserve">used degree 2 and degree 3 trend lines and found </w:t>
      </w:r>
      <w:r w:rsidR="00873464">
        <w:t>linear trend was fitting the best possible way.</w:t>
      </w:r>
    </w:p>
    <w:p w:rsidR="00D3090F" w:rsidRPr="00D3090F" w:rsidRDefault="00D3090F" w:rsidP="007C7FFD">
      <w:pPr>
        <w:jc w:val="center"/>
        <w:rPr>
          <w:b/>
        </w:rPr>
      </w:pPr>
      <w:r w:rsidRPr="00D3090F">
        <w:rPr>
          <w:b/>
        </w:rPr>
        <w:t>Fig 5</w:t>
      </w:r>
      <w:r>
        <w:rPr>
          <w:b/>
        </w:rPr>
        <w:t xml:space="preserve"> Time Series plot</w:t>
      </w:r>
    </w:p>
    <w:p w:rsidR="00E00F95" w:rsidRDefault="00FB731E" w:rsidP="004D0F81">
      <w:r>
        <w:rPr>
          <w:noProof/>
          <w:lang w:eastAsia="en-US"/>
        </w:rPr>
        <w:drawing>
          <wp:inline distT="0" distB="0" distL="0" distR="0" wp14:anchorId="5067CDE6" wp14:editId="3952E1D9">
            <wp:extent cx="5882640" cy="1584960"/>
            <wp:effectExtent l="0" t="0" r="3810" b="1524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5BEE09F0-8959-4E7A-B2E8-21F9446D85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C40A19" w:rsidRPr="00C40A19" w:rsidRDefault="00C40A19" w:rsidP="00C40A19">
      <w:pPr>
        <w:pStyle w:val="Heading4"/>
        <w:rPr>
          <w:b w:val="0"/>
          <w:u w:val="single"/>
        </w:rPr>
      </w:pPr>
      <w:r w:rsidRPr="00C40A19">
        <w:rPr>
          <w:rStyle w:val="Heading3Char"/>
          <w:b/>
        </w:rPr>
        <w:t xml:space="preserve">Seasonality </w:t>
      </w:r>
      <w:r>
        <w:rPr>
          <w:rStyle w:val="Heading3Char"/>
          <w:b/>
        </w:rPr>
        <w:t>(</w:t>
      </w:r>
      <w:r w:rsidR="00E00F95" w:rsidRPr="00C40A19">
        <w:rPr>
          <w:rStyle w:val="Heading3Char"/>
          <w:b/>
        </w:rPr>
        <w:t>SN</w:t>
      </w:r>
      <w:r>
        <w:rPr>
          <w:rStyle w:val="Heading3Char"/>
          <w:b/>
        </w:rPr>
        <w:t>)</w:t>
      </w:r>
      <w:r w:rsidR="002C38FE" w:rsidRPr="00C40A19">
        <w:rPr>
          <w:rStyle w:val="Heading3Char"/>
          <w:b/>
        </w:rPr>
        <w:t>:</w:t>
      </w:r>
      <w:r w:rsidR="002C38FE" w:rsidRPr="00C40A19">
        <w:rPr>
          <w:b w:val="0"/>
        </w:rPr>
        <w:t xml:space="preserve"> </w:t>
      </w:r>
    </w:p>
    <w:p w:rsidR="00E00F95" w:rsidRDefault="003F0F15" w:rsidP="003F0F15">
      <w:r>
        <w:t xml:space="preserve">After decomposing the data in to different parameters using Excel. Seasonality chart was found to be as show below </w:t>
      </w:r>
      <w:r w:rsidRPr="003F0F15">
        <w:rPr>
          <w:b/>
        </w:rPr>
        <w:t>Fig 6</w:t>
      </w:r>
      <w:r>
        <w:t>. Near every 20</w:t>
      </w:r>
      <w:r w:rsidRPr="003F0F15">
        <w:rPr>
          <w:vertAlign w:val="superscript"/>
        </w:rPr>
        <w:t>th</w:t>
      </w:r>
      <w:r>
        <w:t xml:space="preserve"> week, we see a drop in the GRP ratings.</w:t>
      </w:r>
      <w:r w:rsidR="00D711CC">
        <w:t xml:space="preserve"> It will be worth to investigate the possible reasons for this trend and introduce the appropriate intervention to maintain </w:t>
      </w:r>
      <w:r w:rsidR="005073D9">
        <w:t>the GRP rating for a healthy bu</w:t>
      </w:r>
      <w:r w:rsidR="00D711CC">
        <w:t>sine</w:t>
      </w:r>
      <w:r w:rsidR="00716E54">
        <w:t>s</w:t>
      </w:r>
      <w:r w:rsidR="00D711CC">
        <w:t>s.</w:t>
      </w:r>
    </w:p>
    <w:p w:rsidR="009B6D89" w:rsidRPr="009B6D89" w:rsidRDefault="009B6D89" w:rsidP="009B6D89">
      <w:pPr>
        <w:jc w:val="center"/>
        <w:rPr>
          <w:b/>
          <w:u w:val="single"/>
        </w:rPr>
      </w:pPr>
      <w:r w:rsidRPr="009B6D89">
        <w:rPr>
          <w:b/>
        </w:rPr>
        <w:t>Fig 6. Decomposed Seasonal Plot</w:t>
      </w:r>
    </w:p>
    <w:p w:rsidR="00E00F95" w:rsidRDefault="00EC706A" w:rsidP="004D0F81">
      <w:r>
        <w:rPr>
          <w:noProof/>
          <w:lang w:eastAsia="en-US"/>
        </w:rPr>
        <w:drawing>
          <wp:inline distT="0" distB="0" distL="0" distR="0">
            <wp:extent cx="587502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1A" w:rsidRPr="00AE421A" w:rsidRDefault="00AE421A" w:rsidP="004D0F81">
      <w:pPr>
        <w:pStyle w:val="Heading4"/>
        <w:rPr>
          <w:b w:val="0"/>
          <w:u w:val="single"/>
        </w:rPr>
      </w:pPr>
      <w:r>
        <w:rPr>
          <w:rStyle w:val="Heading3Char"/>
          <w:b/>
        </w:rPr>
        <w:t>Cycle</w:t>
      </w:r>
      <w:r w:rsidRPr="00C40A19">
        <w:rPr>
          <w:rStyle w:val="Heading3Char"/>
          <w:b/>
        </w:rPr>
        <w:t xml:space="preserve"> </w:t>
      </w:r>
      <w:r>
        <w:rPr>
          <w:rStyle w:val="Heading3Char"/>
          <w:b/>
        </w:rPr>
        <w:t>(</w:t>
      </w:r>
      <w:r w:rsidR="007F60CA">
        <w:rPr>
          <w:rStyle w:val="Heading3Char"/>
          <w:b/>
        </w:rPr>
        <w:t>CL</w:t>
      </w:r>
      <w:r>
        <w:rPr>
          <w:rStyle w:val="Heading3Char"/>
          <w:b/>
        </w:rPr>
        <w:t>)</w:t>
      </w:r>
      <w:r w:rsidRPr="00C40A19">
        <w:rPr>
          <w:rStyle w:val="Heading3Char"/>
          <w:b/>
        </w:rPr>
        <w:t>:</w:t>
      </w:r>
      <w:r w:rsidRPr="00C40A19">
        <w:rPr>
          <w:b w:val="0"/>
        </w:rPr>
        <w:t xml:space="preserve"> </w:t>
      </w:r>
    </w:p>
    <w:p w:rsidR="006B1A45" w:rsidRPr="00431399" w:rsidRDefault="00040B71" w:rsidP="00431399">
      <w:r>
        <w:t xml:space="preserve">Cyclic plot shown below is similar to seasonality. </w:t>
      </w:r>
      <w:r w:rsidR="0072603A">
        <w:t>However,</w:t>
      </w:r>
      <w:r>
        <w:t xml:space="preserve"> to understand the cyclic pattern, we would need at least 3 years of data to understand patterns.</w:t>
      </w:r>
    </w:p>
    <w:p w:rsidR="00F24BEA" w:rsidRPr="00F24BEA" w:rsidRDefault="00F24BEA" w:rsidP="00295407">
      <w:pPr>
        <w:jc w:val="center"/>
        <w:rPr>
          <w:b/>
          <w:u w:val="single"/>
        </w:rPr>
      </w:pPr>
      <w:r w:rsidRPr="00F24BEA">
        <w:rPr>
          <w:b/>
        </w:rPr>
        <w:t>Fig</w:t>
      </w:r>
      <w:r>
        <w:rPr>
          <w:b/>
        </w:rPr>
        <w:t xml:space="preserve"> 7</w:t>
      </w:r>
      <w:r w:rsidR="001D2550">
        <w:rPr>
          <w:b/>
        </w:rPr>
        <w:t>.</w:t>
      </w:r>
      <w:r w:rsidR="00B67B64">
        <w:rPr>
          <w:b/>
        </w:rPr>
        <w:t xml:space="preserve"> Decomposed Cyclic plot </w:t>
      </w:r>
    </w:p>
    <w:p w:rsidR="00955F97" w:rsidRPr="009C784C" w:rsidRDefault="003E69DE" w:rsidP="004D0F81">
      <w:r>
        <w:rPr>
          <w:noProof/>
          <w:lang w:eastAsia="en-US"/>
        </w:rPr>
        <w:drawing>
          <wp:inline distT="0" distB="0" distL="0" distR="0">
            <wp:extent cx="5875020" cy="1531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11" cy="154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EB7" w:rsidRPr="00D83EB7" w:rsidRDefault="00D83EB7" w:rsidP="00FC6678">
      <w:pPr>
        <w:pStyle w:val="Heading4"/>
        <w:rPr>
          <w:b w:val="0"/>
          <w:u w:val="single"/>
        </w:rPr>
      </w:pPr>
      <w:r>
        <w:rPr>
          <w:rStyle w:val="Heading3Char"/>
          <w:b/>
        </w:rPr>
        <w:lastRenderedPageBreak/>
        <w:t>Irregularity</w:t>
      </w:r>
      <w:r w:rsidRPr="00C40A19">
        <w:rPr>
          <w:rStyle w:val="Heading3Char"/>
          <w:b/>
        </w:rPr>
        <w:t xml:space="preserve"> </w:t>
      </w:r>
      <w:r>
        <w:rPr>
          <w:rStyle w:val="Heading3Char"/>
          <w:b/>
        </w:rPr>
        <w:t>(IR)</w:t>
      </w:r>
      <w:r w:rsidRPr="00C40A19">
        <w:rPr>
          <w:rStyle w:val="Heading3Char"/>
          <w:b/>
        </w:rPr>
        <w:t>:</w:t>
      </w:r>
      <w:r w:rsidRPr="00C40A19">
        <w:rPr>
          <w:b w:val="0"/>
        </w:rPr>
        <w:t xml:space="preserve"> </w:t>
      </w:r>
    </w:p>
    <w:p w:rsidR="00A86EE0" w:rsidRPr="00EA4BF8" w:rsidRDefault="00D83EB7" w:rsidP="004D0F81">
      <w:pPr>
        <w:rPr>
          <w:u w:val="single"/>
        </w:rPr>
      </w:pPr>
      <w:r>
        <w:t xml:space="preserve">Irregularity was </w:t>
      </w:r>
      <w:r w:rsidR="00FE1810">
        <w:t>found to be constant around mean value of 1.</w:t>
      </w:r>
    </w:p>
    <w:p w:rsidR="00A86EE0" w:rsidRPr="004F7076" w:rsidRDefault="00D24CF6" w:rsidP="004D0F81">
      <w:pPr>
        <w:pStyle w:val="Heading4"/>
        <w:rPr>
          <w:b w:val="0"/>
          <w:u w:val="single"/>
        </w:rPr>
      </w:pPr>
      <w:r>
        <w:rPr>
          <w:rStyle w:val="Heading3Char"/>
          <w:b/>
        </w:rPr>
        <w:t>Forecast</w:t>
      </w:r>
      <w:r w:rsidR="004F7076" w:rsidRPr="00C40A19">
        <w:rPr>
          <w:rStyle w:val="Heading3Char"/>
          <w:b/>
        </w:rPr>
        <w:t>:</w:t>
      </w:r>
      <w:r w:rsidR="004F7076" w:rsidRPr="00C40A19">
        <w:rPr>
          <w:b w:val="0"/>
        </w:rPr>
        <w:t xml:space="preserve"> </w:t>
      </w:r>
    </w:p>
    <w:p w:rsidR="00F54392" w:rsidRDefault="00D032EF" w:rsidP="004D0F81">
      <w:r>
        <w:t>Next</w:t>
      </w:r>
      <w:r w:rsidR="00405807">
        <w:t>,</w:t>
      </w:r>
      <w:r>
        <w:t xml:space="preserve"> </w:t>
      </w:r>
      <w:r w:rsidR="00D06DA5">
        <w:t>we</w:t>
      </w:r>
      <w:r>
        <w:t xml:space="preserve"> forecast</w:t>
      </w:r>
      <w:r w:rsidR="00D06DA5">
        <w:t>ed</w:t>
      </w:r>
      <w:r>
        <w:t xml:space="preserve"> the last 12</w:t>
      </w:r>
      <w:r w:rsidRPr="004E43C8">
        <w:t xml:space="preserve"> values i</w:t>
      </w:r>
      <w:r>
        <w:t xml:space="preserve">n the times series. </w:t>
      </w:r>
    </w:p>
    <w:p w:rsidR="00542683" w:rsidRDefault="00060DB7" w:rsidP="004D0F81">
      <w:r>
        <w:t>The actual Y (blue) and predicted Y(red)</w:t>
      </w:r>
      <w:r w:rsidRPr="004E43C8">
        <w:t xml:space="preserve"> values </w:t>
      </w:r>
      <w:r>
        <w:t xml:space="preserve">are plotted below. </w:t>
      </w:r>
      <w:r w:rsidR="00542683">
        <w:t>Based on model performance parameters like MAE, RMSE, this model wasn’</w:t>
      </w:r>
      <w:r w:rsidR="003D30C5">
        <w:t>t found to be performing well and hence not recommended for this data forecast.</w:t>
      </w:r>
    </w:p>
    <w:p w:rsidR="00EC69F8" w:rsidRDefault="00EC69F8" w:rsidP="00EC69F8">
      <w:pPr>
        <w:ind w:firstLine="720"/>
      </w:pPr>
      <w:r w:rsidRPr="00EC69F8">
        <w:rPr>
          <w:b/>
        </w:rPr>
        <w:t>Fig 8 Train Data Plot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EC69F8">
        <w:rPr>
          <w:b/>
        </w:rPr>
        <w:t>Fig 9 Test Data Plot</w:t>
      </w:r>
    </w:p>
    <w:p w:rsidR="00324F94" w:rsidRPr="004D0F81" w:rsidRDefault="00EC69F8" w:rsidP="004D0F81">
      <w:r>
        <w:rPr>
          <w:noProof/>
          <w:lang w:eastAsia="en-US"/>
        </w:rPr>
        <w:drawing>
          <wp:inline distT="0" distB="0" distL="0" distR="0">
            <wp:extent cx="2858699" cy="13182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019" cy="1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2743200" cy="12855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12" cy="129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197" w:rsidRDefault="00E14877" w:rsidP="00BB78C1">
      <w:pPr>
        <w:pStyle w:val="Heading2"/>
        <w:numPr>
          <w:ilvl w:val="1"/>
          <w:numId w:val="15"/>
        </w:numPr>
        <w:spacing w:line="360" w:lineRule="auto"/>
      </w:pPr>
      <w:r>
        <w:t>Time Series Regression</w:t>
      </w:r>
    </w:p>
    <w:p w:rsidR="000E62A2" w:rsidRDefault="001E66EF" w:rsidP="008F4264">
      <w:r>
        <w:t xml:space="preserve">Time Series Regression is </w:t>
      </w:r>
      <w:r w:rsidRPr="004D0F81">
        <w:t xml:space="preserve">based on an analysis of the </w:t>
      </w:r>
      <w:r>
        <w:t>trend (TR)</w:t>
      </w:r>
      <w:r w:rsidRPr="004D0F81">
        <w:t xml:space="preserve"> components of a time series. The strength of </w:t>
      </w:r>
      <w:r>
        <w:t>this</w:t>
      </w:r>
      <w:r w:rsidRPr="004D0F81">
        <w:t xml:space="preserve"> component is estimated </w:t>
      </w:r>
      <w:r>
        <w:t>a</w:t>
      </w:r>
      <w:r w:rsidR="008F4264">
        <w:t>s per below:</w:t>
      </w:r>
    </w:p>
    <w:p w:rsidR="00393EEA" w:rsidRPr="00951020" w:rsidRDefault="00523542" w:rsidP="00E8179C">
      <w:pPr>
        <w:pStyle w:val="Default"/>
        <w:rPr>
          <w:rFonts w:asciiTheme="majorHAnsi" w:hAnsiTheme="majorHAnsi" w:cstheme="majorHAnsi"/>
          <w:i/>
          <w:color w:val="auto"/>
          <w:sz w:val="22"/>
          <w:szCs w:val="22"/>
        </w:rPr>
      </w:pPr>
      <w:r w:rsidRPr="00951020">
        <w:rPr>
          <w:rFonts w:asciiTheme="majorHAnsi" w:hAnsiTheme="majorHAnsi" w:cstheme="majorHAnsi"/>
          <w:i/>
          <w:iCs/>
          <w:sz w:val="22"/>
          <w:szCs w:val="22"/>
          <w:shd w:val="clear" w:color="auto" w:fill="FFFFFF"/>
        </w:rPr>
        <w:t>Y</w:t>
      </w:r>
      <w:r w:rsidR="00393EEA" w:rsidRPr="00951020">
        <w:rPr>
          <w:rFonts w:asciiTheme="majorHAnsi" w:hAnsiTheme="majorHAnsi" w:cstheme="majorHAnsi"/>
          <w:i/>
          <w:iCs/>
          <w:sz w:val="22"/>
          <w:szCs w:val="22"/>
          <w:shd w:val="clear" w:color="auto" w:fill="FFFFFF"/>
          <w:vertAlign w:val="subscript"/>
        </w:rPr>
        <w:t>t</w:t>
      </w:r>
      <w:r w:rsidR="00393EEA" w:rsidRPr="00951020">
        <w:rPr>
          <w:rFonts w:asciiTheme="majorHAnsi" w:hAnsiTheme="majorHAnsi" w:cstheme="majorHAnsi"/>
          <w:i/>
          <w:sz w:val="22"/>
          <w:szCs w:val="22"/>
        </w:rPr>
        <w:t> </w:t>
      </w:r>
      <w:r w:rsidR="00393EEA" w:rsidRPr="00951020">
        <w:rPr>
          <w:rFonts w:asciiTheme="majorHAnsi" w:hAnsiTheme="majorHAnsi" w:cstheme="majorHAnsi"/>
          <w:i/>
          <w:color w:val="auto"/>
          <w:sz w:val="22"/>
          <w:szCs w:val="22"/>
        </w:rPr>
        <w:t>=</w:t>
      </w:r>
      <w:r w:rsidR="000E62A2" w:rsidRPr="00951020">
        <w:rPr>
          <w:rFonts w:asciiTheme="majorHAnsi" w:hAnsiTheme="majorHAnsi" w:cstheme="majorHAnsi"/>
          <w:i/>
          <w:color w:val="auto"/>
          <w:sz w:val="22"/>
          <w:szCs w:val="22"/>
        </w:rPr>
        <w:t xml:space="preserve"> </w:t>
      </w:r>
      <w:r w:rsidR="000E62A2" w:rsidRPr="00951020">
        <w:rPr>
          <w:rFonts w:asciiTheme="majorHAnsi" w:hAnsiTheme="majorHAnsi" w:cstheme="majorHAnsi"/>
          <w:i/>
          <w:iCs/>
          <w:sz w:val="22"/>
          <w:szCs w:val="22"/>
          <w:shd w:val="clear" w:color="auto" w:fill="FFFFFF"/>
        </w:rPr>
        <w:t>TR</w:t>
      </w:r>
      <w:r w:rsidR="000E62A2" w:rsidRPr="00951020">
        <w:rPr>
          <w:rFonts w:asciiTheme="majorHAnsi" w:hAnsiTheme="majorHAnsi" w:cstheme="majorHAnsi"/>
          <w:i/>
          <w:iCs/>
          <w:sz w:val="22"/>
          <w:szCs w:val="22"/>
          <w:shd w:val="clear" w:color="auto" w:fill="FFFFFF"/>
          <w:vertAlign w:val="subscript"/>
        </w:rPr>
        <w:t>t</w:t>
      </w:r>
      <w:r w:rsidR="000E62A2" w:rsidRPr="00951020">
        <w:rPr>
          <w:rFonts w:asciiTheme="majorHAnsi" w:hAnsiTheme="majorHAnsi" w:cstheme="majorHAnsi"/>
          <w:i/>
          <w:color w:val="auto"/>
          <w:sz w:val="22"/>
          <w:szCs w:val="22"/>
        </w:rPr>
        <w:t xml:space="preserve"> + ԑt</w:t>
      </w:r>
      <w:r w:rsidR="00E8179C" w:rsidRPr="00951020">
        <w:rPr>
          <w:rFonts w:asciiTheme="majorHAnsi" w:hAnsiTheme="majorHAnsi" w:cstheme="majorHAnsi"/>
          <w:i/>
          <w:color w:val="auto"/>
          <w:sz w:val="22"/>
          <w:szCs w:val="22"/>
        </w:rPr>
        <w:t xml:space="preserve"> w</w:t>
      </w:r>
      <w:r w:rsidR="00393EEA" w:rsidRPr="00951020">
        <w:rPr>
          <w:rFonts w:asciiTheme="majorHAnsi" w:hAnsiTheme="majorHAnsi" w:cstheme="majorHAnsi"/>
          <w:i/>
          <w:color w:val="auto"/>
          <w:sz w:val="22"/>
          <w:szCs w:val="22"/>
        </w:rPr>
        <w:t>here</w:t>
      </w:r>
      <w:r w:rsidR="00E8179C" w:rsidRPr="00951020">
        <w:rPr>
          <w:rFonts w:asciiTheme="majorHAnsi" w:hAnsiTheme="majorHAnsi" w:cstheme="majorHAnsi"/>
          <w:i/>
          <w:color w:val="auto"/>
          <w:sz w:val="22"/>
          <w:szCs w:val="22"/>
        </w:rPr>
        <w:t>,</w:t>
      </w:r>
    </w:p>
    <w:p w:rsidR="000E62A2" w:rsidRPr="00951020" w:rsidRDefault="004728E2" w:rsidP="00E8179C">
      <w:pPr>
        <w:pStyle w:val="Default"/>
        <w:ind w:firstLine="720"/>
        <w:rPr>
          <w:rFonts w:asciiTheme="majorHAnsi" w:hAnsiTheme="majorHAnsi" w:cstheme="majorHAnsi"/>
          <w:i/>
          <w:color w:val="auto"/>
          <w:sz w:val="22"/>
          <w:szCs w:val="22"/>
        </w:rPr>
      </w:pPr>
      <w:r w:rsidRPr="00951020">
        <w:rPr>
          <w:rFonts w:asciiTheme="majorHAnsi" w:hAnsiTheme="majorHAnsi" w:cstheme="majorHAnsi"/>
          <w:i/>
          <w:iCs/>
          <w:sz w:val="22"/>
          <w:szCs w:val="22"/>
          <w:shd w:val="clear" w:color="auto" w:fill="FFFFFF"/>
        </w:rPr>
        <w:t>Y</w:t>
      </w:r>
      <w:r w:rsidR="00393EEA" w:rsidRPr="00951020">
        <w:rPr>
          <w:rFonts w:asciiTheme="majorHAnsi" w:hAnsiTheme="majorHAnsi" w:cstheme="majorHAnsi"/>
          <w:i/>
          <w:iCs/>
          <w:sz w:val="22"/>
          <w:szCs w:val="22"/>
          <w:shd w:val="clear" w:color="auto" w:fill="FFFFFF"/>
          <w:vertAlign w:val="subscript"/>
        </w:rPr>
        <w:t>t</w:t>
      </w:r>
      <w:r w:rsidR="00393EEA" w:rsidRPr="00951020">
        <w:rPr>
          <w:rFonts w:asciiTheme="majorHAnsi" w:hAnsiTheme="majorHAnsi" w:cstheme="majorHAnsi"/>
          <w:i/>
          <w:sz w:val="22"/>
          <w:szCs w:val="22"/>
        </w:rPr>
        <w:t> </w:t>
      </w:r>
      <w:r w:rsidR="00393EEA" w:rsidRPr="00951020">
        <w:rPr>
          <w:rFonts w:asciiTheme="majorHAnsi" w:hAnsiTheme="majorHAnsi" w:cstheme="majorHAnsi"/>
          <w:i/>
          <w:color w:val="auto"/>
          <w:sz w:val="22"/>
          <w:szCs w:val="22"/>
        </w:rPr>
        <w:t>=</w:t>
      </w:r>
      <w:r w:rsidR="000E62A2" w:rsidRPr="00951020">
        <w:rPr>
          <w:rFonts w:asciiTheme="majorHAnsi" w:hAnsiTheme="majorHAnsi" w:cstheme="majorHAnsi"/>
          <w:i/>
          <w:color w:val="auto"/>
          <w:sz w:val="22"/>
          <w:szCs w:val="22"/>
        </w:rPr>
        <w:t xml:space="preserve"> value of the time series in period t</w:t>
      </w:r>
    </w:p>
    <w:p w:rsidR="000E62A2" w:rsidRPr="00951020" w:rsidRDefault="005F75E8" w:rsidP="005F75E8">
      <w:pPr>
        <w:pStyle w:val="Default"/>
        <w:rPr>
          <w:rFonts w:asciiTheme="majorHAnsi" w:hAnsiTheme="majorHAnsi" w:cstheme="majorHAnsi"/>
          <w:i/>
          <w:color w:val="auto"/>
          <w:sz w:val="22"/>
          <w:szCs w:val="22"/>
        </w:rPr>
      </w:pPr>
      <w:r w:rsidRPr="00951020">
        <w:rPr>
          <w:rFonts w:asciiTheme="majorHAnsi" w:hAnsiTheme="majorHAnsi" w:cstheme="majorHAnsi"/>
          <w:i/>
          <w:iCs/>
          <w:sz w:val="22"/>
          <w:szCs w:val="22"/>
          <w:shd w:val="clear" w:color="auto" w:fill="FFFFFF"/>
        </w:rPr>
        <w:tab/>
      </w:r>
      <w:r w:rsidR="000E62A2" w:rsidRPr="00951020">
        <w:rPr>
          <w:rFonts w:asciiTheme="majorHAnsi" w:hAnsiTheme="majorHAnsi" w:cstheme="majorHAnsi"/>
          <w:i/>
          <w:iCs/>
          <w:sz w:val="22"/>
          <w:szCs w:val="22"/>
          <w:shd w:val="clear" w:color="auto" w:fill="FFFFFF"/>
        </w:rPr>
        <w:t>TR</w:t>
      </w:r>
      <w:r w:rsidR="000E62A2" w:rsidRPr="00951020">
        <w:rPr>
          <w:rFonts w:asciiTheme="majorHAnsi" w:hAnsiTheme="majorHAnsi" w:cstheme="majorHAnsi"/>
          <w:i/>
          <w:iCs/>
          <w:sz w:val="22"/>
          <w:szCs w:val="22"/>
          <w:shd w:val="clear" w:color="auto" w:fill="FFFFFF"/>
          <w:vertAlign w:val="subscript"/>
        </w:rPr>
        <w:t>t</w:t>
      </w:r>
      <w:r w:rsidR="000E62A2" w:rsidRPr="00951020">
        <w:rPr>
          <w:rFonts w:asciiTheme="majorHAnsi" w:hAnsiTheme="majorHAnsi" w:cstheme="majorHAnsi"/>
          <w:i/>
          <w:color w:val="auto"/>
          <w:sz w:val="22"/>
          <w:szCs w:val="22"/>
        </w:rPr>
        <w:t xml:space="preserve"> = the trend in time period t</w:t>
      </w:r>
    </w:p>
    <w:p w:rsidR="009B7ADC" w:rsidRPr="00951020" w:rsidRDefault="000E62A2" w:rsidP="00E8179C">
      <w:pPr>
        <w:pStyle w:val="Default"/>
        <w:ind w:firstLine="720"/>
        <w:rPr>
          <w:rFonts w:asciiTheme="majorHAnsi" w:hAnsiTheme="majorHAnsi" w:cstheme="majorHAnsi"/>
          <w:i/>
          <w:color w:val="auto"/>
          <w:sz w:val="22"/>
          <w:szCs w:val="22"/>
        </w:rPr>
      </w:pPr>
      <w:r w:rsidRPr="00951020">
        <w:rPr>
          <w:rFonts w:asciiTheme="majorHAnsi" w:hAnsiTheme="majorHAnsi" w:cstheme="majorHAnsi"/>
          <w:i/>
          <w:color w:val="auto"/>
          <w:sz w:val="22"/>
          <w:szCs w:val="22"/>
        </w:rPr>
        <w:t>ԑt = the error term in time period t</w:t>
      </w:r>
    </w:p>
    <w:p w:rsidR="009B7ADC" w:rsidRPr="00951020" w:rsidRDefault="009B7ADC" w:rsidP="000E62A2">
      <w:pPr>
        <w:pStyle w:val="Default"/>
        <w:rPr>
          <w:rFonts w:asciiTheme="majorHAnsi" w:hAnsiTheme="majorHAnsi" w:cstheme="majorHAnsi"/>
          <w:i/>
          <w:color w:val="auto"/>
          <w:sz w:val="22"/>
          <w:szCs w:val="22"/>
        </w:rPr>
      </w:pPr>
    </w:p>
    <w:p w:rsidR="00852056" w:rsidRPr="00951020" w:rsidRDefault="000E62A2" w:rsidP="000E62A2">
      <w:pPr>
        <w:pStyle w:val="Default"/>
        <w:rPr>
          <w:rFonts w:asciiTheme="majorHAnsi" w:hAnsiTheme="majorHAnsi" w:cstheme="majorHAnsi"/>
          <w:i/>
          <w:color w:val="auto"/>
          <w:sz w:val="22"/>
          <w:szCs w:val="22"/>
        </w:rPr>
      </w:pPr>
      <w:r w:rsidRPr="00951020">
        <w:rPr>
          <w:rFonts w:asciiTheme="majorHAnsi" w:hAnsiTheme="majorHAnsi" w:cstheme="majorHAnsi"/>
          <w:i/>
          <w:color w:val="auto"/>
          <w:sz w:val="22"/>
          <w:szCs w:val="22"/>
        </w:rPr>
        <w:t xml:space="preserve">No </w:t>
      </w:r>
      <w:r w:rsidR="00393EEA" w:rsidRPr="00951020">
        <w:rPr>
          <w:rFonts w:asciiTheme="majorHAnsi" w:hAnsiTheme="majorHAnsi" w:cstheme="majorHAnsi"/>
          <w:i/>
          <w:color w:val="auto"/>
          <w:sz w:val="22"/>
          <w:szCs w:val="22"/>
        </w:rPr>
        <w:t>Trend:</w:t>
      </w:r>
      <w:r w:rsidR="00A26BB5" w:rsidRPr="00951020">
        <w:rPr>
          <w:rFonts w:asciiTheme="majorHAnsi" w:hAnsiTheme="majorHAnsi" w:cstheme="majorHAnsi"/>
          <w:i/>
          <w:color w:val="auto"/>
          <w:sz w:val="22"/>
          <w:szCs w:val="22"/>
        </w:rPr>
        <w:t xml:space="preserve"> </w:t>
      </w:r>
      <w:r w:rsidRPr="00951020">
        <w:rPr>
          <w:rFonts w:asciiTheme="majorHAnsi" w:hAnsiTheme="majorHAnsi" w:cstheme="majorHAnsi"/>
          <w:i/>
          <w:iCs/>
          <w:sz w:val="22"/>
          <w:szCs w:val="22"/>
          <w:shd w:val="clear" w:color="auto" w:fill="FFFFFF"/>
        </w:rPr>
        <w:t>TR</w:t>
      </w:r>
      <w:r w:rsidRPr="00951020">
        <w:rPr>
          <w:rFonts w:asciiTheme="majorHAnsi" w:hAnsiTheme="majorHAnsi" w:cstheme="majorHAnsi"/>
          <w:i/>
          <w:iCs/>
          <w:sz w:val="22"/>
          <w:szCs w:val="22"/>
          <w:shd w:val="clear" w:color="auto" w:fill="FFFFFF"/>
          <w:vertAlign w:val="subscript"/>
        </w:rPr>
        <w:t>t</w:t>
      </w:r>
      <w:r w:rsidRPr="00951020">
        <w:rPr>
          <w:rFonts w:asciiTheme="majorHAnsi" w:hAnsiTheme="majorHAnsi" w:cstheme="majorHAnsi"/>
          <w:i/>
          <w:color w:val="auto"/>
          <w:sz w:val="22"/>
          <w:szCs w:val="22"/>
        </w:rPr>
        <w:t xml:space="preserve"> = β0</w:t>
      </w:r>
    </w:p>
    <w:p w:rsidR="000E62A2" w:rsidRPr="00951020" w:rsidRDefault="000E62A2" w:rsidP="000E62A2">
      <w:pPr>
        <w:pStyle w:val="Default"/>
        <w:rPr>
          <w:rFonts w:asciiTheme="majorHAnsi" w:hAnsiTheme="majorHAnsi" w:cstheme="majorHAnsi"/>
          <w:i/>
          <w:color w:val="auto"/>
          <w:sz w:val="22"/>
          <w:szCs w:val="22"/>
        </w:rPr>
      </w:pPr>
      <w:r w:rsidRPr="00951020">
        <w:rPr>
          <w:rFonts w:asciiTheme="majorHAnsi" w:hAnsiTheme="majorHAnsi" w:cstheme="majorHAnsi"/>
          <w:i/>
          <w:color w:val="auto"/>
          <w:sz w:val="22"/>
          <w:szCs w:val="22"/>
        </w:rPr>
        <w:t xml:space="preserve">Linear </w:t>
      </w:r>
      <w:r w:rsidR="00393EEA" w:rsidRPr="00951020">
        <w:rPr>
          <w:rFonts w:asciiTheme="majorHAnsi" w:hAnsiTheme="majorHAnsi" w:cstheme="majorHAnsi"/>
          <w:i/>
          <w:color w:val="auto"/>
          <w:sz w:val="22"/>
          <w:szCs w:val="22"/>
        </w:rPr>
        <w:t>Trend:</w:t>
      </w:r>
      <w:r w:rsidRPr="00951020">
        <w:rPr>
          <w:rFonts w:asciiTheme="majorHAnsi" w:hAnsiTheme="majorHAnsi" w:cstheme="majorHAnsi"/>
          <w:i/>
          <w:color w:val="auto"/>
          <w:sz w:val="22"/>
          <w:szCs w:val="22"/>
        </w:rPr>
        <w:t xml:space="preserve"> </w:t>
      </w:r>
      <w:r w:rsidRPr="00951020">
        <w:rPr>
          <w:rFonts w:asciiTheme="majorHAnsi" w:hAnsiTheme="majorHAnsi" w:cstheme="majorHAnsi"/>
          <w:i/>
          <w:iCs/>
          <w:sz w:val="22"/>
          <w:szCs w:val="22"/>
          <w:shd w:val="clear" w:color="auto" w:fill="FFFFFF"/>
        </w:rPr>
        <w:t>TR</w:t>
      </w:r>
      <w:r w:rsidRPr="00951020">
        <w:rPr>
          <w:rFonts w:asciiTheme="majorHAnsi" w:hAnsiTheme="majorHAnsi" w:cstheme="majorHAnsi"/>
          <w:i/>
          <w:iCs/>
          <w:sz w:val="22"/>
          <w:szCs w:val="22"/>
          <w:shd w:val="clear" w:color="auto" w:fill="FFFFFF"/>
          <w:vertAlign w:val="subscript"/>
        </w:rPr>
        <w:t>t</w:t>
      </w:r>
      <w:r w:rsidRPr="00951020">
        <w:rPr>
          <w:rFonts w:asciiTheme="majorHAnsi" w:hAnsiTheme="majorHAnsi" w:cstheme="majorHAnsi"/>
          <w:i/>
          <w:color w:val="auto"/>
          <w:sz w:val="22"/>
          <w:szCs w:val="22"/>
        </w:rPr>
        <w:t xml:space="preserve"> = β0+ β1t</w:t>
      </w:r>
    </w:p>
    <w:p w:rsidR="001E66EF" w:rsidRPr="00951020" w:rsidRDefault="000E62A2" w:rsidP="000E62A2">
      <w:pPr>
        <w:rPr>
          <w:rFonts w:asciiTheme="majorHAnsi" w:hAnsiTheme="majorHAnsi" w:cstheme="majorHAnsi"/>
          <w:i/>
        </w:rPr>
      </w:pPr>
      <w:r w:rsidRPr="00951020">
        <w:rPr>
          <w:rFonts w:asciiTheme="majorHAnsi" w:hAnsiTheme="majorHAnsi" w:cstheme="majorHAnsi"/>
          <w:i/>
        </w:rPr>
        <w:t xml:space="preserve">Quadratic </w:t>
      </w:r>
      <w:r w:rsidR="00393EEA" w:rsidRPr="00951020">
        <w:rPr>
          <w:rFonts w:asciiTheme="majorHAnsi" w:hAnsiTheme="majorHAnsi" w:cstheme="majorHAnsi"/>
          <w:i/>
        </w:rPr>
        <w:t>Trend:</w:t>
      </w:r>
      <w:r w:rsidRPr="00951020">
        <w:rPr>
          <w:rFonts w:asciiTheme="majorHAnsi" w:hAnsiTheme="majorHAnsi" w:cstheme="majorHAnsi"/>
          <w:i/>
        </w:rPr>
        <w:t xml:space="preserve"> </w:t>
      </w:r>
      <w:r w:rsidRPr="00951020">
        <w:rPr>
          <w:rFonts w:asciiTheme="majorHAnsi" w:hAnsiTheme="majorHAnsi" w:cstheme="majorHAnsi"/>
          <w:i/>
          <w:iCs/>
          <w:color w:val="000000"/>
          <w:shd w:val="clear" w:color="auto" w:fill="FFFFFF"/>
        </w:rPr>
        <w:t>TR</w:t>
      </w:r>
      <w:r w:rsidRPr="00951020">
        <w:rPr>
          <w:rFonts w:asciiTheme="majorHAnsi" w:hAnsiTheme="majorHAnsi" w:cstheme="majorHAnsi"/>
          <w:i/>
          <w:iCs/>
          <w:color w:val="000000"/>
          <w:shd w:val="clear" w:color="auto" w:fill="FFFFFF"/>
          <w:vertAlign w:val="subscript"/>
        </w:rPr>
        <w:t>t</w:t>
      </w:r>
      <w:r w:rsidRPr="00951020">
        <w:rPr>
          <w:rFonts w:asciiTheme="majorHAnsi" w:hAnsiTheme="majorHAnsi" w:cstheme="majorHAnsi"/>
          <w:i/>
        </w:rPr>
        <w:t xml:space="preserve"> = β0+ β1t + β2t2</w:t>
      </w:r>
    </w:p>
    <w:p w:rsidR="000D170A" w:rsidRDefault="003859FA" w:rsidP="000E62A2">
      <w:r>
        <w:t>As we have already observed in the time series plot that there is a linear downward trend in the data.</w:t>
      </w:r>
    </w:p>
    <w:p w:rsidR="00FF6092" w:rsidRPr="00FF6092" w:rsidRDefault="00FF6092" w:rsidP="00FF6092">
      <w:pPr>
        <w:pStyle w:val="Heading3"/>
        <w:rPr>
          <w:rStyle w:val="Heading4Char"/>
          <w:b/>
        </w:rPr>
      </w:pPr>
      <w:r w:rsidRPr="00FF6092">
        <w:rPr>
          <w:rStyle w:val="Heading4Char"/>
          <w:b/>
        </w:rPr>
        <w:t>Process</w:t>
      </w:r>
    </w:p>
    <w:p w:rsidR="00883E5C" w:rsidRPr="00F568C7" w:rsidRDefault="00FF6092" w:rsidP="000E62A2">
      <w:pPr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</w:pPr>
      <w:r>
        <w:t xml:space="preserve"> When we performed the linear regression as per the equation above. Following coefficient and constant was found:  </w:t>
      </w:r>
      <w:r w:rsidR="00883E5C" w:rsidRPr="00FF6092">
        <w:rPr>
          <w:rFonts w:asciiTheme="majorHAnsi" w:hAnsiTheme="majorHAnsi" w:cstheme="majorHAnsi"/>
          <w:i/>
          <w:iCs/>
          <w:color w:val="000000"/>
          <w:shd w:val="clear" w:color="auto" w:fill="FFFFFF"/>
        </w:rPr>
        <w:t>TR</w:t>
      </w:r>
      <w:r w:rsidR="00883E5C" w:rsidRPr="00FF6092">
        <w:rPr>
          <w:rFonts w:asciiTheme="majorHAnsi" w:hAnsiTheme="majorHAnsi" w:cstheme="majorHAnsi"/>
          <w:i/>
          <w:iCs/>
          <w:color w:val="000000"/>
          <w:shd w:val="clear" w:color="auto" w:fill="FFFFFF"/>
          <w:vertAlign w:val="subscript"/>
        </w:rPr>
        <w:t>t</w:t>
      </w:r>
      <w:r w:rsidR="00883E5C" w:rsidRPr="00FF6092">
        <w:rPr>
          <w:rFonts w:asciiTheme="majorHAnsi" w:hAnsiTheme="majorHAnsi" w:cstheme="majorHAnsi"/>
          <w:i/>
        </w:rPr>
        <w:t xml:space="preserve"> = 313.336 </w:t>
      </w:r>
      <w:r w:rsidR="00534176" w:rsidRPr="00FF6092">
        <w:rPr>
          <w:rFonts w:asciiTheme="majorHAnsi" w:hAnsiTheme="majorHAnsi" w:cstheme="majorHAnsi"/>
          <w:i/>
        </w:rPr>
        <w:t>– 1.594</w:t>
      </w:r>
      <w:r w:rsidR="00883E5C" w:rsidRPr="00FF6092">
        <w:rPr>
          <w:rFonts w:asciiTheme="majorHAnsi" w:hAnsiTheme="majorHAnsi" w:cstheme="majorHAnsi"/>
          <w:i/>
        </w:rPr>
        <w:t>t</w:t>
      </w:r>
    </w:p>
    <w:p w:rsidR="003C490D" w:rsidRPr="00184E43" w:rsidRDefault="00B23417" w:rsidP="001C485A">
      <w:pPr>
        <w:pStyle w:val="Default"/>
        <w:rPr>
          <w:rFonts w:asciiTheme="majorHAnsi" w:hAnsiTheme="majorHAnsi" w:cstheme="majorHAnsi"/>
          <w:color w:val="auto"/>
          <w:sz w:val="22"/>
          <w:szCs w:val="22"/>
        </w:rPr>
      </w:pPr>
      <w:r w:rsidRPr="00184E43">
        <w:rPr>
          <w:rFonts w:asciiTheme="majorHAnsi" w:hAnsiTheme="majorHAnsi" w:cstheme="majorHAnsi"/>
          <w:sz w:val="22"/>
          <w:szCs w:val="22"/>
        </w:rPr>
        <w:t>P</w:t>
      </w:r>
      <w:r w:rsidR="00567A94" w:rsidRPr="00184E43">
        <w:rPr>
          <w:rFonts w:asciiTheme="majorHAnsi" w:hAnsiTheme="majorHAnsi" w:cstheme="majorHAnsi"/>
          <w:sz w:val="22"/>
          <w:szCs w:val="22"/>
        </w:rPr>
        <w:t xml:space="preserve">lease find below the </w:t>
      </w:r>
      <w:r w:rsidR="00567A94" w:rsidRPr="00184E43">
        <w:rPr>
          <w:rFonts w:asciiTheme="majorHAnsi" w:hAnsiTheme="majorHAnsi" w:cstheme="majorHAnsi"/>
          <w:color w:val="auto"/>
          <w:sz w:val="22"/>
          <w:szCs w:val="22"/>
        </w:rPr>
        <w:t>ԑ</w:t>
      </w:r>
      <w:r w:rsidR="00567A94" w:rsidRPr="00184E43">
        <w:rPr>
          <w:rFonts w:asciiTheme="majorHAnsi" w:hAnsiTheme="majorHAnsi" w:cstheme="majorHAnsi"/>
          <w:color w:val="auto"/>
          <w:sz w:val="22"/>
          <w:szCs w:val="22"/>
          <w:vertAlign w:val="subscript"/>
        </w:rPr>
        <w:t>t</w:t>
      </w:r>
      <w:r w:rsidR="00355B8A" w:rsidRPr="00184E43">
        <w:rPr>
          <w:rFonts w:asciiTheme="majorHAnsi" w:hAnsiTheme="majorHAnsi" w:cstheme="majorHAnsi"/>
          <w:sz w:val="22"/>
          <w:szCs w:val="22"/>
        </w:rPr>
        <w:t xml:space="preserve"> (Error)</w:t>
      </w:r>
      <w:r w:rsidR="00567A94" w:rsidRPr="00184E43">
        <w:rPr>
          <w:rFonts w:asciiTheme="majorHAnsi" w:hAnsiTheme="majorHAnsi" w:cstheme="majorHAnsi"/>
          <w:sz w:val="22"/>
          <w:szCs w:val="22"/>
        </w:rPr>
        <w:t xml:space="preserve"> plot:</w:t>
      </w:r>
    </w:p>
    <w:p w:rsidR="003C490D" w:rsidRPr="003C490D" w:rsidRDefault="003C490D" w:rsidP="00C217B5">
      <w:pPr>
        <w:jc w:val="center"/>
        <w:rPr>
          <w:b/>
        </w:rPr>
      </w:pPr>
      <w:r w:rsidRPr="003C490D">
        <w:rPr>
          <w:b/>
        </w:rPr>
        <w:t>Fig 10</w:t>
      </w:r>
      <w:r>
        <w:rPr>
          <w:b/>
        </w:rPr>
        <w:t xml:space="preserve"> Error plot</w:t>
      </w:r>
    </w:p>
    <w:p w:rsidR="005374FA" w:rsidRPr="00E62CC6" w:rsidRDefault="00813AC5" w:rsidP="000E62A2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5942829" cy="1310640"/>
            <wp:effectExtent l="0" t="0" r="12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093" cy="13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D7" w:rsidRDefault="001738D7" w:rsidP="000E62A2">
      <w:r>
        <w:lastRenderedPageBreak/>
        <w:t>As we can see that error term is reducing over time. It shows that trend variable could be used to forecast provided we have large training set.</w:t>
      </w:r>
      <w:r w:rsidR="00852426">
        <w:t xml:space="preserve"> Again, we evaluated the mode performance </w:t>
      </w:r>
      <w:r w:rsidR="00A24CB4">
        <w:t>based on</w:t>
      </w:r>
      <w:r w:rsidR="00852426">
        <w:t xml:space="preserve"> RMSE, MAE. It was found to be comparatively low as to other models.</w:t>
      </w:r>
    </w:p>
    <w:p w:rsidR="00BC57BC" w:rsidRDefault="00BC57BC" w:rsidP="00BC57BC">
      <w:pPr>
        <w:ind w:firstLine="720"/>
      </w:pPr>
      <w:r w:rsidRPr="00BC57BC">
        <w:rPr>
          <w:b/>
        </w:rPr>
        <w:t>Fig 11 Train Data Plot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BC57BC">
        <w:rPr>
          <w:b/>
        </w:rPr>
        <w:t>Fig 12 Test Data Plot</w:t>
      </w:r>
    </w:p>
    <w:p w:rsidR="00567A94" w:rsidRDefault="00F5313C" w:rsidP="000E62A2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2871003" cy="133350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760" cy="133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31F2">
        <w:rPr>
          <w:noProof/>
          <w:sz w:val="28"/>
          <w:szCs w:val="28"/>
          <w:lang w:eastAsia="en-US"/>
        </w:rPr>
        <w:drawing>
          <wp:inline distT="0" distB="0" distL="0" distR="0">
            <wp:extent cx="2849623" cy="131826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051" cy="132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90D" w:rsidRDefault="003C490D" w:rsidP="003C490D">
      <w:pPr>
        <w:pStyle w:val="Heading2"/>
        <w:numPr>
          <w:ilvl w:val="1"/>
          <w:numId w:val="15"/>
        </w:numPr>
        <w:spacing w:line="360" w:lineRule="auto"/>
      </w:pPr>
      <w:r>
        <w:t>ARIMA</w:t>
      </w:r>
    </w:p>
    <w:p w:rsidR="003C490D" w:rsidRPr="009E3ACF" w:rsidRDefault="003C490D" w:rsidP="003C490D">
      <w:r w:rsidRPr="009E3ACF">
        <w:rPr>
          <w:rFonts w:eastAsia="Times New Roman"/>
        </w:rPr>
        <w:t xml:space="preserve">Since ARIMA </w:t>
      </w:r>
      <w:r w:rsidRPr="009E3ACF">
        <w:t>models help in forecasting nonstationary series and provide better formulation for incremental rather than structural changes, its well suited for the given data.</w:t>
      </w:r>
    </w:p>
    <w:p w:rsidR="003C490D" w:rsidRPr="00091263" w:rsidRDefault="003C490D" w:rsidP="003C490D">
      <w:pPr>
        <w:pStyle w:val="Heading3"/>
      </w:pPr>
      <w:r w:rsidRPr="00091263">
        <w:t>Steps</w:t>
      </w:r>
      <w:r>
        <w:t xml:space="preserve"> Followed</w:t>
      </w:r>
      <w:r w:rsidRPr="00091263">
        <w:t>:</w:t>
      </w:r>
    </w:p>
    <w:p w:rsidR="003C490D" w:rsidRPr="009E3ACF" w:rsidRDefault="003C490D" w:rsidP="003C490D">
      <w:pPr>
        <w:pStyle w:val="ListParagraph"/>
        <w:numPr>
          <w:ilvl w:val="0"/>
          <w:numId w:val="21"/>
        </w:numPr>
      </w:pPr>
      <w:r w:rsidRPr="009E3ACF">
        <w:t>The given data was plotted and observed to be non-stationary with a downward trend</w:t>
      </w:r>
    </w:p>
    <w:p w:rsidR="003C490D" w:rsidRPr="009E3ACF" w:rsidRDefault="003C490D" w:rsidP="003C490D">
      <w:pPr>
        <w:pStyle w:val="ListParagraph"/>
        <w:numPr>
          <w:ilvl w:val="0"/>
          <w:numId w:val="21"/>
        </w:numPr>
      </w:pPr>
      <w:r w:rsidRPr="009E3ACF">
        <w:t>Unit root test (Augmented Dickey fuller) &lt; -4, further suggests the data to be non-stationary and hence needs to be differenced to make it stationary which is an assumption to run Box &amp; Jenkins method.</w:t>
      </w:r>
    </w:p>
    <w:p w:rsidR="00463138" w:rsidRPr="009E3ACF" w:rsidRDefault="003C490D" w:rsidP="00463138">
      <w:pPr>
        <w:pStyle w:val="ListParagraph"/>
        <w:numPr>
          <w:ilvl w:val="0"/>
          <w:numId w:val="21"/>
        </w:numPr>
      </w:pPr>
      <w:r w:rsidRPr="009E3ACF">
        <w:t>Differencing order 1 was found to be sufficient to make data stationary.</w:t>
      </w:r>
    </w:p>
    <w:p w:rsidR="008B7D41" w:rsidRDefault="008B7D41" w:rsidP="003C490D">
      <w:pPr>
        <w:pStyle w:val="ListParagraph"/>
      </w:pPr>
    </w:p>
    <w:p w:rsidR="003C490D" w:rsidRPr="008B7D41" w:rsidRDefault="003C490D" w:rsidP="003C490D">
      <w:pPr>
        <w:pStyle w:val="ListParagraph"/>
        <w:rPr>
          <w:b/>
        </w:rPr>
      </w:pPr>
      <w:r w:rsidRPr="008B7D41">
        <w:rPr>
          <w:b/>
        </w:rPr>
        <w:t>Fig</w:t>
      </w:r>
      <w:r w:rsidR="008B7D41" w:rsidRPr="008B7D41">
        <w:rPr>
          <w:b/>
        </w:rPr>
        <w:t xml:space="preserve"> 13. Time Series Plot</w:t>
      </w:r>
      <w:r w:rsidR="008B7D41">
        <w:t xml:space="preserve"> </w:t>
      </w:r>
      <w:r w:rsidR="008B7D41">
        <w:tab/>
      </w:r>
      <w:r w:rsidR="008B7D41">
        <w:tab/>
      </w:r>
      <w:r w:rsidR="008B7D41">
        <w:tab/>
      </w:r>
      <w:r w:rsidR="008B7D41" w:rsidRPr="008B7D41">
        <w:rPr>
          <w:b/>
        </w:rPr>
        <w:t>Fig 14. Difference Order 1 Plot</w:t>
      </w:r>
    </w:p>
    <w:p w:rsidR="003C490D" w:rsidRPr="003C490D" w:rsidRDefault="003C490D" w:rsidP="003C490D">
      <w:pPr>
        <w:ind w:left="360"/>
        <w:rPr>
          <w:rFonts w:asciiTheme="majorHAnsi" w:hAnsiTheme="majorHAnsi" w:cstheme="majorHAnsi"/>
          <w:b/>
          <w:i/>
          <w:sz w:val="28"/>
          <w:szCs w:val="28"/>
          <w:lang w:eastAsia="en-US"/>
        </w:rPr>
      </w:pPr>
      <w:r>
        <w:rPr>
          <w:noProof/>
          <w:lang w:eastAsia="en-US"/>
        </w:rPr>
        <w:drawing>
          <wp:inline distT="0" distB="0" distL="0" distR="0" wp14:anchorId="5B8700C0" wp14:editId="65349B77">
            <wp:extent cx="2758675" cy="1488440"/>
            <wp:effectExtent l="0" t="0" r="10160" b="10160"/>
            <wp:docPr id="21" name="Picture 21" descr="../Desktop/Screen%20Shot%202017-09-08%20at%202.54.5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7-09-08%20at%202.54.51%20A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614" cy="165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lang w:eastAsia="en-US"/>
        </w:rPr>
        <w:drawing>
          <wp:inline distT="0" distB="0" distL="0" distR="0" wp14:anchorId="2E3D1CA4" wp14:editId="79809571">
            <wp:extent cx="2384953" cy="1492250"/>
            <wp:effectExtent l="0" t="0" r="3175" b="6350"/>
            <wp:docPr id="22" name="Picture 22" descr="../Desktop/Screen%20Shot%202017-09-07%20at%2011.18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09-07%20at%2011.18.02%20P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913" cy="154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43" w:rsidRPr="00687848" w:rsidRDefault="004D5043" w:rsidP="004D5043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b/>
          <w:i/>
          <w:lang w:eastAsia="en-US"/>
        </w:rPr>
      </w:pPr>
      <w:r w:rsidRPr="00687848">
        <w:rPr>
          <w:rFonts w:asciiTheme="majorHAnsi" w:eastAsia="Times New Roman" w:hAnsiTheme="majorHAnsi" w:cstheme="majorHAnsi"/>
        </w:rPr>
        <w:t>The parameters autoregressive and moving</w:t>
      </w:r>
      <w:r w:rsidRPr="00687848">
        <w:rPr>
          <w:rFonts w:asciiTheme="majorHAnsi" w:eastAsia="Calibri" w:hAnsiTheme="majorHAnsi" w:cstheme="majorHAnsi"/>
        </w:rPr>
        <w:t>‐</w:t>
      </w:r>
      <w:r w:rsidRPr="00687848">
        <w:rPr>
          <w:rFonts w:asciiTheme="majorHAnsi" w:eastAsia="Times New Roman" w:hAnsiTheme="majorHAnsi" w:cstheme="majorHAnsi"/>
        </w:rPr>
        <w:t xml:space="preserve">average portions of the ARIMA </w:t>
      </w:r>
    </w:p>
    <w:p w:rsidR="004D5043" w:rsidRPr="00687848" w:rsidRDefault="004D5043" w:rsidP="004D5043">
      <w:pPr>
        <w:pStyle w:val="ListParagraph"/>
        <w:ind w:left="780"/>
        <w:rPr>
          <w:rFonts w:asciiTheme="majorHAnsi" w:hAnsiTheme="majorHAnsi" w:cstheme="majorHAnsi"/>
          <w:b/>
          <w:i/>
          <w:lang w:eastAsia="en-US"/>
        </w:rPr>
      </w:pPr>
      <w:r>
        <w:rPr>
          <w:rFonts w:asciiTheme="majorHAnsi" w:eastAsia="Times New Roman" w:hAnsiTheme="majorHAnsi" w:cstheme="majorHAnsi"/>
        </w:rPr>
        <w:t>model,</w:t>
      </w:r>
      <w:r w:rsidR="005262EC">
        <w:rPr>
          <w:rFonts w:asciiTheme="majorHAnsi" w:eastAsia="Times New Roman" w:hAnsiTheme="majorHAnsi" w:cstheme="majorHAnsi"/>
        </w:rPr>
        <w:t xml:space="preserve"> the p</w:t>
      </w:r>
      <w:r w:rsidRPr="00687848">
        <w:rPr>
          <w:rFonts w:asciiTheme="majorHAnsi" w:eastAsia="Times New Roman" w:hAnsiTheme="majorHAnsi" w:cstheme="majorHAnsi"/>
        </w:rPr>
        <w:t>,</w:t>
      </w:r>
      <w:r w:rsidR="005262EC">
        <w:rPr>
          <w:rFonts w:asciiTheme="majorHAnsi" w:eastAsia="Times New Roman" w:hAnsiTheme="majorHAnsi" w:cstheme="majorHAnsi"/>
        </w:rPr>
        <w:t xml:space="preserve"> </w:t>
      </w:r>
      <w:r w:rsidRPr="00687848">
        <w:rPr>
          <w:rFonts w:asciiTheme="majorHAnsi" w:eastAsia="Times New Roman" w:hAnsiTheme="majorHAnsi" w:cstheme="majorHAnsi"/>
        </w:rPr>
        <w:t>d and q terms, where, p refers to the</w:t>
      </w:r>
      <w:r w:rsidR="00FD5D2D">
        <w:rPr>
          <w:rFonts w:asciiTheme="majorHAnsi" w:eastAsia="Times New Roman" w:hAnsiTheme="majorHAnsi" w:cstheme="majorHAnsi"/>
        </w:rPr>
        <w:t xml:space="preserve"> AR part, q </w:t>
      </w:r>
      <w:r w:rsidRPr="00687848">
        <w:rPr>
          <w:rFonts w:asciiTheme="majorHAnsi" w:eastAsia="Times New Roman" w:hAnsiTheme="majorHAnsi" w:cstheme="majorHAnsi"/>
        </w:rPr>
        <w:t xml:space="preserve">refers to </w:t>
      </w:r>
    </w:p>
    <w:p w:rsidR="008F4B07" w:rsidRDefault="004D5043" w:rsidP="004D5043">
      <w:pPr>
        <w:pStyle w:val="ListParagraph"/>
        <w:ind w:left="780"/>
        <w:rPr>
          <w:rFonts w:asciiTheme="majorHAnsi" w:eastAsia="Times New Roman" w:hAnsiTheme="majorHAnsi" w:cstheme="majorHAnsi"/>
        </w:rPr>
      </w:pPr>
      <w:r w:rsidRPr="00687848">
        <w:rPr>
          <w:rFonts w:asciiTheme="majorHAnsi" w:eastAsia="Times New Roman" w:hAnsiTheme="majorHAnsi" w:cstheme="majorHAnsi"/>
        </w:rPr>
        <w:t xml:space="preserve">MA part and d is the order of differencing were determined with the help of </w:t>
      </w:r>
      <w:r w:rsidRPr="00F97156">
        <w:rPr>
          <w:rFonts w:asciiTheme="majorHAnsi" w:eastAsia="Times New Roman" w:hAnsiTheme="majorHAnsi" w:cstheme="majorHAnsi"/>
          <w:b/>
        </w:rPr>
        <w:t>ACF and PACF</w:t>
      </w:r>
      <w:r>
        <w:rPr>
          <w:rFonts w:asciiTheme="majorHAnsi" w:eastAsia="Times New Roman" w:hAnsiTheme="majorHAnsi" w:cstheme="majorHAnsi"/>
        </w:rPr>
        <w:t xml:space="preserve"> plots</w:t>
      </w:r>
      <w:r w:rsidR="00F97156">
        <w:rPr>
          <w:rFonts w:asciiTheme="majorHAnsi" w:eastAsia="Times New Roman" w:hAnsiTheme="majorHAnsi" w:cstheme="majorHAnsi"/>
        </w:rPr>
        <w:t xml:space="preserve"> as shown below</w:t>
      </w:r>
      <w:r w:rsidR="00D85956">
        <w:rPr>
          <w:rFonts w:asciiTheme="majorHAnsi" w:eastAsia="Times New Roman" w:hAnsiTheme="majorHAnsi" w:cstheme="majorHAnsi"/>
        </w:rPr>
        <w:t xml:space="preserve"> </w:t>
      </w:r>
      <w:r w:rsidR="00D85956" w:rsidRPr="00D85956">
        <w:rPr>
          <w:rFonts w:asciiTheme="majorHAnsi" w:eastAsia="Times New Roman" w:hAnsiTheme="majorHAnsi" w:cstheme="majorHAnsi"/>
          <w:b/>
        </w:rPr>
        <w:t>Fig 15</w:t>
      </w:r>
      <w:r>
        <w:rPr>
          <w:rFonts w:asciiTheme="majorHAnsi" w:eastAsia="Times New Roman" w:hAnsiTheme="majorHAnsi" w:cstheme="majorHAnsi"/>
        </w:rPr>
        <w:t>. The Plots suggested</w:t>
      </w:r>
      <w:r w:rsidRPr="00687848">
        <w:rPr>
          <w:rFonts w:asciiTheme="majorHAnsi" w:eastAsia="Times New Roman" w:hAnsiTheme="majorHAnsi" w:cstheme="majorHAnsi"/>
        </w:rPr>
        <w:t xml:space="preserve"> the model to be of AR</w:t>
      </w:r>
      <w:r w:rsidR="00174697">
        <w:rPr>
          <w:rFonts w:asciiTheme="majorHAnsi" w:eastAsia="Times New Roman" w:hAnsiTheme="majorHAnsi" w:cstheme="majorHAnsi"/>
        </w:rPr>
        <w:t xml:space="preserve"> </w:t>
      </w:r>
      <w:r w:rsidRPr="00687848">
        <w:rPr>
          <w:rFonts w:asciiTheme="majorHAnsi" w:eastAsia="Times New Roman" w:hAnsiTheme="majorHAnsi" w:cstheme="majorHAnsi"/>
        </w:rPr>
        <w:t>(2), MA</w:t>
      </w:r>
      <w:r w:rsidR="00B63DF2">
        <w:rPr>
          <w:rFonts w:asciiTheme="majorHAnsi" w:eastAsia="Times New Roman" w:hAnsiTheme="majorHAnsi" w:cstheme="majorHAnsi"/>
        </w:rPr>
        <w:t xml:space="preserve"> </w:t>
      </w:r>
      <w:r w:rsidRPr="00687848">
        <w:rPr>
          <w:rFonts w:asciiTheme="majorHAnsi" w:eastAsia="Times New Roman" w:hAnsiTheme="majorHAnsi" w:cstheme="majorHAnsi"/>
        </w:rPr>
        <w:t xml:space="preserve">(1) , </w:t>
      </w:r>
      <w:r w:rsidR="00187D92">
        <w:rPr>
          <w:rFonts w:asciiTheme="majorHAnsi" w:eastAsia="Times New Roman" w:hAnsiTheme="majorHAnsi" w:cstheme="majorHAnsi"/>
        </w:rPr>
        <w:t>Taking the cue from d</w:t>
      </w:r>
      <w:r w:rsidR="0083728B">
        <w:rPr>
          <w:rFonts w:asciiTheme="majorHAnsi" w:eastAsia="Times New Roman" w:hAnsiTheme="majorHAnsi" w:cstheme="majorHAnsi"/>
        </w:rPr>
        <w:t>ecomposition method</w:t>
      </w:r>
      <w:r w:rsidR="00187D92">
        <w:rPr>
          <w:rFonts w:asciiTheme="majorHAnsi" w:eastAsia="Times New Roman" w:hAnsiTheme="majorHAnsi" w:cstheme="majorHAnsi"/>
        </w:rPr>
        <w:t xml:space="preserve"> </w:t>
      </w:r>
      <w:r w:rsidR="00187D92" w:rsidRPr="00187D92">
        <w:rPr>
          <w:rFonts w:asciiTheme="majorHAnsi" w:eastAsia="Times New Roman" w:hAnsiTheme="majorHAnsi" w:cstheme="majorHAnsi"/>
          <w:b/>
        </w:rPr>
        <w:t>(refer Fig 6)</w:t>
      </w:r>
      <w:r w:rsidR="0083728B">
        <w:rPr>
          <w:rFonts w:asciiTheme="majorHAnsi" w:eastAsia="Times New Roman" w:hAnsiTheme="majorHAnsi" w:cstheme="majorHAnsi"/>
        </w:rPr>
        <w:t>, we also tried one SARIMA(1,1,1)(1,0,1)4 model to compare the performances.</w:t>
      </w:r>
      <w:r w:rsidRPr="00687848">
        <w:rPr>
          <w:rFonts w:asciiTheme="majorHAnsi" w:eastAsia="Times New Roman" w:hAnsiTheme="majorHAnsi" w:cstheme="majorHAnsi"/>
        </w:rPr>
        <w:t xml:space="preserve"> </w:t>
      </w:r>
    </w:p>
    <w:p w:rsidR="007C1BB1" w:rsidRPr="00222991" w:rsidRDefault="005610EE" w:rsidP="00222991">
      <w:pPr>
        <w:pStyle w:val="ListParagraph"/>
        <w:ind w:left="780"/>
        <w:rPr>
          <w:rFonts w:asciiTheme="majorHAnsi" w:hAnsiTheme="majorHAnsi" w:cstheme="majorHAnsi"/>
          <w:b/>
          <w:i/>
          <w:lang w:eastAsia="en-US"/>
        </w:rPr>
      </w:pPr>
      <w:r w:rsidRPr="00687848">
        <w:rPr>
          <w:rFonts w:asciiTheme="majorHAnsi" w:eastAsia="Times New Roman" w:hAnsiTheme="majorHAnsi" w:cstheme="majorHAnsi"/>
        </w:rPr>
        <w:t>However</w:t>
      </w:r>
      <w:r>
        <w:rPr>
          <w:rFonts w:asciiTheme="majorHAnsi" w:eastAsia="Times New Roman" w:hAnsiTheme="majorHAnsi" w:cstheme="majorHAnsi"/>
        </w:rPr>
        <w:t>,</w:t>
      </w:r>
      <w:r w:rsidRPr="00687848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>to build a</w:t>
      </w:r>
      <w:r w:rsidRPr="00687848">
        <w:rPr>
          <w:rFonts w:asciiTheme="majorHAnsi" w:eastAsia="Times New Roman" w:hAnsiTheme="majorHAnsi" w:cstheme="majorHAnsi"/>
        </w:rPr>
        <w:t xml:space="preserve"> better fit model</w:t>
      </w:r>
      <w:r>
        <w:rPr>
          <w:rFonts w:asciiTheme="majorHAnsi" w:eastAsia="Times New Roman" w:hAnsiTheme="majorHAnsi" w:cstheme="majorHAnsi"/>
        </w:rPr>
        <w:t>,</w:t>
      </w:r>
      <w:r w:rsidRPr="00687848">
        <w:rPr>
          <w:rFonts w:asciiTheme="majorHAnsi" w:eastAsia="Times New Roman" w:hAnsiTheme="majorHAnsi" w:cstheme="majorHAnsi"/>
        </w:rPr>
        <w:t xml:space="preserve"> other models were also tested by running </w:t>
      </w:r>
      <w:r w:rsidRPr="007A0B60">
        <w:rPr>
          <w:rFonts w:asciiTheme="majorHAnsi" w:eastAsia="Times New Roman" w:hAnsiTheme="majorHAnsi" w:cstheme="majorHAnsi"/>
          <w:b/>
          <w:i/>
        </w:rPr>
        <w:t>“ARIMA model group”</w:t>
      </w:r>
      <w:r>
        <w:rPr>
          <w:rFonts w:asciiTheme="majorHAnsi" w:eastAsia="Times New Roman" w:hAnsiTheme="majorHAnsi" w:cstheme="majorHAnsi"/>
        </w:rPr>
        <w:t xml:space="preserve"> option in Jmp. The different model performance </w:t>
      </w:r>
      <w:r w:rsidR="0062414B">
        <w:rPr>
          <w:rFonts w:asciiTheme="majorHAnsi" w:eastAsia="Times New Roman" w:hAnsiTheme="majorHAnsi" w:cstheme="majorHAnsi"/>
        </w:rPr>
        <w:t>is</w:t>
      </w:r>
      <w:r>
        <w:rPr>
          <w:rFonts w:asciiTheme="majorHAnsi" w:eastAsia="Times New Roman" w:hAnsiTheme="majorHAnsi" w:cstheme="majorHAnsi"/>
        </w:rPr>
        <w:t xml:space="preserve"> compared in the model performance section below.</w:t>
      </w:r>
      <w:hyperlink w:anchor="_Model_Performance" w:history="1">
        <w:r w:rsidRPr="005B1430">
          <w:rPr>
            <w:rStyle w:val="Hyperlink"/>
            <w:rFonts w:ascii="Calibri" w:hAnsi="Calibri"/>
            <w:color w:val="0000FF"/>
            <w:sz w:val="24"/>
            <w:szCs w:val="24"/>
            <w:vertAlign w:val="superscript"/>
          </w:rPr>
          <w:t>[5]</w:t>
        </w:r>
      </w:hyperlink>
      <w:r w:rsidRPr="005B1430">
        <w:rPr>
          <w:rStyle w:val="Hyperlink"/>
          <w:rFonts w:ascii="Calibri" w:hAnsi="Calibri"/>
          <w:color w:val="0000FF"/>
          <w:sz w:val="24"/>
          <w:szCs w:val="24"/>
          <w:vertAlign w:val="superscript"/>
        </w:rPr>
        <w:t xml:space="preserve"> </w:t>
      </w:r>
    </w:p>
    <w:p w:rsidR="007C1BB1" w:rsidRPr="00E70301" w:rsidRDefault="007C1BB1" w:rsidP="00E70301">
      <w:pPr>
        <w:rPr>
          <w:rFonts w:asciiTheme="majorHAnsi" w:eastAsia="Times New Roman" w:hAnsiTheme="majorHAnsi" w:cstheme="majorHAnsi"/>
        </w:rPr>
      </w:pPr>
    </w:p>
    <w:p w:rsidR="007C1BB1" w:rsidRPr="007C1BB1" w:rsidRDefault="007C1BB1" w:rsidP="00E70301">
      <w:pPr>
        <w:pStyle w:val="ListParagraph"/>
        <w:ind w:left="780" w:firstLine="660"/>
        <w:jc w:val="center"/>
        <w:rPr>
          <w:rFonts w:asciiTheme="majorHAnsi" w:eastAsia="Times New Roman" w:hAnsiTheme="majorHAnsi" w:cstheme="majorHAnsi"/>
          <w:b/>
        </w:rPr>
      </w:pPr>
      <w:r w:rsidRPr="007C1BB1">
        <w:rPr>
          <w:rFonts w:asciiTheme="majorHAnsi" w:eastAsia="Times New Roman" w:hAnsiTheme="majorHAnsi" w:cstheme="majorHAnsi"/>
          <w:b/>
        </w:rPr>
        <w:t>Fig 15 ACF and PACF Plot</w:t>
      </w:r>
    </w:p>
    <w:p w:rsidR="007C1BB1" w:rsidRDefault="00191F39" w:rsidP="00CC237C">
      <w:pPr>
        <w:pStyle w:val="ListParagraph"/>
        <w:ind w:left="780"/>
        <w:jc w:val="center"/>
        <w:rPr>
          <w:rFonts w:asciiTheme="majorHAnsi" w:eastAsia="Times New Roman" w:hAnsiTheme="majorHAnsi" w:cstheme="majorHAnsi"/>
        </w:rPr>
      </w:pPr>
      <w:r>
        <w:rPr>
          <w:noProof/>
          <w:lang w:eastAsia="en-US"/>
        </w:rPr>
        <w:drawing>
          <wp:inline distT="0" distB="0" distL="0" distR="0" wp14:anchorId="129F1689" wp14:editId="37AC3BF8">
            <wp:extent cx="4023360" cy="309016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4352" cy="309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F9" w:rsidRPr="007C1BB1" w:rsidRDefault="003127F9" w:rsidP="00CC237C">
      <w:pPr>
        <w:pStyle w:val="ListParagraph"/>
        <w:ind w:left="780"/>
        <w:jc w:val="center"/>
        <w:rPr>
          <w:rFonts w:asciiTheme="majorHAnsi" w:eastAsia="Times New Roman" w:hAnsiTheme="majorHAnsi" w:cstheme="majorHAnsi"/>
        </w:rPr>
      </w:pPr>
    </w:p>
    <w:p w:rsidR="002511D3" w:rsidRPr="00687848" w:rsidRDefault="002511D3" w:rsidP="002511D3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b/>
          <w:lang w:eastAsia="en-US"/>
        </w:rPr>
      </w:pPr>
      <w:r w:rsidRPr="00687848">
        <w:rPr>
          <w:rFonts w:asciiTheme="majorHAnsi" w:hAnsiTheme="majorHAnsi" w:cstheme="majorHAnsi"/>
          <w:lang w:eastAsia="en-US"/>
        </w:rPr>
        <w:t xml:space="preserve">After approximation of ARIMA model, estimated model parameters were </w:t>
      </w:r>
    </w:p>
    <w:p w:rsidR="00C2517E" w:rsidRDefault="009F65B8" w:rsidP="00C2517E">
      <w:pPr>
        <w:pStyle w:val="ListParagraph"/>
        <w:ind w:left="780"/>
        <w:rPr>
          <w:rFonts w:asciiTheme="majorHAnsi" w:hAnsiTheme="majorHAnsi" w:cstheme="majorHAnsi"/>
          <w:lang w:eastAsia="en-US"/>
        </w:rPr>
      </w:pPr>
      <w:r>
        <w:rPr>
          <w:rFonts w:asciiTheme="majorHAnsi" w:hAnsiTheme="majorHAnsi" w:cstheme="majorHAnsi"/>
          <w:lang w:eastAsia="en-US"/>
        </w:rPr>
        <w:t>c</w:t>
      </w:r>
      <w:r w:rsidR="002511D3" w:rsidRPr="00687848">
        <w:rPr>
          <w:rFonts w:asciiTheme="majorHAnsi" w:hAnsiTheme="majorHAnsi" w:cstheme="majorHAnsi"/>
          <w:lang w:eastAsia="en-US"/>
        </w:rPr>
        <w:t>hecked to be significant and Ljung Box test was observed to confirm that the white noise was achieved, Model Residuals were checked to achi</w:t>
      </w:r>
      <w:r>
        <w:rPr>
          <w:rFonts w:asciiTheme="majorHAnsi" w:hAnsiTheme="majorHAnsi" w:cstheme="majorHAnsi"/>
          <w:lang w:eastAsia="en-US"/>
        </w:rPr>
        <w:t>e</w:t>
      </w:r>
      <w:r w:rsidR="002511D3" w:rsidRPr="00687848">
        <w:rPr>
          <w:rFonts w:asciiTheme="majorHAnsi" w:hAnsiTheme="majorHAnsi" w:cstheme="majorHAnsi"/>
          <w:lang w:eastAsia="en-US"/>
        </w:rPr>
        <w:t>ve white noise (consta</w:t>
      </w:r>
      <w:r w:rsidR="0065373F">
        <w:rPr>
          <w:rFonts w:asciiTheme="majorHAnsi" w:hAnsiTheme="majorHAnsi" w:cstheme="majorHAnsi"/>
          <w:lang w:eastAsia="en-US"/>
        </w:rPr>
        <w:t>nt mean and constant variance)</w:t>
      </w:r>
    </w:p>
    <w:p w:rsidR="0065373F" w:rsidRPr="0090461E" w:rsidRDefault="0065373F" w:rsidP="0065373F">
      <w:pPr>
        <w:rPr>
          <w:rFonts w:asciiTheme="majorHAnsi" w:hAnsiTheme="majorHAnsi" w:cstheme="majorHAnsi"/>
          <w:b/>
          <w:lang w:eastAsia="en-US"/>
        </w:rPr>
      </w:pPr>
      <w:r w:rsidRPr="0090461E">
        <w:rPr>
          <w:rFonts w:asciiTheme="majorHAnsi" w:hAnsiTheme="majorHAnsi" w:cstheme="majorHAnsi"/>
          <w:b/>
          <w:lang w:eastAsia="en-US"/>
        </w:rPr>
        <w:t xml:space="preserve">A Note about </w:t>
      </w:r>
      <w:r w:rsidR="00BC6E8F" w:rsidRPr="0090461E">
        <w:rPr>
          <w:rFonts w:asciiTheme="majorHAnsi" w:hAnsiTheme="majorHAnsi" w:cstheme="majorHAnsi"/>
          <w:b/>
          <w:lang w:eastAsia="en-US"/>
        </w:rPr>
        <w:t>taking log(</w:t>
      </w:r>
      <w:r w:rsidRPr="0090461E">
        <w:rPr>
          <w:rFonts w:asciiTheme="majorHAnsi" w:hAnsiTheme="majorHAnsi" w:cstheme="majorHAnsi"/>
          <w:b/>
          <w:lang w:eastAsia="en-US"/>
        </w:rPr>
        <w:t>GRP</w:t>
      </w:r>
      <w:r w:rsidR="00BC6E8F" w:rsidRPr="0090461E">
        <w:rPr>
          <w:rFonts w:asciiTheme="majorHAnsi" w:hAnsiTheme="majorHAnsi" w:cstheme="majorHAnsi"/>
          <w:b/>
          <w:lang w:eastAsia="en-US"/>
        </w:rPr>
        <w:t>)</w:t>
      </w:r>
      <w:r w:rsidRPr="0090461E">
        <w:rPr>
          <w:rFonts w:asciiTheme="majorHAnsi" w:hAnsiTheme="majorHAnsi" w:cstheme="majorHAnsi"/>
          <w:b/>
          <w:lang w:eastAsia="en-US"/>
        </w:rPr>
        <w:t xml:space="preserve"> in ARIMA</w:t>
      </w:r>
    </w:p>
    <w:p w:rsidR="00313883" w:rsidRPr="00B963FF" w:rsidRDefault="00644C5A" w:rsidP="00B963FF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lang w:eastAsia="en-US"/>
        </w:rPr>
      </w:pPr>
      <w:r>
        <w:rPr>
          <w:rFonts w:asciiTheme="majorHAnsi" w:hAnsiTheme="majorHAnsi" w:cstheme="majorHAnsi"/>
          <w:lang w:eastAsia="en-US"/>
        </w:rPr>
        <w:t xml:space="preserve">Upon </w:t>
      </w:r>
      <w:r w:rsidR="00C24A6C">
        <w:rPr>
          <w:rFonts w:asciiTheme="majorHAnsi" w:hAnsiTheme="majorHAnsi" w:cstheme="majorHAnsi"/>
          <w:lang w:eastAsia="en-US"/>
        </w:rPr>
        <w:t>analyzing</w:t>
      </w:r>
      <w:r w:rsidR="002511D3" w:rsidRPr="00687848">
        <w:rPr>
          <w:rFonts w:asciiTheme="majorHAnsi" w:hAnsiTheme="majorHAnsi" w:cstheme="majorHAnsi"/>
          <w:lang w:eastAsia="en-US"/>
        </w:rPr>
        <w:t xml:space="preserve"> </w:t>
      </w:r>
      <w:r w:rsidR="00605C75">
        <w:rPr>
          <w:rFonts w:asciiTheme="majorHAnsi" w:hAnsiTheme="majorHAnsi" w:cstheme="majorHAnsi"/>
          <w:lang w:eastAsia="en-US"/>
        </w:rPr>
        <w:t>the</w:t>
      </w:r>
      <w:r w:rsidR="002511D3" w:rsidRPr="00687848">
        <w:rPr>
          <w:rFonts w:asciiTheme="majorHAnsi" w:hAnsiTheme="majorHAnsi" w:cstheme="majorHAnsi"/>
          <w:lang w:eastAsia="en-US"/>
        </w:rPr>
        <w:t xml:space="preserve"> </w:t>
      </w:r>
      <w:r w:rsidR="007F36A3" w:rsidRPr="00687848">
        <w:rPr>
          <w:rFonts w:asciiTheme="majorHAnsi" w:hAnsiTheme="majorHAnsi" w:cstheme="majorHAnsi"/>
          <w:lang w:eastAsia="en-US"/>
        </w:rPr>
        <w:t>residuals</w:t>
      </w:r>
      <w:r w:rsidR="007F36A3">
        <w:rPr>
          <w:rFonts w:asciiTheme="majorHAnsi" w:hAnsiTheme="majorHAnsi" w:cstheme="majorHAnsi"/>
          <w:lang w:eastAsia="en-US"/>
        </w:rPr>
        <w:t>,</w:t>
      </w:r>
      <w:r w:rsidR="007F36A3" w:rsidRPr="00687848">
        <w:rPr>
          <w:rFonts w:asciiTheme="majorHAnsi" w:hAnsiTheme="majorHAnsi" w:cstheme="majorHAnsi"/>
          <w:lang w:eastAsia="en-US"/>
        </w:rPr>
        <w:t xml:space="preserve"> it</w:t>
      </w:r>
      <w:r w:rsidR="002511D3" w:rsidRPr="00687848">
        <w:rPr>
          <w:rFonts w:asciiTheme="majorHAnsi" w:hAnsiTheme="majorHAnsi" w:cstheme="majorHAnsi"/>
          <w:lang w:eastAsia="en-US"/>
        </w:rPr>
        <w:t xml:space="preserve"> was found that the variance is not </w:t>
      </w:r>
      <w:r w:rsidR="008E0D15" w:rsidRPr="00687848">
        <w:rPr>
          <w:rFonts w:asciiTheme="majorHAnsi" w:hAnsiTheme="majorHAnsi" w:cstheme="majorHAnsi"/>
          <w:lang w:eastAsia="en-US"/>
        </w:rPr>
        <w:t>uniform,</w:t>
      </w:r>
      <w:r w:rsidR="004501B2">
        <w:rPr>
          <w:rFonts w:asciiTheme="majorHAnsi" w:hAnsiTheme="majorHAnsi" w:cstheme="majorHAnsi"/>
          <w:lang w:eastAsia="en-US"/>
        </w:rPr>
        <w:t xml:space="preserve"> </w:t>
      </w:r>
      <w:r w:rsidR="002511D3" w:rsidRPr="00687848">
        <w:rPr>
          <w:rFonts w:asciiTheme="majorHAnsi" w:hAnsiTheme="majorHAnsi" w:cstheme="majorHAnsi"/>
          <w:lang w:eastAsia="en-US"/>
        </w:rPr>
        <w:t>so</w:t>
      </w:r>
      <w:r w:rsidR="0035293E">
        <w:rPr>
          <w:rFonts w:asciiTheme="majorHAnsi" w:hAnsiTheme="majorHAnsi" w:cstheme="majorHAnsi"/>
          <w:lang w:eastAsia="en-US"/>
        </w:rPr>
        <w:t xml:space="preserve"> as per the reading notes from class</w:t>
      </w:r>
      <w:r w:rsidR="006D5474">
        <w:rPr>
          <w:rFonts w:asciiTheme="majorHAnsi" w:hAnsiTheme="majorHAnsi" w:cstheme="majorHAnsi"/>
          <w:lang w:eastAsia="en-US"/>
        </w:rPr>
        <w:t>,</w:t>
      </w:r>
      <w:bookmarkStart w:id="0" w:name="_GoBack"/>
      <w:bookmarkEnd w:id="0"/>
      <w:r w:rsidR="0035293E">
        <w:rPr>
          <w:rFonts w:asciiTheme="majorHAnsi" w:hAnsiTheme="majorHAnsi" w:cstheme="majorHAnsi"/>
          <w:lang w:eastAsia="en-US"/>
        </w:rPr>
        <w:t xml:space="preserve"> we</w:t>
      </w:r>
      <w:r w:rsidR="002511D3" w:rsidRPr="00687848">
        <w:rPr>
          <w:rFonts w:asciiTheme="majorHAnsi" w:hAnsiTheme="majorHAnsi" w:cstheme="majorHAnsi"/>
          <w:lang w:eastAsia="en-US"/>
        </w:rPr>
        <w:t xml:space="preserve"> transformed </w:t>
      </w:r>
      <w:r w:rsidR="0035293E">
        <w:rPr>
          <w:rFonts w:asciiTheme="majorHAnsi" w:hAnsiTheme="majorHAnsi" w:cstheme="majorHAnsi"/>
          <w:lang w:eastAsia="en-US"/>
        </w:rPr>
        <w:t>the feature by taking natural log of GRP. Residuals plot</w:t>
      </w:r>
      <w:r w:rsidR="00552EF4">
        <w:rPr>
          <w:rFonts w:asciiTheme="majorHAnsi" w:hAnsiTheme="majorHAnsi" w:cstheme="majorHAnsi"/>
          <w:lang w:eastAsia="en-US"/>
        </w:rPr>
        <w:t xml:space="preserve"> was </w:t>
      </w:r>
      <w:r w:rsidR="0035293E">
        <w:rPr>
          <w:rFonts w:asciiTheme="majorHAnsi" w:hAnsiTheme="majorHAnsi" w:cstheme="majorHAnsi"/>
          <w:lang w:eastAsia="en-US"/>
        </w:rPr>
        <w:t>found to be similar</w:t>
      </w:r>
      <w:r w:rsidR="002511D3" w:rsidRPr="00687848">
        <w:rPr>
          <w:rFonts w:asciiTheme="majorHAnsi" w:hAnsiTheme="majorHAnsi" w:cstheme="majorHAnsi"/>
          <w:lang w:eastAsia="en-US"/>
        </w:rPr>
        <w:t>.</w:t>
      </w:r>
      <w:r w:rsidR="00FD36B0">
        <w:rPr>
          <w:rFonts w:asciiTheme="majorHAnsi" w:hAnsiTheme="majorHAnsi" w:cstheme="majorHAnsi"/>
          <w:lang w:eastAsia="en-US"/>
        </w:rPr>
        <w:t xml:space="preserve"> However, in terms of </w:t>
      </w:r>
      <w:r w:rsidR="007F36A3" w:rsidRPr="00687848">
        <w:rPr>
          <w:rFonts w:asciiTheme="majorHAnsi" w:hAnsiTheme="majorHAnsi" w:cstheme="majorHAnsi"/>
          <w:lang w:eastAsia="en-US"/>
        </w:rPr>
        <w:t>model</w:t>
      </w:r>
      <w:r w:rsidR="002511D3" w:rsidRPr="00687848">
        <w:rPr>
          <w:rFonts w:asciiTheme="majorHAnsi" w:hAnsiTheme="majorHAnsi" w:cstheme="majorHAnsi"/>
          <w:lang w:eastAsia="en-US"/>
        </w:rPr>
        <w:t xml:space="preserve"> </w:t>
      </w:r>
      <w:r w:rsidR="00BA163D">
        <w:rPr>
          <w:rFonts w:asciiTheme="majorHAnsi" w:hAnsiTheme="majorHAnsi" w:cstheme="majorHAnsi"/>
          <w:lang w:eastAsia="en-US"/>
        </w:rPr>
        <w:t>performance</w:t>
      </w:r>
      <w:r w:rsidR="00BA163D" w:rsidRPr="00687848">
        <w:rPr>
          <w:rFonts w:asciiTheme="majorHAnsi" w:hAnsiTheme="majorHAnsi" w:cstheme="majorHAnsi"/>
          <w:lang w:eastAsia="en-US"/>
        </w:rPr>
        <w:t xml:space="preserve"> </w:t>
      </w:r>
      <w:r w:rsidR="00BA163D">
        <w:rPr>
          <w:rFonts w:asciiTheme="majorHAnsi" w:hAnsiTheme="majorHAnsi" w:cstheme="majorHAnsi"/>
          <w:lang w:eastAsia="en-US"/>
        </w:rPr>
        <w:t>taking</w:t>
      </w:r>
      <w:r w:rsidR="002511D3" w:rsidRPr="00687848">
        <w:rPr>
          <w:rFonts w:asciiTheme="majorHAnsi" w:hAnsiTheme="majorHAnsi" w:cstheme="majorHAnsi"/>
          <w:lang w:eastAsia="en-US"/>
        </w:rPr>
        <w:t xml:space="preserve"> log </w:t>
      </w:r>
      <w:r w:rsidR="00382868">
        <w:rPr>
          <w:rFonts w:asciiTheme="majorHAnsi" w:hAnsiTheme="majorHAnsi" w:cstheme="majorHAnsi"/>
          <w:lang w:eastAsia="en-US"/>
        </w:rPr>
        <w:t>was better</w:t>
      </w:r>
      <w:r w:rsidR="002511D3" w:rsidRPr="00687848">
        <w:rPr>
          <w:rFonts w:asciiTheme="majorHAnsi" w:hAnsiTheme="majorHAnsi" w:cstheme="majorHAnsi"/>
          <w:lang w:eastAsia="en-US"/>
        </w:rPr>
        <w:t xml:space="preserve">. </w:t>
      </w:r>
      <w:r w:rsidR="00B1590E">
        <w:rPr>
          <w:rFonts w:asciiTheme="majorHAnsi" w:hAnsiTheme="majorHAnsi" w:cstheme="majorHAnsi"/>
          <w:lang w:eastAsia="en-US"/>
        </w:rPr>
        <w:t>Fig</w:t>
      </w:r>
      <w:r w:rsidR="00CE2FB1" w:rsidRPr="00B963FF">
        <w:rPr>
          <w:rFonts w:asciiTheme="majorHAnsi" w:hAnsiTheme="majorHAnsi" w:cstheme="majorHAnsi"/>
          <w:lang w:eastAsia="en-US"/>
        </w:rPr>
        <w:t xml:space="preserve"> 16</w:t>
      </w:r>
      <w:r w:rsidR="00313883" w:rsidRPr="00B963FF">
        <w:rPr>
          <w:rFonts w:asciiTheme="majorHAnsi" w:hAnsiTheme="majorHAnsi" w:cstheme="majorHAnsi"/>
          <w:lang w:eastAsia="en-US"/>
        </w:rPr>
        <w:t xml:space="preserve"> below shows the Parameter estimates and model summary for </w:t>
      </w:r>
      <w:r w:rsidR="008E0D15" w:rsidRPr="00B963FF">
        <w:rPr>
          <w:rFonts w:asciiTheme="majorHAnsi" w:hAnsiTheme="majorHAnsi" w:cstheme="majorHAnsi"/>
          <w:lang w:eastAsia="en-US"/>
        </w:rPr>
        <w:t>IMA (</w:t>
      </w:r>
      <w:r w:rsidR="00313883" w:rsidRPr="00B963FF">
        <w:rPr>
          <w:rFonts w:asciiTheme="majorHAnsi" w:hAnsiTheme="majorHAnsi" w:cstheme="majorHAnsi"/>
          <w:lang w:eastAsia="en-US"/>
        </w:rPr>
        <w:t>1,1)</w:t>
      </w:r>
      <w:r w:rsidR="00E71643">
        <w:rPr>
          <w:rFonts w:asciiTheme="majorHAnsi" w:hAnsiTheme="majorHAnsi" w:cstheme="majorHAnsi"/>
          <w:lang w:eastAsia="en-US"/>
        </w:rPr>
        <w:t xml:space="preserve"> with log feature</w:t>
      </w:r>
    </w:p>
    <w:p w:rsidR="00027929" w:rsidRDefault="00027929" w:rsidP="00313883">
      <w:pPr>
        <w:pStyle w:val="ListParagraph"/>
        <w:ind w:left="780"/>
        <w:rPr>
          <w:rFonts w:asciiTheme="majorHAnsi" w:hAnsiTheme="majorHAnsi" w:cstheme="majorHAnsi"/>
          <w:b/>
          <w:lang w:eastAsia="en-US"/>
        </w:rPr>
      </w:pPr>
    </w:p>
    <w:p w:rsidR="00027929" w:rsidRPr="00027929" w:rsidRDefault="00027929" w:rsidP="00313883">
      <w:pPr>
        <w:pStyle w:val="ListParagraph"/>
        <w:ind w:left="780"/>
        <w:rPr>
          <w:rFonts w:asciiTheme="majorHAnsi" w:hAnsiTheme="majorHAnsi" w:cstheme="majorHAnsi"/>
          <w:b/>
          <w:lang w:eastAsia="en-US"/>
        </w:rPr>
      </w:pPr>
      <w:r w:rsidRPr="00027929">
        <w:rPr>
          <w:rFonts w:asciiTheme="majorHAnsi" w:hAnsiTheme="majorHAnsi" w:cstheme="majorHAnsi"/>
          <w:b/>
          <w:lang w:eastAsia="en-US"/>
        </w:rPr>
        <w:t>Fig 16 Parameter Estimates/Model Summary</w:t>
      </w:r>
    </w:p>
    <w:p w:rsidR="00313883" w:rsidRDefault="00313883" w:rsidP="00313883">
      <w:pPr>
        <w:ind w:left="420"/>
        <w:rPr>
          <w:rFonts w:asciiTheme="majorHAnsi" w:hAnsiTheme="majorHAnsi" w:cstheme="majorHAnsi"/>
          <w:lang w:eastAsia="en-US"/>
        </w:rPr>
      </w:pPr>
      <w:r>
        <w:rPr>
          <w:noProof/>
          <w:lang w:eastAsia="en-US"/>
        </w:rPr>
        <w:drawing>
          <wp:inline distT="0" distB="0" distL="0" distR="0" wp14:anchorId="16810622" wp14:editId="6ED511E0">
            <wp:extent cx="5042535" cy="848348"/>
            <wp:effectExtent l="0" t="0" r="0" b="0"/>
            <wp:docPr id="23" name="Picture 23" descr="../Desktop/Screen%20Shot%202017-09-08%20at%203.16.5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%20Shot%202017-09-08%20at%203.16.54%20AM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564" cy="85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883" w:rsidRDefault="00313883" w:rsidP="00313883">
      <w:pPr>
        <w:ind w:left="420"/>
        <w:rPr>
          <w:rFonts w:asciiTheme="majorHAnsi" w:hAnsiTheme="majorHAnsi" w:cstheme="majorHAnsi"/>
          <w:lang w:eastAsia="en-US"/>
        </w:rPr>
      </w:pPr>
      <w:r>
        <w:rPr>
          <w:rFonts w:asciiTheme="majorHAnsi" w:hAnsiTheme="majorHAnsi" w:cstheme="majorHAnsi"/>
          <w:b/>
          <w:i/>
          <w:noProof/>
          <w:sz w:val="28"/>
          <w:szCs w:val="28"/>
          <w:lang w:eastAsia="en-US"/>
        </w:rPr>
        <w:lastRenderedPageBreak/>
        <w:drawing>
          <wp:inline distT="0" distB="0" distL="0" distR="0" wp14:anchorId="6074A733" wp14:editId="763F350D">
            <wp:extent cx="2513474" cy="1475740"/>
            <wp:effectExtent l="0" t="0" r="1270" b="0"/>
            <wp:docPr id="24" name="Picture 24" descr="../Desktop/Screen%20Shot%202017-09-08%20at%203.16.1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7-09-08%20at%203.16.17%20AM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111" cy="153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i/>
          <w:noProof/>
          <w:sz w:val="28"/>
          <w:szCs w:val="28"/>
          <w:lang w:eastAsia="en-US"/>
        </w:rPr>
        <w:drawing>
          <wp:inline distT="0" distB="0" distL="0" distR="0" wp14:anchorId="004B0851" wp14:editId="598AAA85">
            <wp:extent cx="2438400" cy="1460246"/>
            <wp:effectExtent l="0" t="0" r="0" b="6985"/>
            <wp:docPr id="25" name="Picture 25" descr="../Desktop/Screen%20Shot%202017-09-08%20at%203.17.0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reen%20Shot%202017-09-08%20at%203.17.08%20A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541" cy="15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6E3" w:rsidRPr="00647742" w:rsidRDefault="000D52D9" w:rsidP="00647742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lang w:eastAsia="en-US"/>
        </w:rPr>
      </w:pPr>
      <w:r>
        <w:rPr>
          <w:rFonts w:asciiTheme="majorHAnsi" w:hAnsiTheme="majorHAnsi" w:cstheme="majorHAnsi"/>
          <w:lang w:eastAsia="en-US"/>
        </w:rPr>
        <w:t xml:space="preserve">Residual plot was done for test set for different ARIMA models we ran. </w:t>
      </w:r>
      <w:r w:rsidR="00B66DC6" w:rsidRPr="00647742">
        <w:rPr>
          <w:rFonts w:asciiTheme="majorHAnsi" w:hAnsiTheme="majorHAnsi" w:cstheme="majorHAnsi"/>
          <w:lang w:eastAsia="en-US"/>
        </w:rPr>
        <w:t>Below charts indicates the</w:t>
      </w:r>
      <w:r w:rsidRPr="00647742">
        <w:rPr>
          <w:rFonts w:asciiTheme="majorHAnsi" w:hAnsiTheme="majorHAnsi" w:cstheme="majorHAnsi"/>
          <w:lang w:eastAsia="en-US"/>
        </w:rPr>
        <w:t xml:space="preserve"> performances. </w:t>
      </w:r>
      <w:r w:rsidR="00EC0713">
        <w:rPr>
          <w:rFonts w:asciiTheme="majorHAnsi" w:hAnsiTheme="majorHAnsi" w:cstheme="majorHAnsi"/>
          <w:lang w:eastAsia="en-US"/>
        </w:rPr>
        <w:t>IMA</w:t>
      </w:r>
      <w:r w:rsidR="00807B79">
        <w:rPr>
          <w:rFonts w:asciiTheme="majorHAnsi" w:hAnsiTheme="majorHAnsi" w:cstheme="majorHAnsi"/>
          <w:lang w:eastAsia="en-US"/>
        </w:rPr>
        <w:t xml:space="preserve"> </w:t>
      </w:r>
      <w:r w:rsidR="00EC0713">
        <w:rPr>
          <w:rFonts w:asciiTheme="majorHAnsi" w:hAnsiTheme="majorHAnsi" w:cstheme="majorHAnsi"/>
          <w:lang w:eastAsia="en-US"/>
        </w:rPr>
        <w:t>(0,1,1) after taking log(GRP) variable shows the lowest ab</w:t>
      </w:r>
      <w:r w:rsidR="005C6B70">
        <w:rPr>
          <w:rFonts w:asciiTheme="majorHAnsi" w:hAnsiTheme="majorHAnsi" w:cstheme="majorHAnsi"/>
          <w:lang w:eastAsia="en-US"/>
        </w:rPr>
        <w:t>solute error.</w:t>
      </w:r>
    </w:p>
    <w:p w:rsidR="003C490D" w:rsidRPr="00B23E9B" w:rsidRDefault="003C490D" w:rsidP="003C490D">
      <w:pPr>
        <w:spacing w:line="240" w:lineRule="auto"/>
        <w:jc w:val="center"/>
        <w:rPr>
          <w:rFonts w:ascii="Calibri" w:hAnsi="Calibri"/>
          <w:b/>
          <w:i/>
        </w:rPr>
      </w:pPr>
      <w:r w:rsidRPr="00273B07">
        <w:rPr>
          <w:rFonts w:ascii="Calibri" w:hAnsi="Calibri"/>
          <w:b/>
        </w:rPr>
        <w:t xml:space="preserve">Fig 4. </w:t>
      </w:r>
      <w:r w:rsidRPr="00B23E9B">
        <w:rPr>
          <w:rFonts w:ascii="Calibri" w:hAnsi="Calibri"/>
          <w:b/>
          <w:i/>
        </w:rPr>
        <w:t>Residual plot for ARIMA Models</w:t>
      </w:r>
    </w:p>
    <w:p w:rsidR="001F4F5B" w:rsidRPr="00E43CFD" w:rsidRDefault="009652B0" w:rsidP="00E43CFD">
      <w:pPr>
        <w:jc w:val="center"/>
      </w:pPr>
      <w:r>
        <w:rPr>
          <w:noProof/>
          <w:lang w:eastAsia="en-US"/>
        </w:rPr>
        <w:drawing>
          <wp:inline distT="0" distB="0" distL="0" distR="0" wp14:anchorId="799854DB" wp14:editId="7E4699E2">
            <wp:extent cx="4808220" cy="2678938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32157" cy="2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B79">
        <w:t xml:space="preserve"> </w:t>
      </w:r>
    </w:p>
    <w:p w:rsidR="00097DF7" w:rsidRDefault="00074BEE" w:rsidP="00097DF7">
      <w:pPr>
        <w:pStyle w:val="Heading1"/>
      </w:pPr>
      <w:bookmarkStart w:id="1" w:name="_Model_Performance"/>
      <w:bookmarkEnd w:id="1"/>
      <w:r>
        <w:t>Point Forecast</w:t>
      </w:r>
    </w:p>
    <w:p w:rsidR="00097DF7" w:rsidRDefault="00074BEE" w:rsidP="00097DF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Here is our point forecast for test data </w:t>
      </w:r>
      <w:r>
        <w:rPr>
          <w:rFonts w:cstheme="minorHAnsi"/>
        </w:rPr>
        <w:t>(</w:t>
      </w:r>
      <w:r w:rsidRPr="0007453A">
        <w:rPr>
          <w:rFonts w:ascii="Calibri" w:hAnsi="Calibri" w:cstheme="minorHAnsi"/>
        </w:rPr>
        <w:t>04 Jan 2009 – 15 Mar 2009</w:t>
      </w:r>
      <w:r>
        <w:rPr>
          <w:rFonts w:cstheme="minorHAnsi"/>
        </w:rPr>
        <w:t>)</w:t>
      </w:r>
      <w:r w:rsidR="00F42326">
        <w:rPr>
          <w:rFonts w:cstheme="minorHAnsi"/>
        </w:rPr>
        <w:t>:</w:t>
      </w:r>
    </w:p>
    <w:tbl>
      <w:tblPr>
        <w:tblStyle w:val="PlainTable1"/>
        <w:tblW w:w="9535" w:type="dxa"/>
        <w:tblLook w:val="04A0" w:firstRow="1" w:lastRow="0" w:firstColumn="1" w:lastColumn="0" w:noHBand="0" w:noVBand="1"/>
      </w:tblPr>
      <w:tblGrid>
        <w:gridCol w:w="1600"/>
        <w:gridCol w:w="1165"/>
        <w:gridCol w:w="1301"/>
        <w:gridCol w:w="1720"/>
        <w:gridCol w:w="1443"/>
        <w:gridCol w:w="2306"/>
      </w:tblGrid>
      <w:tr w:rsidR="0099606B" w:rsidRPr="00CD0D93" w:rsidTr="00B91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99606B" w:rsidRPr="00CD0D93" w:rsidRDefault="0099606B" w:rsidP="0099606B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en-US"/>
              </w:rPr>
              <w:t>Decomposition</w:t>
            </w:r>
          </w:p>
        </w:tc>
        <w:tc>
          <w:tcPr>
            <w:tcW w:w="1151" w:type="dxa"/>
          </w:tcPr>
          <w:p w:rsidR="0099606B" w:rsidRPr="00CD0D93" w:rsidRDefault="0099606B" w:rsidP="00996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en-US"/>
              </w:rPr>
              <w:t>Time series regression</w:t>
            </w:r>
          </w:p>
        </w:tc>
        <w:tc>
          <w:tcPr>
            <w:tcW w:w="1285" w:type="dxa"/>
          </w:tcPr>
          <w:p w:rsidR="0099606B" w:rsidRPr="00CD0D93" w:rsidRDefault="0099606B" w:rsidP="0099606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en-US"/>
              </w:rPr>
              <w:t>Exponential Smoothing</w:t>
            </w:r>
          </w:p>
        </w:tc>
        <w:tc>
          <w:tcPr>
            <w:tcW w:w="1698" w:type="dxa"/>
          </w:tcPr>
          <w:p w:rsidR="0099606B" w:rsidRDefault="0099606B" w:rsidP="0099606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ARIMA(0,1,1)log</w:t>
            </w:r>
          </w:p>
        </w:tc>
        <w:tc>
          <w:tcPr>
            <w:tcW w:w="1425" w:type="dxa"/>
          </w:tcPr>
          <w:p w:rsidR="0099606B" w:rsidRDefault="0099606B" w:rsidP="0099606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ARIMA(0,1,1)</w:t>
            </w:r>
          </w:p>
        </w:tc>
        <w:tc>
          <w:tcPr>
            <w:tcW w:w="2398" w:type="dxa"/>
          </w:tcPr>
          <w:p w:rsidR="0099606B" w:rsidRDefault="0099606B" w:rsidP="0099606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SARIMA(1,1,1)</w:t>
            </w:r>
            <w:r w:rsidR="006C5B32">
              <w:rPr>
                <w:rFonts w:ascii="Calibri" w:hAnsi="Calibri" w:cs="Calibri"/>
                <w:color w:val="000000"/>
              </w:rPr>
              <w:t>(1,0,1)4</w:t>
            </w:r>
          </w:p>
        </w:tc>
      </w:tr>
      <w:tr w:rsidR="0099606B" w:rsidRPr="00CD0D93" w:rsidTr="00B91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99606B" w:rsidRPr="00D221DB" w:rsidRDefault="0099606B" w:rsidP="0099606B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US"/>
              </w:rPr>
            </w:pPr>
            <w:r w:rsidRPr="00D221DB">
              <w:rPr>
                <w:rFonts w:ascii="Calibri" w:eastAsia="Times New Roman" w:hAnsi="Calibri" w:cs="Calibri"/>
                <w:b w:val="0"/>
                <w:color w:val="000000"/>
                <w:lang w:eastAsia="en-US"/>
              </w:rPr>
              <w:t>204.8955002</w:t>
            </w:r>
          </w:p>
        </w:tc>
        <w:tc>
          <w:tcPr>
            <w:tcW w:w="1151" w:type="dxa"/>
          </w:tcPr>
          <w:p w:rsidR="0099606B" w:rsidRPr="00CD0D93" w:rsidRDefault="0099606B" w:rsidP="009960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D0D93">
              <w:rPr>
                <w:rFonts w:ascii="Calibri" w:eastAsia="Times New Roman" w:hAnsi="Calibri" w:cs="Calibri"/>
                <w:color w:val="000000"/>
                <w:lang w:eastAsia="en-US"/>
              </w:rPr>
              <w:t>223.4426</w:t>
            </w:r>
          </w:p>
        </w:tc>
        <w:tc>
          <w:tcPr>
            <w:tcW w:w="1285" w:type="dxa"/>
          </w:tcPr>
          <w:p w:rsidR="0099606B" w:rsidRPr="00CD0D93" w:rsidRDefault="0099606B" w:rsidP="009960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D0D93">
              <w:rPr>
                <w:rFonts w:ascii="Calibri" w:eastAsia="Times New Roman" w:hAnsi="Calibri" w:cs="Calibri"/>
                <w:color w:val="000000"/>
                <w:lang w:eastAsia="en-US"/>
              </w:rPr>
              <w:t>195.5625</w:t>
            </w:r>
          </w:p>
        </w:tc>
        <w:tc>
          <w:tcPr>
            <w:tcW w:w="1698" w:type="dxa"/>
          </w:tcPr>
          <w:p w:rsidR="0099606B" w:rsidRDefault="0099606B" w:rsidP="009960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193.0904268</w:t>
            </w:r>
          </w:p>
        </w:tc>
        <w:tc>
          <w:tcPr>
            <w:tcW w:w="1425" w:type="dxa"/>
          </w:tcPr>
          <w:p w:rsidR="0099606B" w:rsidRDefault="0099606B" w:rsidP="009960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193.1188546</w:t>
            </w:r>
          </w:p>
        </w:tc>
        <w:tc>
          <w:tcPr>
            <w:tcW w:w="2398" w:type="dxa"/>
          </w:tcPr>
          <w:p w:rsidR="0099606B" w:rsidRDefault="0099606B" w:rsidP="009960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191.1406353</w:t>
            </w:r>
          </w:p>
        </w:tc>
      </w:tr>
      <w:tr w:rsidR="0099606B" w:rsidRPr="00CD0D93" w:rsidTr="00B9110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99606B" w:rsidRPr="00D221DB" w:rsidRDefault="0099606B" w:rsidP="0099606B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US"/>
              </w:rPr>
            </w:pPr>
            <w:r w:rsidRPr="00D221DB">
              <w:rPr>
                <w:rFonts w:ascii="Calibri" w:eastAsia="Times New Roman" w:hAnsi="Calibri" w:cs="Calibri"/>
                <w:b w:val="0"/>
                <w:color w:val="000000"/>
                <w:lang w:eastAsia="en-US"/>
              </w:rPr>
              <w:t>194.3496614</w:t>
            </w:r>
          </w:p>
        </w:tc>
        <w:tc>
          <w:tcPr>
            <w:tcW w:w="1151" w:type="dxa"/>
          </w:tcPr>
          <w:p w:rsidR="0099606B" w:rsidRPr="00CD0D93" w:rsidRDefault="0099606B" w:rsidP="009960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D0D93">
              <w:rPr>
                <w:rFonts w:ascii="Calibri" w:eastAsia="Times New Roman" w:hAnsi="Calibri" w:cs="Calibri"/>
                <w:color w:val="000000"/>
                <w:lang w:eastAsia="en-US"/>
              </w:rPr>
              <w:t>202.5916</w:t>
            </w:r>
          </w:p>
        </w:tc>
        <w:tc>
          <w:tcPr>
            <w:tcW w:w="1285" w:type="dxa"/>
          </w:tcPr>
          <w:p w:rsidR="0099606B" w:rsidRPr="00CD0D93" w:rsidRDefault="0099606B" w:rsidP="009960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D0D93">
              <w:rPr>
                <w:rFonts w:ascii="Calibri" w:eastAsia="Times New Roman" w:hAnsi="Calibri" w:cs="Calibri"/>
                <w:color w:val="000000"/>
                <w:lang w:eastAsia="en-US"/>
              </w:rPr>
              <w:t>194.8989</w:t>
            </w:r>
          </w:p>
        </w:tc>
        <w:tc>
          <w:tcPr>
            <w:tcW w:w="0" w:type="auto"/>
          </w:tcPr>
          <w:p w:rsidR="0099606B" w:rsidRDefault="0099606B" w:rsidP="009960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192.4231548</w:t>
            </w:r>
          </w:p>
        </w:tc>
        <w:tc>
          <w:tcPr>
            <w:tcW w:w="0" w:type="auto"/>
          </w:tcPr>
          <w:p w:rsidR="0099606B" w:rsidRDefault="0099606B" w:rsidP="009960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192.3564156</w:t>
            </w:r>
          </w:p>
        </w:tc>
        <w:tc>
          <w:tcPr>
            <w:tcW w:w="2398" w:type="dxa"/>
          </w:tcPr>
          <w:p w:rsidR="0099606B" w:rsidRDefault="0099606B" w:rsidP="009960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194.4847681</w:t>
            </w:r>
          </w:p>
        </w:tc>
      </w:tr>
      <w:tr w:rsidR="0099606B" w:rsidRPr="00CD0D93" w:rsidTr="00B91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99606B" w:rsidRPr="00D221DB" w:rsidRDefault="0099606B" w:rsidP="0099606B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US"/>
              </w:rPr>
            </w:pPr>
            <w:r w:rsidRPr="00D221DB">
              <w:rPr>
                <w:rFonts w:ascii="Calibri" w:eastAsia="Times New Roman" w:hAnsi="Calibri" w:cs="Calibri"/>
                <w:b w:val="0"/>
                <w:color w:val="000000"/>
                <w:lang w:eastAsia="en-US"/>
              </w:rPr>
              <w:t>198.0897115</w:t>
            </w:r>
          </w:p>
        </w:tc>
        <w:tc>
          <w:tcPr>
            <w:tcW w:w="1151" w:type="dxa"/>
          </w:tcPr>
          <w:p w:rsidR="0099606B" w:rsidRPr="00CD0D93" w:rsidRDefault="0099606B" w:rsidP="009960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D0D93">
              <w:rPr>
                <w:rFonts w:ascii="Calibri" w:eastAsia="Times New Roman" w:hAnsi="Calibri" w:cs="Calibri"/>
                <w:color w:val="000000"/>
                <w:lang w:eastAsia="en-US"/>
              </w:rPr>
              <w:t>212.1077</w:t>
            </w:r>
          </w:p>
        </w:tc>
        <w:tc>
          <w:tcPr>
            <w:tcW w:w="1285" w:type="dxa"/>
          </w:tcPr>
          <w:p w:rsidR="0099606B" w:rsidRPr="00CD0D93" w:rsidRDefault="0099606B" w:rsidP="009960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D0D93">
              <w:rPr>
                <w:rFonts w:ascii="Calibri" w:eastAsia="Times New Roman" w:hAnsi="Calibri" w:cs="Calibri"/>
                <w:color w:val="000000"/>
                <w:lang w:eastAsia="en-US"/>
              </w:rPr>
              <w:t>194.2354</w:t>
            </w:r>
          </w:p>
        </w:tc>
        <w:tc>
          <w:tcPr>
            <w:tcW w:w="0" w:type="auto"/>
          </w:tcPr>
          <w:p w:rsidR="0099606B" w:rsidRDefault="0099606B" w:rsidP="009960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191.7581887</w:t>
            </w:r>
          </w:p>
        </w:tc>
        <w:tc>
          <w:tcPr>
            <w:tcW w:w="0" w:type="auto"/>
          </w:tcPr>
          <w:p w:rsidR="0099606B" w:rsidRDefault="0099606B" w:rsidP="009960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191.5939767</w:t>
            </w:r>
          </w:p>
        </w:tc>
        <w:tc>
          <w:tcPr>
            <w:tcW w:w="2398" w:type="dxa"/>
          </w:tcPr>
          <w:p w:rsidR="0099606B" w:rsidRDefault="0099606B" w:rsidP="009960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188.1138388</w:t>
            </w:r>
          </w:p>
        </w:tc>
      </w:tr>
      <w:tr w:rsidR="0099606B" w:rsidRPr="00CD0D93" w:rsidTr="00B9110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99606B" w:rsidRPr="00D221DB" w:rsidRDefault="0099606B" w:rsidP="0099606B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US"/>
              </w:rPr>
            </w:pPr>
            <w:r w:rsidRPr="00D221DB">
              <w:rPr>
                <w:rFonts w:ascii="Calibri" w:eastAsia="Times New Roman" w:hAnsi="Calibri" w:cs="Calibri"/>
                <w:b w:val="0"/>
                <w:color w:val="000000"/>
                <w:lang w:eastAsia="en-US"/>
              </w:rPr>
              <w:t>197.6692359</w:t>
            </w:r>
          </w:p>
        </w:tc>
        <w:tc>
          <w:tcPr>
            <w:tcW w:w="1151" w:type="dxa"/>
          </w:tcPr>
          <w:p w:rsidR="0099606B" w:rsidRPr="00CD0D93" w:rsidRDefault="0099606B" w:rsidP="009960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D0D93">
              <w:rPr>
                <w:rFonts w:ascii="Calibri" w:eastAsia="Times New Roman" w:hAnsi="Calibri" w:cs="Calibri"/>
                <w:color w:val="000000"/>
                <w:lang w:eastAsia="en-US"/>
              </w:rPr>
              <w:t>212.8707</w:t>
            </w:r>
          </w:p>
        </w:tc>
        <w:tc>
          <w:tcPr>
            <w:tcW w:w="1285" w:type="dxa"/>
          </w:tcPr>
          <w:p w:rsidR="0099606B" w:rsidRPr="00CD0D93" w:rsidRDefault="0099606B" w:rsidP="009960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D0D93">
              <w:rPr>
                <w:rFonts w:ascii="Calibri" w:eastAsia="Times New Roman" w:hAnsi="Calibri" w:cs="Calibri"/>
                <w:color w:val="000000"/>
                <w:lang w:eastAsia="en-US"/>
              </w:rPr>
              <w:t>193.5718</w:t>
            </w:r>
          </w:p>
        </w:tc>
        <w:tc>
          <w:tcPr>
            <w:tcW w:w="0" w:type="auto"/>
          </w:tcPr>
          <w:p w:rsidR="0099606B" w:rsidRDefault="0099606B" w:rsidP="009960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191.0955206</w:t>
            </w:r>
          </w:p>
        </w:tc>
        <w:tc>
          <w:tcPr>
            <w:tcW w:w="0" w:type="auto"/>
          </w:tcPr>
          <w:p w:rsidR="0099606B" w:rsidRDefault="0099606B" w:rsidP="009960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190.8315378</w:t>
            </w:r>
          </w:p>
        </w:tc>
        <w:tc>
          <w:tcPr>
            <w:tcW w:w="2398" w:type="dxa"/>
          </w:tcPr>
          <w:p w:rsidR="0099606B" w:rsidRDefault="0099606B" w:rsidP="009960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187.7010088</w:t>
            </w:r>
          </w:p>
        </w:tc>
      </w:tr>
      <w:tr w:rsidR="0099606B" w:rsidRPr="00CD0D93" w:rsidTr="00B91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99606B" w:rsidRPr="00D221DB" w:rsidRDefault="0099606B" w:rsidP="0099606B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US"/>
              </w:rPr>
            </w:pPr>
            <w:r w:rsidRPr="00D221DB">
              <w:rPr>
                <w:rFonts w:ascii="Calibri" w:eastAsia="Times New Roman" w:hAnsi="Calibri" w:cs="Calibri"/>
                <w:b w:val="0"/>
                <w:color w:val="000000"/>
                <w:lang w:eastAsia="en-US"/>
              </w:rPr>
              <w:t>183.608684</w:t>
            </w:r>
          </w:p>
        </w:tc>
        <w:tc>
          <w:tcPr>
            <w:tcW w:w="1151" w:type="dxa"/>
          </w:tcPr>
          <w:p w:rsidR="0099606B" w:rsidRPr="00CD0D93" w:rsidRDefault="0099606B" w:rsidP="009960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D0D93">
              <w:rPr>
                <w:rFonts w:ascii="Calibri" w:eastAsia="Times New Roman" w:hAnsi="Calibri" w:cs="Calibri"/>
                <w:color w:val="000000"/>
                <w:lang w:eastAsia="en-US"/>
              </w:rPr>
              <w:t>185.1213</w:t>
            </w:r>
          </w:p>
        </w:tc>
        <w:tc>
          <w:tcPr>
            <w:tcW w:w="1285" w:type="dxa"/>
          </w:tcPr>
          <w:p w:rsidR="0099606B" w:rsidRPr="00CD0D93" w:rsidRDefault="0099606B" w:rsidP="009960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D0D93">
              <w:rPr>
                <w:rFonts w:ascii="Calibri" w:eastAsia="Times New Roman" w:hAnsi="Calibri" w:cs="Calibri"/>
                <w:color w:val="000000"/>
                <w:lang w:eastAsia="en-US"/>
              </w:rPr>
              <w:t>192.9082</w:t>
            </w:r>
          </w:p>
        </w:tc>
        <w:tc>
          <w:tcPr>
            <w:tcW w:w="0" w:type="auto"/>
          </w:tcPr>
          <w:p w:rsidR="0099606B" w:rsidRDefault="0099606B" w:rsidP="009960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190.4351425</w:t>
            </w:r>
          </w:p>
        </w:tc>
        <w:tc>
          <w:tcPr>
            <w:tcW w:w="0" w:type="auto"/>
          </w:tcPr>
          <w:p w:rsidR="0099606B" w:rsidRDefault="0099606B" w:rsidP="009960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190.0690989</w:t>
            </w:r>
          </w:p>
        </w:tc>
        <w:tc>
          <w:tcPr>
            <w:tcW w:w="2398" w:type="dxa"/>
          </w:tcPr>
          <w:p w:rsidR="0099606B" w:rsidRDefault="0099606B" w:rsidP="009960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186.4146546</w:t>
            </w:r>
          </w:p>
        </w:tc>
      </w:tr>
      <w:tr w:rsidR="0099606B" w:rsidRPr="00CD0D93" w:rsidTr="00B9110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99606B" w:rsidRPr="00D221DB" w:rsidRDefault="0099606B" w:rsidP="0099606B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US"/>
              </w:rPr>
            </w:pPr>
            <w:r w:rsidRPr="00D221DB">
              <w:rPr>
                <w:rFonts w:ascii="Calibri" w:eastAsia="Times New Roman" w:hAnsi="Calibri" w:cs="Calibri"/>
                <w:b w:val="0"/>
                <w:color w:val="000000"/>
                <w:lang w:eastAsia="en-US"/>
              </w:rPr>
              <w:t>181.0164351</w:t>
            </w:r>
          </w:p>
        </w:tc>
        <w:tc>
          <w:tcPr>
            <w:tcW w:w="1151" w:type="dxa"/>
          </w:tcPr>
          <w:p w:rsidR="0099606B" w:rsidRPr="00CD0D93" w:rsidRDefault="0099606B" w:rsidP="009960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D0D93">
              <w:rPr>
                <w:rFonts w:ascii="Calibri" w:eastAsia="Times New Roman" w:hAnsi="Calibri" w:cs="Calibri"/>
                <w:color w:val="000000"/>
                <w:lang w:eastAsia="en-US"/>
              </w:rPr>
              <w:t>181.37</w:t>
            </w:r>
          </w:p>
        </w:tc>
        <w:tc>
          <w:tcPr>
            <w:tcW w:w="1285" w:type="dxa"/>
          </w:tcPr>
          <w:p w:rsidR="0099606B" w:rsidRPr="00CD0D93" w:rsidRDefault="0099606B" w:rsidP="009960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D0D93">
              <w:rPr>
                <w:rFonts w:ascii="Calibri" w:eastAsia="Times New Roman" w:hAnsi="Calibri" w:cs="Calibri"/>
                <w:color w:val="000000"/>
                <w:lang w:eastAsia="en-US"/>
              </w:rPr>
              <w:t>192.2446</w:t>
            </w:r>
          </w:p>
        </w:tc>
        <w:tc>
          <w:tcPr>
            <w:tcW w:w="0" w:type="auto"/>
          </w:tcPr>
          <w:p w:rsidR="0099606B" w:rsidRDefault="0099606B" w:rsidP="009960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189.7770464</w:t>
            </w:r>
          </w:p>
        </w:tc>
        <w:tc>
          <w:tcPr>
            <w:tcW w:w="0" w:type="auto"/>
          </w:tcPr>
          <w:p w:rsidR="0099606B" w:rsidRDefault="0099606B" w:rsidP="009960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189.3066599</w:t>
            </w:r>
          </w:p>
        </w:tc>
        <w:tc>
          <w:tcPr>
            <w:tcW w:w="2398" w:type="dxa"/>
          </w:tcPr>
          <w:p w:rsidR="0099606B" w:rsidRDefault="0099606B" w:rsidP="009960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187.2145734</w:t>
            </w:r>
          </w:p>
        </w:tc>
      </w:tr>
      <w:tr w:rsidR="0099606B" w:rsidRPr="00CD0D93" w:rsidTr="00B91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99606B" w:rsidRPr="00D221DB" w:rsidRDefault="0099606B" w:rsidP="0099606B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US"/>
              </w:rPr>
            </w:pPr>
            <w:r w:rsidRPr="00D221DB">
              <w:rPr>
                <w:rFonts w:ascii="Calibri" w:eastAsia="Times New Roman" w:hAnsi="Calibri" w:cs="Calibri"/>
                <w:b w:val="0"/>
                <w:color w:val="000000"/>
                <w:lang w:eastAsia="en-US"/>
              </w:rPr>
              <w:lastRenderedPageBreak/>
              <w:t>176.5308444</w:t>
            </w:r>
          </w:p>
        </w:tc>
        <w:tc>
          <w:tcPr>
            <w:tcW w:w="1151" w:type="dxa"/>
          </w:tcPr>
          <w:p w:rsidR="0099606B" w:rsidRPr="00CD0D93" w:rsidRDefault="0099606B" w:rsidP="009960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D0D93">
              <w:rPr>
                <w:rFonts w:ascii="Calibri" w:eastAsia="Times New Roman" w:hAnsi="Calibri" w:cs="Calibri"/>
                <w:color w:val="000000"/>
                <w:lang w:eastAsia="en-US"/>
              </w:rPr>
              <w:t>173.8833</w:t>
            </w:r>
          </w:p>
        </w:tc>
        <w:tc>
          <w:tcPr>
            <w:tcW w:w="1285" w:type="dxa"/>
          </w:tcPr>
          <w:p w:rsidR="0099606B" w:rsidRPr="00CD0D93" w:rsidRDefault="0099606B" w:rsidP="009960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D0D93">
              <w:rPr>
                <w:rFonts w:ascii="Calibri" w:eastAsia="Times New Roman" w:hAnsi="Calibri" w:cs="Calibri"/>
                <w:color w:val="000000"/>
                <w:lang w:eastAsia="en-US"/>
              </w:rPr>
              <w:t>191.5811</w:t>
            </w:r>
          </w:p>
        </w:tc>
        <w:tc>
          <w:tcPr>
            <w:tcW w:w="0" w:type="auto"/>
          </w:tcPr>
          <w:p w:rsidR="0099606B" w:rsidRDefault="0099606B" w:rsidP="009960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189.1212247</w:t>
            </w:r>
          </w:p>
        </w:tc>
        <w:tc>
          <w:tcPr>
            <w:tcW w:w="0" w:type="auto"/>
          </w:tcPr>
          <w:p w:rsidR="0099606B" w:rsidRDefault="0099606B" w:rsidP="009960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188.544221</w:t>
            </w:r>
          </w:p>
        </w:tc>
        <w:tc>
          <w:tcPr>
            <w:tcW w:w="2398" w:type="dxa"/>
          </w:tcPr>
          <w:p w:rsidR="0099606B" w:rsidRDefault="0099606B" w:rsidP="009960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183.74473</w:t>
            </w:r>
          </w:p>
        </w:tc>
      </w:tr>
      <w:tr w:rsidR="0099606B" w:rsidRPr="00CD0D93" w:rsidTr="00B9110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99606B" w:rsidRPr="00D221DB" w:rsidRDefault="0099606B" w:rsidP="0099606B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US"/>
              </w:rPr>
            </w:pPr>
            <w:r w:rsidRPr="00D221DB">
              <w:rPr>
                <w:rFonts w:ascii="Calibri" w:eastAsia="Times New Roman" w:hAnsi="Calibri" w:cs="Calibri"/>
                <w:b w:val="0"/>
                <w:color w:val="000000"/>
                <w:lang w:eastAsia="en-US"/>
              </w:rPr>
              <w:t>174.2689624</w:t>
            </w:r>
          </w:p>
        </w:tc>
        <w:tc>
          <w:tcPr>
            <w:tcW w:w="1151" w:type="dxa"/>
          </w:tcPr>
          <w:p w:rsidR="0099606B" w:rsidRPr="00CD0D93" w:rsidRDefault="0099606B" w:rsidP="009960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D0D93">
              <w:rPr>
                <w:rFonts w:ascii="Calibri" w:eastAsia="Times New Roman" w:hAnsi="Calibri" w:cs="Calibri"/>
                <w:color w:val="000000"/>
                <w:lang w:eastAsia="en-US"/>
              </w:rPr>
              <w:t>170.8332</w:t>
            </w:r>
          </w:p>
        </w:tc>
        <w:tc>
          <w:tcPr>
            <w:tcW w:w="1285" w:type="dxa"/>
          </w:tcPr>
          <w:p w:rsidR="0099606B" w:rsidRPr="00CD0D93" w:rsidRDefault="0099606B" w:rsidP="009960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D0D93">
              <w:rPr>
                <w:rFonts w:ascii="Calibri" w:eastAsia="Times New Roman" w:hAnsi="Calibri" w:cs="Calibri"/>
                <w:color w:val="000000"/>
                <w:lang w:eastAsia="en-US"/>
              </w:rPr>
              <w:t>190.9175</w:t>
            </w:r>
          </w:p>
        </w:tc>
        <w:tc>
          <w:tcPr>
            <w:tcW w:w="0" w:type="auto"/>
          </w:tcPr>
          <w:p w:rsidR="0099606B" w:rsidRDefault="0099606B" w:rsidP="009960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188.4676692</w:t>
            </w:r>
          </w:p>
        </w:tc>
        <w:tc>
          <w:tcPr>
            <w:tcW w:w="0" w:type="auto"/>
          </w:tcPr>
          <w:p w:rsidR="0099606B" w:rsidRDefault="0099606B" w:rsidP="009960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187.7817821</w:t>
            </w:r>
          </w:p>
        </w:tc>
        <w:tc>
          <w:tcPr>
            <w:tcW w:w="2398" w:type="dxa"/>
          </w:tcPr>
          <w:p w:rsidR="0099606B" w:rsidRDefault="0099606B" w:rsidP="009960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182.8677907</w:t>
            </w:r>
          </w:p>
        </w:tc>
      </w:tr>
      <w:tr w:rsidR="0099606B" w:rsidRPr="00CD0D93" w:rsidTr="00B91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99606B" w:rsidRPr="00D221DB" w:rsidRDefault="0099606B" w:rsidP="0099606B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US"/>
              </w:rPr>
            </w:pPr>
            <w:r w:rsidRPr="00D221DB">
              <w:rPr>
                <w:rFonts w:ascii="Calibri" w:eastAsia="Times New Roman" w:hAnsi="Calibri" w:cs="Calibri"/>
                <w:b w:val="0"/>
                <w:color w:val="000000"/>
                <w:lang w:eastAsia="en-US"/>
              </w:rPr>
              <w:t>180.1072348</w:t>
            </w:r>
          </w:p>
        </w:tc>
        <w:tc>
          <w:tcPr>
            <w:tcW w:w="1151" w:type="dxa"/>
          </w:tcPr>
          <w:p w:rsidR="0099606B" w:rsidRPr="00CD0D93" w:rsidRDefault="0099606B" w:rsidP="009960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D0D93">
              <w:rPr>
                <w:rFonts w:ascii="Calibri" w:eastAsia="Times New Roman" w:hAnsi="Calibri" w:cs="Calibri"/>
                <w:color w:val="000000"/>
                <w:lang w:eastAsia="en-US"/>
              </w:rPr>
              <w:t>183.9665</w:t>
            </w:r>
          </w:p>
        </w:tc>
        <w:tc>
          <w:tcPr>
            <w:tcW w:w="1285" w:type="dxa"/>
          </w:tcPr>
          <w:p w:rsidR="0099606B" w:rsidRPr="00CD0D93" w:rsidRDefault="0099606B" w:rsidP="009960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D0D93">
              <w:rPr>
                <w:rFonts w:ascii="Calibri" w:eastAsia="Times New Roman" w:hAnsi="Calibri" w:cs="Calibri"/>
                <w:color w:val="000000"/>
                <w:lang w:eastAsia="en-US"/>
              </w:rPr>
              <w:t>190.2539</w:t>
            </w:r>
          </w:p>
        </w:tc>
        <w:tc>
          <w:tcPr>
            <w:tcW w:w="0" w:type="auto"/>
          </w:tcPr>
          <w:p w:rsidR="0099606B" w:rsidRDefault="0099606B" w:rsidP="009960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187.8163723</w:t>
            </w:r>
          </w:p>
        </w:tc>
        <w:tc>
          <w:tcPr>
            <w:tcW w:w="0" w:type="auto"/>
          </w:tcPr>
          <w:p w:rsidR="0099606B" w:rsidRDefault="0099606B" w:rsidP="009960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187.0193432</w:t>
            </w:r>
          </w:p>
        </w:tc>
        <w:tc>
          <w:tcPr>
            <w:tcW w:w="2398" w:type="dxa"/>
          </w:tcPr>
          <w:p w:rsidR="0099606B" w:rsidRDefault="0099606B" w:rsidP="009960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181.6014306</w:t>
            </w:r>
          </w:p>
        </w:tc>
      </w:tr>
      <w:tr w:rsidR="0099606B" w:rsidRPr="00CD0D93" w:rsidTr="00B9110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99606B" w:rsidRPr="00D221DB" w:rsidRDefault="0099606B" w:rsidP="0099606B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US"/>
              </w:rPr>
            </w:pPr>
            <w:r w:rsidRPr="00D221DB">
              <w:rPr>
                <w:rFonts w:ascii="Calibri" w:eastAsia="Times New Roman" w:hAnsi="Calibri" w:cs="Calibri"/>
                <w:b w:val="0"/>
                <w:color w:val="000000"/>
                <w:lang w:eastAsia="en-US"/>
              </w:rPr>
              <w:t>178.4931204</w:t>
            </w:r>
          </w:p>
        </w:tc>
        <w:tc>
          <w:tcPr>
            <w:tcW w:w="1151" w:type="dxa"/>
          </w:tcPr>
          <w:p w:rsidR="0099606B" w:rsidRPr="00CD0D93" w:rsidRDefault="0099606B" w:rsidP="009960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D0D93">
              <w:rPr>
                <w:rFonts w:ascii="Calibri" w:eastAsia="Times New Roman" w:hAnsi="Calibri" w:cs="Calibri"/>
                <w:color w:val="000000"/>
                <w:lang w:eastAsia="en-US"/>
              </w:rPr>
              <w:t>182.1766</w:t>
            </w:r>
          </w:p>
        </w:tc>
        <w:tc>
          <w:tcPr>
            <w:tcW w:w="1285" w:type="dxa"/>
          </w:tcPr>
          <w:p w:rsidR="0099606B" w:rsidRPr="00CD0D93" w:rsidRDefault="0099606B" w:rsidP="009960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D0D93">
              <w:rPr>
                <w:rFonts w:ascii="Calibri" w:eastAsia="Times New Roman" w:hAnsi="Calibri" w:cs="Calibri"/>
                <w:color w:val="000000"/>
                <w:lang w:eastAsia="en-US"/>
              </w:rPr>
              <w:t>189.5904</w:t>
            </w:r>
          </w:p>
        </w:tc>
        <w:tc>
          <w:tcPr>
            <w:tcW w:w="0" w:type="auto"/>
          </w:tcPr>
          <w:p w:rsidR="0099606B" w:rsidRDefault="0099606B" w:rsidP="009960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187.1673261</w:t>
            </w:r>
          </w:p>
        </w:tc>
        <w:tc>
          <w:tcPr>
            <w:tcW w:w="0" w:type="auto"/>
          </w:tcPr>
          <w:p w:rsidR="0099606B" w:rsidRDefault="0099606B" w:rsidP="009960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186.2569042</w:t>
            </w:r>
          </w:p>
        </w:tc>
        <w:tc>
          <w:tcPr>
            <w:tcW w:w="2398" w:type="dxa"/>
          </w:tcPr>
          <w:p w:rsidR="0099606B" w:rsidRDefault="0099606B" w:rsidP="009960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181.2430225</w:t>
            </w:r>
          </w:p>
        </w:tc>
      </w:tr>
      <w:tr w:rsidR="0099606B" w:rsidRPr="00CD0D93" w:rsidTr="00B91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99606B" w:rsidRPr="00D221DB" w:rsidRDefault="0099606B" w:rsidP="0099606B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US"/>
              </w:rPr>
            </w:pPr>
            <w:r w:rsidRPr="00D221DB">
              <w:rPr>
                <w:rFonts w:ascii="Calibri" w:eastAsia="Times New Roman" w:hAnsi="Calibri" w:cs="Calibri"/>
                <w:b w:val="0"/>
                <w:color w:val="000000"/>
                <w:lang w:eastAsia="en-US"/>
              </w:rPr>
              <w:t>169.3189585</w:t>
            </w:r>
          </w:p>
        </w:tc>
        <w:tc>
          <w:tcPr>
            <w:tcW w:w="1151" w:type="dxa"/>
          </w:tcPr>
          <w:p w:rsidR="0099606B" w:rsidRPr="00CD0D93" w:rsidRDefault="0099606B" w:rsidP="009960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D0D93">
              <w:rPr>
                <w:rFonts w:ascii="Calibri" w:eastAsia="Times New Roman" w:hAnsi="Calibri" w:cs="Calibri"/>
                <w:color w:val="000000"/>
                <w:lang w:eastAsia="en-US"/>
              </w:rPr>
              <w:t>165.2966</w:t>
            </w:r>
          </w:p>
        </w:tc>
        <w:tc>
          <w:tcPr>
            <w:tcW w:w="1285" w:type="dxa"/>
          </w:tcPr>
          <w:p w:rsidR="0099606B" w:rsidRPr="00CD0D93" w:rsidRDefault="0099606B" w:rsidP="009960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D0D93">
              <w:rPr>
                <w:rFonts w:ascii="Calibri" w:eastAsia="Times New Roman" w:hAnsi="Calibri" w:cs="Calibri"/>
                <w:color w:val="000000"/>
                <w:lang w:eastAsia="en-US"/>
              </w:rPr>
              <w:t>188.9268</w:t>
            </w:r>
          </w:p>
        </w:tc>
        <w:tc>
          <w:tcPr>
            <w:tcW w:w="0" w:type="auto"/>
          </w:tcPr>
          <w:p w:rsidR="0099606B" w:rsidRDefault="0099606B" w:rsidP="009960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186.5205228</w:t>
            </w:r>
          </w:p>
        </w:tc>
        <w:tc>
          <w:tcPr>
            <w:tcW w:w="0" w:type="auto"/>
          </w:tcPr>
          <w:p w:rsidR="0099606B" w:rsidRDefault="0099606B" w:rsidP="009960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185.4944653</w:t>
            </w:r>
          </w:p>
        </w:tc>
        <w:tc>
          <w:tcPr>
            <w:tcW w:w="2398" w:type="dxa"/>
          </w:tcPr>
          <w:p w:rsidR="0099606B" w:rsidRDefault="0099606B" w:rsidP="009960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179.0148517</w:t>
            </w:r>
          </w:p>
        </w:tc>
      </w:tr>
    </w:tbl>
    <w:p w:rsidR="00F42326" w:rsidRPr="00097DF7" w:rsidRDefault="00F42326" w:rsidP="00097DF7">
      <w:pPr>
        <w:spacing w:line="240" w:lineRule="auto"/>
        <w:rPr>
          <w:rFonts w:cstheme="minorHAnsi"/>
        </w:rPr>
      </w:pPr>
    </w:p>
    <w:p w:rsidR="00E02C21" w:rsidRDefault="00E02C21" w:rsidP="004F0749">
      <w:pPr>
        <w:pStyle w:val="Heading1"/>
      </w:pPr>
      <w:bookmarkStart w:id="2" w:name="_Model_Performance_1"/>
      <w:bookmarkEnd w:id="2"/>
      <w:r>
        <w:t>Model Performance</w:t>
      </w:r>
    </w:p>
    <w:p w:rsidR="00E02C21" w:rsidRPr="001C3AEC" w:rsidRDefault="004F0749" w:rsidP="00E02C21">
      <w:pPr>
        <w:spacing w:line="240" w:lineRule="auto"/>
        <w:rPr>
          <w:rFonts w:cstheme="minorHAnsi"/>
        </w:rPr>
      </w:pPr>
      <w:r>
        <w:rPr>
          <w:rFonts w:cstheme="minorHAnsi"/>
        </w:rPr>
        <w:t>Below is shown the different method performances and</w:t>
      </w:r>
      <w:r w:rsidR="00DB6B3F">
        <w:rPr>
          <w:rFonts w:cstheme="minorHAnsi"/>
        </w:rPr>
        <w:t xml:space="preserve"> comparison for our Test Data (</w:t>
      </w:r>
      <w:r w:rsidRPr="0007453A">
        <w:rPr>
          <w:rFonts w:ascii="Calibri" w:hAnsi="Calibri" w:cstheme="minorHAnsi"/>
        </w:rPr>
        <w:t>04 Jan 2009 – 15 Mar 2009</w:t>
      </w:r>
      <w:r>
        <w:rPr>
          <w:rFonts w:cstheme="minorHAnsi"/>
        </w:rPr>
        <w:t>)</w:t>
      </w:r>
    </w:p>
    <w:p w:rsidR="00E02C21" w:rsidRPr="00CF556F" w:rsidRDefault="00C90A85" w:rsidP="00C90A85">
      <w:pPr>
        <w:spacing w:line="240" w:lineRule="auto"/>
        <w:jc w:val="center"/>
        <w:rPr>
          <w:rFonts w:asciiTheme="majorHAnsi" w:hAnsiTheme="majorHAnsi" w:cstheme="majorHAnsi"/>
          <w:b/>
        </w:rPr>
      </w:pPr>
      <w:r w:rsidRPr="00CF556F">
        <w:rPr>
          <w:rFonts w:asciiTheme="majorHAnsi" w:hAnsiTheme="majorHAnsi" w:cstheme="majorHAnsi"/>
          <w:b/>
        </w:rPr>
        <w:t>Table 1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62"/>
        <w:gridCol w:w="1554"/>
        <w:gridCol w:w="1518"/>
        <w:gridCol w:w="1371"/>
        <w:gridCol w:w="1577"/>
        <w:gridCol w:w="1568"/>
      </w:tblGrid>
      <w:tr w:rsidR="00221099" w:rsidTr="00221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:rsidR="00221099" w:rsidRPr="00BF4184" w:rsidRDefault="00221099" w:rsidP="00364E6E">
            <w:r>
              <w:t>Model</w:t>
            </w:r>
          </w:p>
        </w:tc>
        <w:tc>
          <w:tcPr>
            <w:tcW w:w="1554" w:type="dxa"/>
          </w:tcPr>
          <w:p w:rsidR="00221099" w:rsidRDefault="00221099" w:rsidP="0036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1518" w:type="dxa"/>
          </w:tcPr>
          <w:p w:rsidR="00221099" w:rsidRPr="00BF4184" w:rsidRDefault="00221099" w:rsidP="0036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371" w:type="dxa"/>
          </w:tcPr>
          <w:p w:rsidR="00221099" w:rsidRDefault="00221099" w:rsidP="0036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577" w:type="dxa"/>
          </w:tcPr>
          <w:p w:rsidR="00221099" w:rsidRDefault="00221099" w:rsidP="0036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MAD</w:t>
            </w:r>
          </w:p>
        </w:tc>
        <w:tc>
          <w:tcPr>
            <w:tcW w:w="1568" w:type="dxa"/>
          </w:tcPr>
          <w:p w:rsidR="00221099" w:rsidRDefault="00221099" w:rsidP="0036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RMAD</w:t>
            </w:r>
          </w:p>
        </w:tc>
      </w:tr>
      <w:tr w:rsidR="00221099" w:rsidTr="00221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:rsidR="00221099" w:rsidRPr="00303C64" w:rsidRDefault="00221099" w:rsidP="00364E6E">
            <w:pPr>
              <w:rPr>
                <w:b w:val="0"/>
              </w:rPr>
            </w:pPr>
            <w:r w:rsidRPr="00303C64">
              <w:rPr>
                <w:b w:val="0"/>
              </w:rPr>
              <w:t>Exponential Smoothing</w:t>
            </w:r>
          </w:p>
        </w:tc>
        <w:tc>
          <w:tcPr>
            <w:tcW w:w="1554" w:type="dxa"/>
          </w:tcPr>
          <w:p w:rsidR="00221099" w:rsidRDefault="00221099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17.67</w:t>
            </w:r>
          </w:p>
        </w:tc>
        <w:tc>
          <w:tcPr>
            <w:tcW w:w="1518" w:type="dxa"/>
          </w:tcPr>
          <w:p w:rsidR="00221099" w:rsidRPr="00BF4184" w:rsidRDefault="00221099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13.78</w:t>
            </w:r>
          </w:p>
        </w:tc>
        <w:tc>
          <w:tcPr>
            <w:tcW w:w="1371" w:type="dxa"/>
          </w:tcPr>
          <w:p w:rsidR="00221099" w:rsidRDefault="007B414A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6.07</w:t>
            </w:r>
          </w:p>
        </w:tc>
        <w:tc>
          <w:tcPr>
            <w:tcW w:w="1577" w:type="dxa"/>
          </w:tcPr>
          <w:p w:rsidR="00221099" w:rsidRDefault="00221099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9.24</w:t>
            </w:r>
          </w:p>
        </w:tc>
        <w:tc>
          <w:tcPr>
            <w:tcW w:w="1568" w:type="dxa"/>
          </w:tcPr>
          <w:p w:rsidR="00221099" w:rsidRDefault="00221099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3.04</w:t>
            </w:r>
          </w:p>
        </w:tc>
      </w:tr>
      <w:tr w:rsidR="00221099" w:rsidTr="00221099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:rsidR="00221099" w:rsidRPr="00303C64" w:rsidRDefault="00221099" w:rsidP="00364E6E">
            <w:pPr>
              <w:rPr>
                <w:b w:val="0"/>
              </w:rPr>
            </w:pPr>
            <w:r>
              <w:rPr>
                <w:b w:val="0"/>
              </w:rPr>
              <w:t>ARIMA(0,1,1) log</w:t>
            </w:r>
          </w:p>
        </w:tc>
        <w:tc>
          <w:tcPr>
            <w:tcW w:w="1554" w:type="dxa"/>
          </w:tcPr>
          <w:p w:rsidR="00221099" w:rsidRDefault="00221099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13.98</w:t>
            </w:r>
          </w:p>
        </w:tc>
        <w:tc>
          <w:tcPr>
            <w:tcW w:w="1518" w:type="dxa"/>
          </w:tcPr>
          <w:p w:rsidR="00221099" w:rsidRPr="00BF4184" w:rsidRDefault="00221099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9.50</w:t>
            </w:r>
          </w:p>
        </w:tc>
        <w:tc>
          <w:tcPr>
            <w:tcW w:w="1371" w:type="dxa"/>
          </w:tcPr>
          <w:p w:rsidR="00221099" w:rsidRDefault="00823CF7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4.36</w:t>
            </w:r>
          </w:p>
        </w:tc>
        <w:tc>
          <w:tcPr>
            <w:tcW w:w="1577" w:type="dxa"/>
          </w:tcPr>
          <w:p w:rsidR="00221099" w:rsidRDefault="00221099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</w:t>
            </w:r>
          </w:p>
        </w:tc>
        <w:tc>
          <w:tcPr>
            <w:tcW w:w="1568" w:type="dxa"/>
          </w:tcPr>
          <w:p w:rsidR="00221099" w:rsidRDefault="00221099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</w:t>
            </w:r>
          </w:p>
        </w:tc>
      </w:tr>
      <w:tr w:rsidR="00221099" w:rsidTr="00221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:rsidR="00221099" w:rsidRDefault="00221099" w:rsidP="00364E6E">
            <w:pPr>
              <w:rPr>
                <w:b w:val="0"/>
              </w:rPr>
            </w:pPr>
            <w:r>
              <w:rPr>
                <w:b w:val="0"/>
              </w:rPr>
              <w:t>ARIMA(0,1,1)</w:t>
            </w:r>
          </w:p>
        </w:tc>
        <w:tc>
          <w:tcPr>
            <w:tcW w:w="1554" w:type="dxa"/>
          </w:tcPr>
          <w:p w:rsidR="00221099" w:rsidRDefault="00221099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20.32</w:t>
            </w:r>
          </w:p>
        </w:tc>
        <w:tc>
          <w:tcPr>
            <w:tcW w:w="1518" w:type="dxa"/>
          </w:tcPr>
          <w:p w:rsidR="00221099" w:rsidRPr="00BF4184" w:rsidRDefault="00221099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16.94</w:t>
            </w:r>
          </w:p>
        </w:tc>
        <w:tc>
          <w:tcPr>
            <w:tcW w:w="1371" w:type="dxa"/>
          </w:tcPr>
          <w:p w:rsidR="00221099" w:rsidRDefault="00823CF7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7.29</w:t>
            </w:r>
          </w:p>
        </w:tc>
        <w:tc>
          <w:tcPr>
            <w:tcW w:w="1577" w:type="dxa"/>
          </w:tcPr>
          <w:p w:rsidR="00221099" w:rsidRDefault="00221099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16.9582</w:t>
            </w:r>
          </w:p>
        </w:tc>
        <w:tc>
          <w:tcPr>
            <w:tcW w:w="1568" w:type="dxa"/>
          </w:tcPr>
          <w:p w:rsidR="00221099" w:rsidRDefault="00221099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4.11</w:t>
            </w:r>
          </w:p>
        </w:tc>
      </w:tr>
      <w:tr w:rsidR="00221099" w:rsidTr="00221099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:rsidR="00221099" w:rsidRDefault="00221099" w:rsidP="00364E6E">
            <w:pPr>
              <w:rPr>
                <w:b w:val="0"/>
              </w:rPr>
            </w:pPr>
            <w:r>
              <w:rPr>
                <w:b w:val="0"/>
              </w:rPr>
              <w:t>S</w:t>
            </w:r>
            <w:r w:rsidRPr="00303C64">
              <w:rPr>
                <w:b w:val="0"/>
              </w:rPr>
              <w:t>ARIMA</w:t>
            </w:r>
            <w:r>
              <w:rPr>
                <w:b w:val="0"/>
              </w:rPr>
              <w:t xml:space="preserve"> (1,1,1)(1,0,1)4</w:t>
            </w:r>
          </w:p>
        </w:tc>
        <w:tc>
          <w:tcPr>
            <w:tcW w:w="1554" w:type="dxa"/>
          </w:tcPr>
          <w:p w:rsidR="00221099" w:rsidRDefault="00221099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23.86</w:t>
            </w:r>
          </w:p>
        </w:tc>
        <w:tc>
          <w:tcPr>
            <w:tcW w:w="1518" w:type="dxa"/>
          </w:tcPr>
          <w:p w:rsidR="00221099" w:rsidRPr="00BF4184" w:rsidRDefault="00221099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20.47</w:t>
            </w:r>
          </w:p>
        </w:tc>
        <w:tc>
          <w:tcPr>
            <w:tcW w:w="1371" w:type="dxa"/>
          </w:tcPr>
          <w:p w:rsidR="00221099" w:rsidRDefault="00823CF7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8.86</w:t>
            </w:r>
          </w:p>
        </w:tc>
        <w:tc>
          <w:tcPr>
            <w:tcW w:w="1577" w:type="dxa"/>
          </w:tcPr>
          <w:p w:rsidR="00221099" w:rsidRDefault="00221099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9.08</w:t>
            </w:r>
          </w:p>
        </w:tc>
        <w:tc>
          <w:tcPr>
            <w:tcW w:w="1568" w:type="dxa"/>
          </w:tcPr>
          <w:p w:rsidR="00221099" w:rsidRDefault="00221099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3.01</w:t>
            </w:r>
          </w:p>
        </w:tc>
      </w:tr>
      <w:tr w:rsidR="00221099" w:rsidTr="00221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:rsidR="00221099" w:rsidRPr="00303C64" w:rsidRDefault="00221099" w:rsidP="00364E6E">
            <w:pPr>
              <w:rPr>
                <w:b w:val="0"/>
              </w:rPr>
            </w:pPr>
            <w:r w:rsidRPr="00303C64">
              <w:rPr>
                <w:b w:val="0"/>
              </w:rPr>
              <w:t>Decomposition</w:t>
            </w:r>
          </w:p>
        </w:tc>
        <w:tc>
          <w:tcPr>
            <w:tcW w:w="1554" w:type="dxa"/>
          </w:tcPr>
          <w:p w:rsidR="00221099" w:rsidRDefault="00221099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27.41</w:t>
            </w:r>
          </w:p>
        </w:tc>
        <w:tc>
          <w:tcPr>
            <w:tcW w:w="1518" w:type="dxa"/>
          </w:tcPr>
          <w:p w:rsidR="00221099" w:rsidRPr="00BF4184" w:rsidRDefault="00221099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23.47</w:t>
            </w:r>
          </w:p>
        </w:tc>
        <w:tc>
          <w:tcPr>
            <w:tcW w:w="1371" w:type="dxa"/>
          </w:tcPr>
          <w:p w:rsidR="00221099" w:rsidRDefault="00D77A66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9.43</w:t>
            </w:r>
          </w:p>
        </w:tc>
        <w:tc>
          <w:tcPr>
            <w:tcW w:w="1577" w:type="dxa"/>
          </w:tcPr>
          <w:p w:rsidR="00221099" w:rsidRDefault="00221099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11.24</w:t>
            </w:r>
          </w:p>
        </w:tc>
        <w:tc>
          <w:tcPr>
            <w:tcW w:w="1568" w:type="dxa"/>
          </w:tcPr>
          <w:p w:rsidR="00221099" w:rsidRDefault="00221099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3.35</w:t>
            </w:r>
          </w:p>
        </w:tc>
      </w:tr>
      <w:tr w:rsidR="00221099" w:rsidTr="00221099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:rsidR="00221099" w:rsidRPr="00303C64" w:rsidRDefault="00221099" w:rsidP="00364E6E">
            <w:pPr>
              <w:rPr>
                <w:b w:val="0"/>
              </w:rPr>
            </w:pPr>
            <w:r w:rsidRPr="00303C64">
              <w:rPr>
                <w:b w:val="0"/>
              </w:rPr>
              <w:t>Time Series Regression</w:t>
            </w:r>
          </w:p>
        </w:tc>
        <w:tc>
          <w:tcPr>
            <w:tcW w:w="1554" w:type="dxa"/>
          </w:tcPr>
          <w:p w:rsidR="00221099" w:rsidRDefault="00221099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29.01</w:t>
            </w:r>
          </w:p>
        </w:tc>
        <w:tc>
          <w:tcPr>
            <w:tcW w:w="1518" w:type="dxa"/>
          </w:tcPr>
          <w:p w:rsidR="00221099" w:rsidRPr="00BF4184" w:rsidRDefault="00221099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24.92</w:t>
            </w:r>
          </w:p>
        </w:tc>
        <w:tc>
          <w:tcPr>
            <w:tcW w:w="1371" w:type="dxa"/>
          </w:tcPr>
          <w:p w:rsidR="00221099" w:rsidRDefault="009B10E4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9.67</w:t>
            </w:r>
          </w:p>
        </w:tc>
        <w:tc>
          <w:tcPr>
            <w:tcW w:w="1577" w:type="dxa"/>
          </w:tcPr>
          <w:p w:rsidR="00221099" w:rsidRDefault="00221099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11.05</w:t>
            </w:r>
          </w:p>
        </w:tc>
        <w:tc>
          <w:tcPr>
            <w:tcW w:w="1568" w:type="dxa"/>
          </w:tcPr>
          <w:p w:rsidR="00221099" w:rsidRDefault="00221099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3.32</w:t>
            </w:r>
          </w:p>
        </w:tc>
      </w:tr>
    </w:tbl>
    <w:p w:rsidR="00E81978" w:rsidRDefault="00E81978" w:rsidP="00D33C71"/>
    <w:sectPr w:rsidR="00E81978">
      <w:headerReference w:type="default" r:id="rId33"/>
      <w:headerReference w:type="first" r:id="rId3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6E1" w:rsidRDefault="004D36E1">
      <w:pPr>
        <w:spacing w:line="240" w:lineRule="auto"/>
      </w:pPr>
      <w:r>
        <w:separator/>
      </w:r>
    </w:p>
    <w:p w:rsidR="004D36E1" w:rsidRDefault="004D36E1"/>
  </w:endnote>
  <w:endnote w:type="continuationSeparator" w:id="0">
    <w:p w:rsidR="004D36E1" w:rsidRDefault="004D36E1">
      <w:pPr>
        <w:spacing w:line="240" w:lineRule="auto"/>
      </w:pPr>
      <w:r>
        <w:continuationSeparator/>
      </w:r>
    </w:p>
    <w:p w:rsidR="004D36E1" w:rsidRDefault="004D36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6E1" w:rsidRDefault="004D36E1">
      <w:pPr>
        <w:spacing w:line="240" w:lineRule="auto"/>
      </w:pPr>
      <w:r>
        <w:separator/>
      </w:r>
    </w:p>
    <w:p w:rsidR="004D36E1" w:rsidRDefault="004D36E1"/>
  </w:footnote>
  <w:footnote w:type="continuationSeparator" w:id="0">
    <w:p w:rsidR="004D36E1" w:rsidRDefault="004D36E1">
      <w:pPr>
        <w:spacing w:line="240" w:lineRule="auto"/>
      </w:pPr>
      <w:r>
        <w:continuationSeparator/>
      </w:r>
    </w:p>
    <w:p w:rsidR="004D36E1" w:rsidRDefault="004D36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E6E" w:rsidRPr="00E34926" w:rsidRDefault="00E34926">
    <w:pPr>
      <w:pStyle w:val="Header"/>
      <w:rPr>
        <w:b/>
        <w:bCs/>
        <w:color w:val="000000" w:themeColor="text1"/>
      </w:rPr>
    </w:pPr>
    <w:r>
      <w:t>Ensemble: Abhilasha, Muni, Pradeep, Sambit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6D5474">
      <w:rPr>
        <w:rStyle w:val="Strong"/>
        <w:noProof/>
      </w:rPr>
      <w:t>8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E6E" w:rsidRDefault="00364E6E">
    <w:pPr>
      <w:pStyle w:val="Header"/>
      <w:rPr>
        <w:rStyle w:val="Strong"/>
      </w:rPr>
    </w:pPr>
    <w:r>
      <w:t xml:space="preserve">Ensemble: </w:t>
    </w:r>
    <w:r w:rsidR="00CF24E0">
      <w:t>Abhilasha, Muni</w:t>
    </w:r>
    <w:r>
      <w:t>, Pradeep, Sambit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420A03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0C835B9"/>
    <w:multiLevelType w:val="hybridMultilevel"/>
    <w:tmpl w:val="4F4A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BC4644"/>
    <w:multiLevelType w:val="hybridMultilevel"/>
    <w:tmpl w:val="A2F89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874FC"/>
    <w:multiLevelType w:val="hybridMultilevel"/>
    <w:tmpl w:val="3162CD0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701293E"/>
    <w:multiLevelType w:val="hybridMultilevel"/>
    <w:tmpl w:val="9780A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0A7A26"/>
    <w:multiLevelType w:val="hybridMultilevel"/>
    <w:tmpl w:val="CE646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DC437F"/>
    <w:multiLevelType w:val="hybridMultilevel"/>
    <w:tmpl w:val="4B28C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AE13AC"/>
    <w:multiLevelType w:val="hybridMultilevel"/>
    <w:tmpl w:val="D8A0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F00CDA"/>
    <w:multiLevelType w:val="hybridMultilevel"/>
    <w:tmpl w:val="81DA0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34446"/>
    <w:multiLevelType w:val="hybridMultilevel"/>
    <w:tmpl w:val="0A5C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600F09"/>
    <w:multiLevelType w:val="hybridMultilevel"/>
    <w:tmpl w:val="1156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B360E3"/>
    <w:multiLevelType w:val="hybridMultilevel"/>
    <w:tmpl w:val="34B2E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0"/>
  </w:num>
  <w:num w:numId="14">
    <w:abstractNumId w:val="16"/>
  </w:num>
  <w:num w:numId="15">
    <w:abstractNumId w:val="13"/>
    <w:lvlOverride w:ilvl="0">
      <w:startOverride w:val="3"/>
    </w:lvlOverride>
    <w:lvlOverride w:ilvl="1">
      <w:startOverride w:val="3"/>
    </w:lvlOverride>
  </w:num>
  <w:num w:numId="16">
    <w:abstractNumId w:val="17"/>
  </w:num>
  <w:num w:numId="17">
    <w:abstractNumId w:val="19"/>
  </w:num>
  <w:num w:numId="18">
    <w:abstractNumId w:val="21"/>
  </w:num>
  <w:num w:numId="19">
    <w:abstractNumId w:val="14"/>
  </w:num>
  <w:num w:numId="20">
    <w:abstractNumId w:val="20"/>
  </w:num>
  <w:num w:numId="21">
    <w:abstractNumId w:val="15"/>
  </w:num>
  <w:num w:numId="22">
    <w:abstractNumId w:val="11"/>
  </w:num>
  <w:num w:numId="23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CE0"/>
    <w:rsid w:val="00000BE6"/>
    <w:rsid w:val="000022A0"/>
    <w:rsid w:val="00003A27"/>
    <w:rsid w:val="00014BA6"/>
    <w:rsid w:val="00017B2D"/>
    <w:rsid w:val="00021F34"/>
    <w:rsid w:val="00027929"/>
    <w:rsid w:val="00030C2A"/>
    <w:rsid w:val="000406F3"/>
    <w:rsid w:val="000407B2"/>
    <w:rsid w:val="00040B71"/>
    <w:rsid w:val="00041822"/>
    <w:rsid w:val="00046AA2"/>
    <w:rsid w:val="00051EC4"/>
    <w:rsid w:val="00060DB7"/>
    <w:rsid w:val="00063155"/>
    <w:rsid w:val="0007453A"/>
    <w:rsid w:val="00074BEE"/>
    <w:rsid w:val="0007543F"/>
    <w:rsid w:val="000758EA"/>
    <w:rsid w:val="0008098F"/>
    <w:rsid w:val="00081431"/>
    <w:rsid w:val="000868FD"/>
    <w:rsid w:val="00097DF7"/>
    <w:rsid w:val="000A06CC"/>
    <w:rsid w:val="000A2FF3"/>
    <w:rsid w:val="000A3076"/>
    <w:rsid w:val="000B6AE7"/>
    <w:rsid w:val="000C1CB2"/>
    <w:rsid w:val="000C355A"/>
    <w:rsid w:val="000D170A"/>
    <w:rsid w:val="000D187F"/>
    <w:rsid w:val="000D3F41"/>
    <w:rsid w:val="000D52D9"/>
    <w:rsid w:val="000E05F9"/>
    <w:rsid w:val="000E0850"/>
    <w:rsid w:val="000E3DC1"/>
    <w:rsid w:val="000E62A2"/>
    <w:rsid w:val="00104042"/>
    <w:rsid w:val="00107070"/>
    <w:rsid w:val="00114620"/>
    <w:rsid w:val="00134754"/>
    <w:rsid w:val="00136952"/>
    <w:rsid w:val="0014149F"/>
    <w:rsid w:val="00141BD6"/>
    <w:rsid w:val="0014662A"/>
    <w:rsid w:val="001514EB"/>
    <w:rsid w:val="00163B65"/>
    <w:rsid w:val="00164306"/>
    <w:rsid w:val="00164BC4"/>
    <w:rsid w:val="00165DCF"/>
    <w:rsid w:val="00167516"/>
    <w:rsid w:val="00167611"/>
    <w:rsid w:val="001714F7"/>
    <w:rsid w:val="00171E11"/>
    <w:rsid w:val="001738D7"/>
    <w:rsid w:val="00174697"/>
    <w:rsid w:val="0017601C"/>
    <w:rsid w:val="00184E43"/>
    <w:rsid w:val="00187D92"/>
    <w:rsid w:val="00191965"/>
    <w:rsid w:val="00191F39"/>
    <w:rsid w:val="00193EC7"/>
    <w:rsid w:val="00194A0F"/>
    <w:rsid w:val="001A6D01"/>
    <w:rsid w:val="001A7FAE"/>
    <w:rsid w:val="001B2B78"/>
    <w:rsid w:val="001C0C3B"/>
    <w:rsid w:val="001C2B2E"/>
    <w:rsid w:val="001C3AEC"/>
    <w:rsid w:val="001C485A"/>
    <w:rsid w:val="001D10BE"/>
    <w:rsid w:val="001D24AB"/>
    <w:rsid w:val="001D2550"/>
    <w:rsid w:val="001D70C4"/>
    <w:rsid w:val="001E3B65"/>
    <w:rsid w:val="001E42F6"/>
    <w:rsid w:val="001E66EF"/>
    <w:rsid w:val="001E7211"/>
    <w:rsid w:val="001E798C"/>
    <w:rsid w:val="001E7A65"/>
    <w:rsid w:val="001F30F9"/>
    <w:rsid w:val="001F4147"/>
    <w:rsid w:val="001F4F5B"/>
    <w:rsid w:val="00221099"/>
    <w:rsid w:val="00222991"/>
    <w:rsid w:val="002240FA"/>
    <w:rsid w:val="00231E31"/>
    <w:rsid w:val="00237015"/>
    <w:rsid w:val="0024052F"/>
    <w:rsid w:val="002406AC"/>
    <w:rsid w:val="0024387B"/>
    <w:rsid w:val="002449CD"/>
    <w:rsid w:val="00245FCE"/>
    <w:rsid w:val="002511D3"/>
    <w:rsid w:val="00260357"/>
    <w:rsid w:val="0026632F"/>
    <w:rsid w:val="002679CE"/>
    <w:rsid w:val="00270B5F"/>
    <w:rsid w:val="00272015"/>
    <w:rsid w:val="00273B07"/>
    <w:rsid w:val="00276135"/>
    <w:rsid w:val="00281CCE"/>
    <w:rsid w:val="002843A6"/>
    <w:rsid w:val="002855C2"/>
    <w:rsid w:val="00295407"/>
    <w:rsid w:val="002A55B0"/>
    <w:rsid w:val="002B4ECE"/>
    <w:rsid w:val="002B51CD"/>
    <w:rsid w:val="002B598E"/>
    <w:rsid w:val="002B64D3"/>
    <w:rsid w:val="002C01C0"/>
    <w:rsid w:val="002C0FAF"/>
    <w:rsid w:val="002C2265"/>
    <w:rsid w:val="002C38FE"/>
    <w:rsid w:val="002C4881"/>
    <w:rsid w:val="002C77E6"/>
    <w:rsid w:val="002C7A0A"/>
    <w:rsid w:val="002D0A89"/>
    <w:rsid w:val="002D1291"/>
    <w:rsid w:val="002D33D3"/>
    <w:rsid w:val="002D6FD2"/>
    <w:rsid w:val="002E4B0B"/>
    <w:rsid w:val="002F4688"/>
    <w:rsid w:val="002F7B8D"/>
    <w:rsid w:val="00301C38"/>
    <w:rsid w:val="00303C64"/>
    <w:rsid w:val="00304130"/>
    <w:rsid w:val="00304F2E"/>
    <w:rsid w:val="003127F9"/>
    <w:rsid w:val="00313883"/>
    <w:rsid w:val="00320518"/>
    <w:rsid w:val="00320F87"/>
    <w:rsid w:val="0032225D"/>
    <w:rsid w:val="00324F06"/>
    <w:rsid w:val="00324F94"/>
    <w:rsid w:val="00325BB6"/>
    <w:rsid w:val="00332AE8"/>
    <w:rsid w:val="00336F3E"/>
    <w:rsid w:val="00342562"/>
    <w:rsid w:val="0035293E"/>
    <w:rsid w:val="003555FF"/>
    <w:rsid w:val="00355B8A"/>
    <w:rsid w:val="00355DCA"/>
    <w:rsid w:val="0036054C"/>
    <w:rsid w:val="003643E5"/>
    <w:rsid w:val="00364E6E"/>
    <w:rsid w:val="003718C3"/>
    <w:rsid w:val="00382809"/>
    <w:rsid w:val="00382868"/>
    <w:rsid w:val="003859FA"/>
    <w:rsid w:val="00387397"/>
    <w:rsid w:val="00393EEA"/>
    <w:rsid w:val="003A30E3"/>
    <w:rsid w:val="003A64E6"/>
    <w:rsid w:val="003B4F82"/>
    <w:rsid w:val="003C4194"/>
    <w:rsid w:val="003C490D"/>
    <w:rsid w:val="003C7AEC"/>
    <w:rsid w:val="003D0CC1"/>
    <w:rsid w:val="003D30C5"/>
    <w:rsid w:val="003D3A4D"/>
    <w:rsid w:val="003E03F9"/>
    <w:rsid w:val="003E1551"/>
    <w:rsid w:val="003E22B1"/>
    <w:rsid w:val="003E28FF"/>
    <w:rsid w:val="003E69DE"/>
    <w:rsid w:val="003F0F15"/>
    <w:rsid w:val="003F1D4E"/>
    <w:rsid w:val="003F203B"/>
    <w:rsid w:val="003F3B4A"/>
    <w:rsid w:val="003F47B0"/>
    <w:rsid w:val="003F6985"/>
    <w:rsid w:val="00405807"/>
    <w:rsid w:val="00407C33"/>
    <w:rsid w:val="0041125D"/>
    <w:rsid w:val="0041456E"/>
    <w:rsid w:val="00420A03"/>
    <w:rsid w:val="00420BCC"/>
    <w:rsid w:val="00430CA7"/>
    <w:rsid w:val="00431399"/>
    <w:rsid w:val="00431B9E"/>
    <w:rsid w:val="00432116"/>
    <w:rsid w:val="004335DE"/>
    <w:rsid w:val="0043626A"/>
    <w:rsid w:val="0043734A"/>
    <w:rsid w:val="004432D6"/>
    <w:rsid w:val="004439C2"/>
    <w:rsid w:val="00444394"/>
    <w:rsid w:val="004501B2"/>
    <w:rsid w:val="00456E4B"/>
    <w:rsid w:val="00463138"/>
    <w:rsid w:val="00464E04"/>
    <w:rsid w:val="00465728"/>
    <w:rsid w:val="004728E2"/>
    <w:rsid w:val="00472904"/>
    <w:rsid w:val="004776A2"/>
    <w:rsid w:val="004846C9"/>
    <w:rsid w:val="00485710"/>
    <w:rsid w:val="004911D2"/>
    <w:rsid w:val="004952B1"/>
    <w:rsid w:val="004A0397"/>
    <w:rsid w:val="004A20D6"/>
    <w:rsid w:val="004A3BB6"/>
    <w:rsid w:val="004A5DF6"/>
    <w:rsid w:val="004A7E71"/>
    <w:rsid w:val="004B1E22"/>
    <w:rsid w:val="004B3B66"/>
    <w:rsid w:val="004B4AFF"/>
    <w:rsid w:val="004B4F0F"/>
    <w:rsid w:val="004B58B3"/>
    <w:rsid w:val="004B6E24"/>
    <w:rsid w:val="004B7CAA"/>
    <w:rsid w:val="004C2DF4"/>
    <w:rsid w:val="004C41DA"/>
    <w:rsid w:val="004C4C61"/>
    <w:rsid w:val="004D0F81"/>
    <w:rsid w:val="004D36E1"/>
    <w:rsid w:val="004D5043"/>
    <w:rsid w:val="004D6B47"/>
    <w:rsid w:val="004E43C8"/>
    <w:rsid w:val="004E45FB"/>
    <w:rsid w:val="004E6FCF"/>
    <w:rsid w:val="004F01FF"/>
    <w:rsid w:val="004F0297"/>
    <w:rsid w:val="004F0749"/>
    <w:rsid w:val="004F1936"/>
    <w:rsid w:val="004F68D3"/>
    <w:rsid w:val="004F7076"/>
    <w:rsid w:val="00506D37"/>
    <w:rsid w:val="005073D9"/>
    <w:rsid w:val="00507F08"/>
    <w:rsid w:val="00515512"/>
    <w:rsid w:val="005200C7"/>
    <w:rsid w:val="00523542"/>
    <w:rsid w:val="005262EC"/>
    <w:rsid w:val="00531D27"/>
    <w:rsid w:val="00534176"/>
    <w:rsid w:val="005374FA"/>
    <w:rsid w:val="00537736"/>
    <w:rsid w:val="00541DE7"/>
    <w:rsid w:val="00542683"/>
    <w:rsid w:val="00544020"/>
    <w:rsid w:val="00551A02"/>
    <w:rsid w:val="005525BB"/>
    <w:rsid w:val="00552EF4"/>
    <w:rsid w:val="005534FA"/>
    <w:rsid w:val="00560ABA"/>
    <w:rsid w:val="005610EE"/>
    <w:rsid w:val="00563478"/>
    <w:rsid w:val="00566175"/>
    <w:rsid w:val="00567A94"/>
    <w:rsid w:val="00567D32"/>
    <w:rsid w:val="00570743"/>
    <w:rsid w:val="00572FDD"/>
    <w:rsid w:val="0057566A"/>
    <w:rsid w:val="005805B0"/>
    <w:rsid w:val="00590092"/>
    <w:rsid w:val="0059178B"/>
    <w:rsid w:val="005929B1"/>
    <w:rsid w:val="00597DD5"/>
    <w:rsid w:val="005B1430"/>
    <w:rsid w:val="005B264E"/>
    <w:rsid w:val="005C37A1"/>
    <w:rsid w:val="005C6B70"/>
    <w:rsid w:val="005D3A03"/>
    <w:rsid w:val="005D5248"/>
    <w:rsid w:val="005D5591"/>
    <w:rsid w:val="005D5EEA"/>
    <w:rsid w:val="005D660E"/>
    <w:rsid w:val="005D714B"/>
    <w:rsid w:val="005E07D2"/>
    <w:rsid w:val="005E5544"/>
    <w:rsid w:val="005E7638"/>
    <w:rsid w:val="005F49A6"/>
    <w:rsid w:val="005F75E8"/>
    <w:rsid w:val="0060014F"/>
    <w:rsid w:val="00602F13"/>
    <w:rsid w:val="00603724"/>
    <w:rsid w:val="00605C75"/>
    <w:rsid w:val="00610C6E"/>
    <w:rsid w:val="00611140"/>
    <w:rsid w:val="006227A6"/>
    <w:rsid w:val="00623689"/>
    <w:rsid w:val="0062414B"/>
    <w:rsid w:val="00632F47"/>
    <w:rsid w:val="00634ADB"/>
    <w:rsid w:val="00642107"/>
    <w:rsid w:val="00644207"/>
    <w:rsid w:val="00644C5A"/>
    <w:rsid w:val="00647742"/>
    <w:rsid w:val="00650A93"/>
    <w:rsid w:val="00652E0C"/>
    <w:rsid w:val="0065373F"/>
    <w:rsid w:val="00660DC4"/>
    <w:rsid w:val="00662B66"/>
    <w:rsid w:val="0067229F"/>
    <w:rsid w:val="006725BA"/>
    <w:rsid w:val="00673566"/>
    <w:rsid w:val="00682D35"/>
    <w:rsid w:val="00683704"/>
    <w:rsid w:val="00695B19"/>
    <w:rsid w:val="00697DE2"/>
    <w:rsid w:val="006A256E"/>
    <w:rsid w:val="006A395E"/>
    <w:rsid w:val="006A7D0F"/>
    <w:rsid w:val="006B1A45"/>
    <w:rsid w:val="006B1E17"/>
    <w:rsid w:val="006B3002"/>
    <w:rsid w:val="006B3229"/>
    <w:rsid w:val="006B4A2D"/>
    <w:rsid w:val="006C28FA"/>
    <w:rsid w:val="006C5B32"/>
    <w:rsid w:val="006D5099"/>
    <w:rsid w:val="006D5474"/>
    <w:rsid w:val="006E0998"/>
    <w:rsid w:val="006E76CD"/>
    <w:rsid w:val="006F1BD6"/>
    <w:rsid w:val="00702DE0"/>
    <w:rsid w:val="007040AC"/>
    <w:rsid w:val="00705566"/>
    <w:rsid w:val="00711638"/>
    <w:rsid w:val="00712D11"/>
    <w:rsid w:val="00712EB4"/>
    <w:rsid w:val="00714197"/>
    <w:rsid w:val="00715D93"/>
    <w:rsid w:val="00716E54"/>
    <w:rsid w:val="00722051"/>
    <w:rsid w:val="0072603A"/>
    <w:rsid w:val="00727A7B"/>
    <w:rsid w:val="0073365E"/>
    <w:rsid w:val="00737421"/>
    <w:rsid w:val="007448E9"/>
    <w:rsid w:val="00745041"/>
    <w:rsid w:val="00747F6B"/>
    <w:rsid w:val="007511AD"/>
    <w:rsid w:val="0075178E"/>
    <w:rsid w:val="0075273C"/>
    <w:rsid w:val="007553ED"/>
    <w:rsid w:val="00756B4B"/>
    <w:rsid w:val="007579E6"/>
    <w:rsid w:val="0076009A"/>
    <w:rsid w:val="00765062"/>
    <w:rsid w:val="0077177D"/>
    <w:rsid w:val="00772B1B"/>
    <w:rsid w:val="00780035"/>
    <w:rsid w:val="0078035A"/>
    <w:rsid w:val="007817EA"/>
    <w:rsid w:val="00782139"/>
    <w:rsid w:val="00786FF2"/>
    <w:rsid w:val="00787EA9"/>
    <w:rsid w:val="00792356"/>
    <w:rsid w:val="007A0B60"/>
    <w:rsid w:val="007A60A7"/>
    <w:rsid w:val="007B414A"/>
    <w:rsid w:val="007B7B06"/>
    <w:rsid w:val="007C1BB1"/>
    <w:rsid w:val="007C25E7"/>
    <w:rsid w:val="007C3532"/>
    <w:rsid w:val="007C6735"/>
    <w:rsid w:val="007C7FFD"/>
    <w:rsid w:val="007D5FAE"/>
    <w:rsid w:val="007E1CDC"/>
    <w:rsid w:val="007E5181"/>
    <w:rsid w:val="007F3062"/>
    <w:rsid w:val="007F36A3"/>
    <w:rsid w:val="007F60CA"/>
    <w:rsid w:val="007F7C80"/>
    <w:rsid w:val="008002C0"/>
    <w:rsid w:val="00803436"/>
    <w:rsid w:val="0080788F"/>
    <w:rsid w:val="00807B79"/>
    <w:rsid w:val="00813413"/>
    <w:rsid w:val="00813AC5"/>
    <w:rsid w:val="0081560B"/>
    <w:rsid w:val="00816753"/>
    <w:rsid w:val="00823CF7"/>
    <w:rsid w:val="00825687"/>
    <w:rsid w:val="00834F9D"/>
    <w:rsid w:val="00836F82"/>
    <w:rsid w:val="0083728B"/>
    <w:rsid w:val="00843F15"/>
    <w:rsid w:val="0084640F"/>
    <w:rsid w:val="00847C8A"/>
    <w:rsid w:val="00852056"/>
    <w:rsid w:val="00852426"/>
    <w:rsid w:val="008524C5"/>
    <w:rsid w:val="008528BE"/>
    <w:rsid w:val="00864801"/>
    <w:rsid w:val="008651DF"/>
    <w:rsid w:val="00865202"/>
    <w:rsid w:val="008703DA"/>
    <w:rsid w:val="00873464"/>
    <w:rsid w:val="008828F2"/>
    <w:rsid w:val="00883E5C"/>
    <w:rsid w:val="0088656A"/>
    <w:rsid w:val="00894CB8"/>
    <w:rsid w:val="008A1B8B"/>
    <w:rsid w:val="008A526B"/>
    <w:rsid w:val="008A7270"/>
    <w:rsid w:val="008B5ED7"/>
    <w:rsid w:val="008B7D41"/>
    <w:rsid w:val="008C1F0A"/>
    <w:rsid w:val="008C5323"/>
    <w:rsid w:val="008C7CD1"/>
    <w:rsid w:val="008D2DA6"/>
    <w:rsid w:val="008E0D15"/>
    <w:rsid w:val="008E2111"/>
    <w:rsid w:val="008F1D63"/>
    <w:rsid w:val="008F4264"/>
    <w:rsid w:val="008F4B07"/>
    <w:rsid w:val="008F5441"/>
    <w:rsid w:val="009007B7"/>
    <w:rsid w:val="0090461E"/>
    <w:rsid w:val="009048AA"/>
    <w:rsid w:val="0090601E"/>
    <w:rsid w:val="00906EBF"/>
    <w:rsid w:val="00913FA6"/>
    <w:rsid w:val="00915F6E"/>
    <w:rsid w:val="00917B6E"/>
    <w:rsid w:val="00924C80"/>
    <w:rsid w:val="0092717C"/>
    <w:rsid w:val="009349FF"/>
    <w:rsid w:val="00946C08"/>
    <w:rsid w:val="00947592"/>
    <w:rsid w:val="009506E7"/>
    <w:rsid w:val="00951020"/>
    <w:rsid w:val="00955F97"/>
    <w:rsid w:val="00956256"/>
    <w:rsid w:val="00963FD3"/>
    <w:rsid w:val="009643B3"/>
    <w:rsid w:val="009652B0"/>
    <w:rsid w:val="0096699B"/>
    <w:rsid w:val="00971DE8"/>
    <w:rsid w:val="00973C27"/>
    <w:rsid w:val="009808E5"/>
    <w:rsid w:val="00983DF7"/>
    <w:rsid w:val="009841B5"/>
    <w:rsid w:val="0098492B"/>
    <w:rsid w:val="00986027"/>
    <w:rsid w:val="00986DC5"/>
    <w:rsid w:val="0099606B"/>
    <w:rsid w:val="009978A0"/>
    <w:rsid w:val="009A0773"/>
    <w:rsid w:val="009A6A3B"/>
    <w:rsid w:val="009B10E4"/>
    <w:rsid w:val="009B6D89"/>
    <w:rsid w:val="009B7ADC"/>
    <w:rsid w:val="009C03B2"/>
    <w:rsid w:val="009C0775"/>
    <w:rsid w:val="009C5EBC"/>
    <w:rsid w:val="009C5ED7"/>
    <w:rsid w:val="009C7167"/>
    <w:rsid w:val="009C784C"/>
    <w:rsid w:val="009C7B2B"/>
    <w:rsid w:val="009D384C"/>
    <w:rsid w:val="009D5D73"/>
    <w:rsid w:val="009E3ACF"/>
    <w:rsid w:val="009E3D7C"/>
    <w:rsid w:val="009E74EB"/>
    <w:rsid w:val="009F01E3"/>
    <w:rsid w:val="009F65B8"/>
    <w:rsid w:val="00A02B39"/>
    <w:rsid w:val="00A0627E"/>
    <w:rsid w:val="00A070F9"/>
    <w:rsid w:val="00A10096"/>
    <w:rsid w:val="00A100AE"/>
    <w:rsid w:val="00A10FB3"/>
    <w:rsid w:val="00A1357E"/>
    <w:rsid w:val="00A1530D"/>
    <w:rsid w:val="00A24CB4"/>
    <w:rsid w:val="00A2524C"/>
    <w:rsid w:val="00A26BB5"/>
    <w:rsid w:val="00A3340E"/>
    <w:rsid w:val="00A41B1E"/>
    <w:rsid w:val="00A44860"/>
    <w:rsid w:val="00A45EF9"/>
    <w:rsid w:val="00A56C31"/>
    <w:rsid w:val="00A63DAC"/>
    <w:rsid w:val="00A6677E"/>
    <w:rsid w:val="00A67B25"/>
    <w:rsid w:val="00A7247D"/>
    <w:rsid w:val="00A73AC4"/>
    <w:rsid w:val="00A815C6"/>
    <w:rsid w:val="00A835FF"/>
    <w:rsid w:val="00A8592B"/>
    <w:rsid w:val="00A86EE0"/>
    <w:rsid w:val="00A876C2"/>
    <w:rsid w:val="00AA443F"/>
    <w:rsid w:val="00AA513D"/>
    <w:rsid w:val="00AA5E39"/>
    <w:rsid w:val="00AA61A6"/>
    <w:rsid w:val="00AB1A84"/>
    <w:rsid w:val="00AB2C2A"/>
    <w:rsid w:val="00AB311B"/>
    <w:rsid w:val="00AB5F07"/>
    <w:rsid w:val="00AB76E3"/>
    <w:rsid w:val="00AD6A62"/>
    <w:rsid w:val="00AE421A"/>
    <w:rsid w:val="00AF1E9E"/>
    <w:rsid w:val="00B028F3"/>
    <w:rsid w:val="00B07A22"/>
    <w:rsid w:val="00B115D0"/>
    <w:rsid w:val="00B132F3"/>
    <w:rsid w:val="00B148E7"/>
    <w:rsid w:val="00B1589A"/>
    <w:rsid w:val="00B1590E"/>
    <w:rsid w:val="00B16D1F"/>
    <w:rsid w:val="00B23417"/>
    <w:rsid w:val="00B23E9B"/>
    <w:rsid w:val="00B244E0"/>
    <w:rsid w:val="00B25E5B"/>
    <w:rsid w:val="00B37179"/>
    <w:rsid w:val="00B40FE5"/>
    <w:rsid w:val="00B44699"/>
    <w:rsid w:val="00B51AD6"/>
    <w:rsid w:val="00B54492"/>
    <w:rsid w:val="00B5585F"/>
    <w:rsid w:val="00B5645E"/>
    <w:rsid w:val="00B63DF2"/>
    <w:rsid w:val="00B63ECF"/>
    <w:rsid w:val="00B65569"/>
    <w:rsid w:val="00B6573C"/>
    <w:rsid w:val="00B66DC6"/>
    <w:rsid w:val="00B66EC3"/>
    <w:rsid w:val="00B67B64"/>
    <w:rsid w:val="00B71CE1"/>
    <w:rsid w:val="00B7757A"/>
    <w:rsid w:val="00B8110B"/>
    <w:rsid w:val="00B823AA"/>
    <w:rsid w:val="00B823E8"/>
    <w:rsid w:val="00B91100"/>
    <w:rsid w:val="00B9267C"/>
    <w:rsid w:val="00B963FF"/>
    <w:rsid w:val="00BA163D"/>
    <w:rsid w:val="00BA45DB"/>
    <w:rsid w:val="00BB0B6E"/>
    <w:rsid w:val="00BB1530"/>
    <w:rsid w:val="00BB627A"/>
    <w:rsid w:val="00BB7638"/>
    <w:rsid w:val="00BB78C1"/>
    <w:rsid w:val="00BC2903"/>
    <w:rsid w:val="00BC57BC"/>
    <w:rsid w:val="00BC6E8F"/>
    <w:rsid w:val="00BD2494"/>
    <w:rsid w:val="00BD601A"/>
    <w:rsid w:val="00BE4529"/>
    <w:rsid w:val="00BE792B"/>
    <w:rsid w:val="00BF4184"/>
    <w:rsid w:val="00BF553F"/>
    <w:rsid w:val="00BF7C88"/>
    <w:rsid w:val="00C02B2F"/>
    <w:rsid w:val="00C0601E"/>
    <w:rsid w:val="00C100DB"/>
    <w:rsid w:val="00C11720"/>
    <w:rsid w:val="00C13DA1"/>
    <w:rsid w:val="00C17AF7"/>
    <w:rsid w:val="00C214CB"/>
    <w:rsid w:val="00C217B5"/>
    <w:rsid w:val="00C24A6C"/>
    <w:rsid w:val="00C2517E"/>
    <w:rsid w:val="00C25D7B"/>
    <w:rsid w:val="00C31D30"/>
    <w:rsid w:val="00C32E1F"/>
    <w:rsid w:val="00C358DA"/>
    <w:rsid w:val="00C40A19"/>
    <w:rsid w:val="00C4294B"/>
    <w:rsid w:val="00C43AB4"/>
    <w:rsid w:val="00C43D7D"/>
    <w:rsid w:val="00C46267"/>
    <w:rsid w:val="00C47D46"/>
    <w:rsid w:val="00C52144"/>
    <w:rsid w:val="00C56909"/>
    <w:rsid w:val="00C56FB0"/>
    <w:rsid w:val="00C574D7"/>
    <w:rsid w:val="00C6452E"/>
    <w:rsid w:val="00C70639"/>
    <w:rsid w:val="00C70E8E"/>
    <w:rsid w:val="00C7190D"/>
    <w:rsid w:val="00C75A5E"/>
    <w:rsid w:val="00C76020"/>
    <w:rsid w:val="00C82E4F"/>
    <w:rsid w:val="00C84432"/>
    <w:rsid w:val="00C85470"/>
    <w:rsid w:val="00C858B0"/>
    <w:rsid w:val="00C90A85"/>
    <w:rsid w:val="00C91176"/>
    <w:rsid w:val="00C93CD0"/>
    <w:rsid w:val="00CA3628"/>
    <w:rsid w:val="00CB1066"/>
    <w:rsid w:val="00CB2E83"/>
    <w:rsid w:val="00CB4500"/>
    <w:rsid w:val="00CB56A4"/>
    <w:rsid w:val="00CC237C"/>
    <w:rsid w:val="00CD0D93"/>
    <w:rsid w:val="00CD432C"/>
    <w:rsid w:val="00CD52F1"/>
    <w:rsid w:val="00CD6E39"/>
    <w:rsid w:val="00CD7E65"/>
    <w:rsid w:val="00CE2FB1"/>
    <w:rsid w:val="00CE7244"/>
    <w:rsid w:val="00CF24E0"/>
    <w:rsid w:val="00CF556F"/>
    <w:rsid w:val="00CF6E91"/>
    <w:rsid w:val="00D032EF"/>
    <w:rsid w:val="00D03BF7"/>
    <w:rsid w:val="00D06895"/>
    <w:rsid w:val="00D06DA5"/>
    <w:rsid w:val="00D100CC"/>
    <w:rsid w:val="00D221DB"/>
    <w:rsid w:val="00D24CF6"/>
    <w:rsid w:val="00D25519"/>
    <w:rsid w:val="00D26D47"/>
    <w:rsid w:val="00D3090F"/>
    <w:rsid w:val="00D33C71"/>
    <w:rsid w:val="00D35D31"/>
    <w:rsid w:val="00D36D07"/>
    <w:rsid w:val="00D36F16"/>
    <w:rsid w:val="00D404E5"/>
    <w:rsid w:val="00D531F2"/>
    <w:rsid w:val="00D5322C"/>
    <w:rsid w:val="00D53E1A"/>
    <w:rsid w:val="00D55ECC"/>
    <w:rsid w:val="00D649FC"/>
    <w:rsid w:val="00D661E0"/>
    <w:rsid w:val="00D711CC"/>
    <w:rsid w:val="00D73694"/>
    <w:rsid w:val="00D738E1"/>
    <w:rsid w:val="00D76F1F"/>
    <w:rsid w:val="00D77A66"/>
    <w:rsid w:val="00D83EB7"/>
    <w:rsid w:val="00D85956"/>
    <w:rsid w:val="00D85B68"/>
    <w:rsid w:val="00D93798"/>
    <w:rsid w:val="00DB689C"/>
    <w:rsid w:val="00DB6B3F"/>
    <w:rsid w:val="00DC00C9"/>
    <w:rsid w:val="00DC3176"/>
    <w:rsid w:val="00DC410A"/>
    <w:rsid w:val="00DC5DFF"/>
    <w:rsid w:val="00DD0BE5"/>
    <w:rsid w:val="00DD6025"/>
    <w:rsid w:val="00DE7780"/>
    <w:rsid w:val="00E00F95"/>
    <w:rsid w:val="00E02C21"/>
    <w:rsid w:val="00E1309B"/>
    <w:rsid w:val="00E14877"/>
    <w:rsid w:val="00E21CCE"/>
    <w:rsid w:val="00E21D96"/>
    <w:rsid w:val="00E240BF"/>
    <w:rsid w:val="00E32767"/>
    <w:rsid w:val="00E337FD"/>
    <w:rsid w:val="00E34451"/>
    <w:rsid w:val="00E34926"/>
    <w:rsid w:val="00E40145"/>
    <w:rsid w:val="00E40C76"/>
    <w:rsid w:val="00E425CD"/>
    <w:rsid w:val="00E43499"/>
    <w:rsid w:val="00E435EE"/>
    <w:rsid w:val="00E43CFD"/>
    <w:rsid w:val="00E45713"/>
    <w:rsid w:val="00E477CF"/>
    <w:rsid w:val="00E6004D"/>
    <w:rsid w:val="00E606AF"/>
    <w:rsid w:val="00E62226"/>
    <w:rsid w:val="00E624A6"/>
    <w:rsid w:val="00E62CC6"/>
    <w:rsid w:val="00E70301"/>
    <w:rsid w:val="00E71643"/>
    <w:rsid w:val="00E76A5B"/>
    <w:rsid w:val="00E801A2"/>
    <w:rsid w:val="00E8179C"/>
    <w:rsid w:val="00E81978"/>
    <w:rsid w:val="00E82BB3"/>
    <w:rsid w:val="00E83ACB"/>
    <w:rsid w:val="00E84D2A"/>
    <w:rsid w:val="00E85D24"/>
    <w:rsid w:val="00E8654E"/>
    <w:rsid w:val="00E92C3C"/>
    <w:rsid w:val="00E966B0"/>
    <w:rsid w:val="00E9738E"/>
    <w:rsid w:val="00EA279B"/>
    <w:rsid w:val="00EA4256"/>
    <w:rsid w:val="00EA4BF8"/>
    <w:rsid w:val="00EA6FBA"/>
    <w:rsid w:val="00EB5BCA"/>
    <w:rsid w:val="00EB6072"/>
    <w:rsid w:val="00EB6E7C"/>
    <w:rsid w:val="00EC0713"/>
    <w:rsid w:val="00EC26F7"/>
    <w:rsid w:val="00EC2A2C"/>
    <w:rsid w:val="00EC595F"/>
    <w:rsid w:val="00EC69F8"/>
    <w:rsid w:val="00EC706A"/>
    <w:rsid w:val="00ED2578"/>
    <w:rsid w:val="00ED73BE"/>
    <w:rsid w:val="00EE5E3A"/>
    <w:rsid w:val="00F01DC7"/>
    <w:rsid w:val="00F0218D"/>
    <w:rsid w:val="00F1398C"/>
    <w:rsid w:val="00F14C7A"/>
    <w:rsid w:val="00F240B8"/>
    <w:rsid w:val="00F24315"/>
    <w:rsid w:val="00F24BEA"/>
    <w:rsid w:val="00F31713"/>
    <w:rsid w:val="00F33468"/>
    <w:rsid w:val="00F35CE0"/>
    <w:rsid w:val="00F379B7"/>
    <w:rsid w:val="00F42326"/>
    <w:rsid w:val="00F43692"/>
    <w:rsid w:val="00F4575E"/>
    <w:rsid w:val="00F45ACC"/>
    <w:rsid w:val="00F46DB9"/>
    <w:rsid w:val="00F525FA"/>
    <w:rsid w:val="00F5313C"/>
    <w:rsid w:val="00F53240"/>
    <w:rsid w:val="00F54392"/>
    <w:rsid w:val="00F559ED"/>
    <w:rsid w:val="00F55C3F"/>
    <w:rsid w:val="00F568C7"/>
    <w:rsid w:val="00F569C1"/>
    <w:rsid w:val="00F65144"/>
    <w:rsid w:val="00F66C79"/>
    <w:rsid w:val="00F70376"/>
    <w:rsid w:val="00F70A43"/>
    <w:rsid w:val="00F72879"/>
    <w:rsid w:val="00F72DFA"/>
    <w:rsid w:val="00F767D9"/>
    <w:rsid w:val="00F91409"/>
    <w:rsid w:val="00F94200"/>
    <w:rsid w:val="00F95F33"/>
    <w:rsid w:val="00F97156"/>
    <w:rsid w:val="00F97C94"/>
    <w:rsid w:val="00FA00C8"/>
    <w:rsid w:val="00FA32F5"/>
    <w:rsid w:val="00FA7C4A"/>
    <w:rsid w:val="00FB1214"/>
    <w:rsid w:val="00FB1512"/>
    <w:rsid w:val="00FB23F0"/>
    <w:rsid w:val="00FB72B0"/>
    <w:rsid w:val="00FB731E"/>
    <w:rsid w:val="00FC356E"/>
    <w:rsid w:val="00FC56EB"/>
    <w:rsid w:val="00FC6678"/>
    <w:rsid w:val="00FC6D5A"/>
    <w:rsid w:val="00FD36B0"/>
    <w:rsid w:val="00FD5D2D"/>
    <w:rsid w:val="00FE1810"/>
    <w:rsid w:val="00FE2666"/>
    <w:rsid w:val="00FE2E99"/>
    <w:rsid w:val="00FE6204"/>
    <w:rsid w:val="00FF0E16"/>
    <w:rsid w:val="00FF2002"/>
    <w:rsid w:val="00FF6092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99387"/>
  <w15:chartTrackingRefBased/>
  <w15:docId w15:val="{36BB5C7B-3ACD-4DF2-9F7C-F06B8678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929B1"/>
  </w:style>
  <w:style w:type="paragraph" w:styleId="Heading1">
    <w:name w:val="heading 1"/>
    <w:basedOn w:val="Normal"/>
    <w:next w:val="Normal"/>
    <w:link w:val="Heading1Char"/>
    <w:uiPriority w:val="9"/>
    <w:qFormat/>
    <w:rsid w:val="005929B1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9B1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9B1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29B1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29B1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9B1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9B1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9B1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9B1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qFormat/>
    <w:rsid w:val="005929B1"/>
    <w:rPr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1"/>
    <w:qFormat/>
    <w:rsid w:val="005929B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929B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929B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29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9B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5929B1"/>
    <w:rPr>
      <w:i/>
      <w:iCs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5929B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5929B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5929B1"/>
    <w:rPr>
      <w:rFonts w:asciiTheme="majorHAnsi" w:eastAsiaTheme="majorEastAsia" w:hAnsiTheme="majorHAnsi" w:cstheme="majorBidi"/>
      <w:color w:val="000000" w:themeColor="tex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29B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5929B1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9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9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9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9B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9B1"/>
    <w:rPr>
      <w:color w:val="000000" w:themeColor="text1"/>
      <w:shd w:val="clear" w:color="auto" w:fill="F2F2F2" w:themeFill="background1" w:themeFillShade="F2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kern w:val="2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929B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29B1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pPr>
      <w:spacing w:before="24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F200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qFormat/>
    <w:rsid w:val="005929B1"/>
    <w:rPr>
      <w:b/>
      <w:bCs/>
      <w:i/>
      <w:iCs/>
      <w:caps/>
    </w:rPr>
  </w:style>
  <w:style w:type="character" w:styleId="IntenseReference">
    <w:name w:val="Intense Reference"/>
    <w:basedOn w:val="DefaultParagraphFont"/>
    <w:uiPriority w:val="32"/>
    <w:qFormat/>
    <w:rsid w:val="005929B1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29B1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rsid w:val="00B823AA"/>
    <w:pPr>
      <w:jc w:val="center"/>
    </w:pPr>
  </w:style>
  <w:style w:type="paragraph" w:styleId="Subtitle">
    <w:name w:val="Subtitle"/>
    <w:basedOn w:val="Normal"/>
    <w:next w:val="Normal"/>
    <w:link w:val="SubtitleChar"/>
    <w:uiPriority w:val="11"/>
    <w:qFormat/>
    <w:rsid w:val="005929B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929B1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5929B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929B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929B1"/>
    <w:rPr>
      <w:b w:val="0"/>
      <w:bCs w:val="0"/>
      <w:smallCaps/>
      <w:spacing w:val="5"/>
    </w:rPr>
  </w:style>
  <w:style w:type="character" w:customStyle="1" w:styleId="hscoswrapper">
    <w:name w:val="hs_cos_wrapper"/>
    <w:basedOn w:val="DefaultParagraphFont"/>
    <w:rsid w:val="004846C9"/>
  </w:style>
  <w:style w:type="character" w:styleId="Hyperlink">
    <w:name w:val="Hyperlink"/>
    <w:basedOn w:val="DefaultParagraphFont"/>
    <w:uiPriority w:val="99"/>
    <w:unhideWhenUsed/>
    <w:rsid w:val="002D33D3"/>
    <w:rPr>
      <w:color w:val="5F5F5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D33D3"/>
    <w:rPr>
      <w:color w:val="2B579A"/>
      <w:shd w:val="clear" w:color="auto" w:fill="E6E6E6"/>
    </w:rPr>
  </w:style>
  <w:style w:type="table" w:customStyle="1" w:styleId="GridTable1Light-Accent31">
    <w:name w:val="Grid Table 1 Light - Accent 31"/>
    <w:basedOn w:val="TableNormal"/>
    <w:uiPriority w:val="46"/>
    <w:rsid w:val="004A0397"/>
    <w:pPr>
      <w:spacing w:after="0"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paragraph" w:customStyle="1" w:styleId="first-para">
    <w:name w:val="first-para"/>
    <w:basedOn w:val="Normal"/>
    <w:rsid w:val="004D0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efault">
    <w:name w:val="Default"/>
    <w:rsid w:val="000E62A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GridTable6Colorful-Accent1">
    <w:name w:val="Grid Table 6 Colorful Accent 1"/>
    <w:basedOn w:val="TableNormal"/>
    <w:uiPriority w:val="51"/>
    <w:rsid w:val="00F9140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91409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F91409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">
    <w:name w:val="Grid Table 4"/>
    <w:basedOn w:val="TableNormal"/>
    <w:uiPriority w:val="49"/>
    <w:rsid w:val="00F914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559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2555762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9588510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383735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279380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054746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36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chart" Target="charts/chart2.xml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glossaryDocument" Target="glossary/document.xml"/><Relationship Id="rId10" Type="http://schemas.openxmlformats.org/officeDocument/2006/relationships/hyperlink" Target="https://en.wikipedia.org/wiki/Lists_of_television_stations_in_India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hyperlink" Target="https://en.wikipedia.org/wiki/Television_in_India" TargetMode="External"/><Relationship Id="rId14" Type="http://schemas.openxmlformats.org/officeDocument/2006/relationships/hyperlink" Target="http://www.real-statistics.com/time-series-analysis/basic-time-series-forecasting/holt-linear-trend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marp\Downloads\tf0398235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S\DataAnalytics\Assignments\Rita\Assignment2\ActualRatings_weeklyGR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S\Assignment\Decomposition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TVRating_Data!$D$1</c:f>
              <c:strCache>
                <c:ptCount val="1"/>
                <c:pt idx="0">
                  <c:v>GRP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exp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forward val="2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movingAvg"/>
            <c:period val="2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TVRating_Data!$C$2:$C$93</c:f>
              <c:numCache>
                <c:formatCode>d\-mmm\-yy</c:formatCode>
                <c:ptCount val="92"/>
                <c:pt idx="0">
                  <c:v>39250</c:v>
                </c:pt>
                <c:pt idx="1">
                  <c:v>39257</c:v>
                </c:pt>
                <c:pt idx="2">
                  <c:v>39264</c:v>
                </c:pt>
                <c:pt idx="3">
                  <c:v>39271</c:v>
                </c:pt>
                <c:pt idx="4">
                  <c:v>39278</c:v>
                </c:pt>
                <c:pt idx="5">
                  <c:v>39285</c:v>
                </c:pt>
                <c:pt idx="6">
                  <c:v>39292</c:v>
                </c:pt>
                <c:pt idx="7">
                  <c:v>39299</c:v>
                </c:pt>
                <c:pt idx="8">
                  <c:v>39306</c:v>
                </c:pt>
                <c:pt idx="9">
                  <c:v>39313</c:v>
                </c:pt>
                <c:pt idx="10">
                  <c:v>39320</c:v>
                </c:pt>
                <c:pt idx="11">
                  <c:v>39327</c:v>
                </c:pt>
                <c:pt idx="12">
                  <c:v>39334</c:v>
                </c:pt>
                <c:pt idx="13">
                  <c:v>39341</c:v>
                </c:pt>
                <c:pt idx="14">
                  <c:v>39348</c:v>
                </c:pt>
                <c:pt idx="15">
                  <c:v>39355</c:v>
                </c:pt>
                <c:pt idx="16">
                  <c:v>39362</c:v>
                </c:pt>
                <c:pt idx="17">
                  <c:v>39369</c:v>
                </c:pt>
                <c:pt idx="18">
                  <c:v>39376</c:v>
                </c:pt>
                <c:pt idx="19">
                  <c:v>39383</c:v>
                </c:pt>
                <c:pt idx="20">
                  <c:v>39390</c:v>
                </c:pt>
                <c:pt idx="21">
                  <c:v>39397</c:v>
                </c:pt>
                <c:pt idx="22">
                  <c:v>39404</c:v>
                </c:pt>
                <c:pt idx="23">
                  <c:v>39411</c:v>
                </c:pt>
                <c:pt idx="24">
                  <c:v>39418</c:v>
                </c:pt>
                <c:pt idx="25">
                  <c:v>39425</c:v>
                </c:pt>
                <c:pt idx="26">
                  <c:v>39432</c:v>
                </c:pt>
                <c:pt idx="27">
                  <c:v>39439</c:v>
                </c:pt>
                <c:pt idx="28">
                  <c:v>39446</c:v>
                </c:pt>
                <c:pt idx="29">
                  <c:v>39453</c:v>
                </c:pt>
                <c:pt idx="30">
                  <c:v>39460</c:v>
                </c:pt>
                <c:pt idx="31">
                  <c:v>39467</c:v>
                </c:pt>
                <c:pt idx="32">
                  <c:v>39474</c:v>
                </c:pt>
                <c:pt idx="33">
                  <c:v>39481</c:v>
                </c:pt>
                <c:pt idx="34">
                  <c:v>39488</c:v>
                </c:pt>
                <c:pt idx="35">
                  <c:v>39495</c:v>
                </c:pt>
                <c:pt idx="36">
                  <c:v>39502</c:v>
                </c:pt>
                <c:pt idx="37">
                  <c:v>39509</c:v>
                </c:pt>
                <c:pt idx="38">
                  <c:v>39516</c:v>
                </c:pt>
                <c:pt idx="39">
                  <c:v>39523</c:v>
                </c:pt>
                <c:pt idx="40">
                  <c:v>39530</c:v>
                </c:pt>
                <c:pt idx="41">
                  <c:v>39537</c:v>
                </c:pt>
                <c:pt idx="42">
                  <c:v>39544</c:v>
                </c:pt>
                <c:pt idx="43">
                  <c:v>39551</c:v>
                </c:pt>
                <c:pt idx="44">
                  <c:v>39558</c:v>
                </c:pt>
                <c:pt idx="45">
                  <c:v>39565</c:v>
                </c:pt>
                <c:pt idx="46">
                  <c:v>39572</c:v>
                </c:pt>
                <c:pt idx="47">
                  <c:v>39579</c:v>
                </c:pt>
                <c:pt idx="48">
                  <c:v>39586</c:v>
                </c:pt>
                <c:pt idx="49">
                  <c:v>39593</c:v>
                </c:pt>
                <c:pt idx="50">
                  <c:v>39600</c:v>
                </c:pt>
                <c:pt idx="51">
                  <c:v>39607</c:v>
                </c:pt>
                <c:pt idx="52">
                  <c:v>39614</c:v>
                </c:pt>
                <c:pt idx="53">
                  <c:v>39621</c:v>
                </c:pt>
                <c:pt idx="54">
                  <c:v>39628</c:v>
                </c:pt>
                <c:pt idx="55">
                  <c:v>39635</c:v>
                </c:pt>
                <c:pt idx="56">
                  <c:v>39642</c:v>
                </c:pt>
                <c:pt idx="57">
                  <c:v>39649</c:v>
                </c:pt>
                <c:pt idx="58">
                  <c:v>39656</c:v>
                </c:pt>
                <c:pt idx="59">
                  <c:v>39663</c:v>
                </c:pt>
                <c:pt idx="60">
                  <c:v>39670</c:v>
                </c:pt>
                <c:pt idx="61">
                  <c:v>39677</c:v>
                </c:pt>
                <c:pt idx="62">
                  <c:v>39684</c:v>
                </c:pt>
                <c:pt idx="63">
                  <c:v>39691</c:v>
                </c:pt>
                <c:pt idx="64">
                  <c:v>39698</c:v>
                </c:pt>
                <c:pt idx="65">
                  <c:v>39705</c:v>
                </c:pt>
                <c:pt idx="66">
                  <c:v>39712</c:v>
                </c:pt>
                <c:pt idx="67">
                  <c:v>39719</c:v>
                </c:pt>
                <c:pt idx="68">
                  <c:v>39726</c:v>
                </c:pt>
                <c:pt idx="69">
                  <c:v>39733</c:v>
                </c:pt>
                <c:pt idx="70">
                  <c:v>39740</c:v>
                </c:pt>
                <c:pt idx="71">
                  <c:v>39747</c:v>
                </c:pt>
                <c:pt idx="72">
                  <c:v>39754</c:v>
                </c:pt>
                <c:pt idx="73">
                  <c:v>39761</c:v>
                </c:pt>
                <c:pt idx="74">
                  <c:v>39768</c:v>
                </c:pt>
                <c:pt idx="75">
                  <c:v>39775</c:v>
                </c:pt>
                <c:pt idx="76">
                  <c:v>39782</c:v>
                </c:pt>
                <c:pt idx="77">
                  <c:v>39789</c:v>
                </c:pt>
                <c:pt idx="78">
                  <c:v>39796</c:v>
                </c:pt>
                <c:pt idx="79">
                  <c:v>39803</c:v>
                </c:pt>
                <c:pt idx="80">
                  <c:v>39810</c:v>
                </c:pt>
                <c:pt idx="81">
                  <c:v>39817</c:v>
                </c:pt>
                <c:pt idx="82">
                  <c:v>39824</c:v>
                </c:pt>
                <c:pt idx="83">
                  <c:v>39831</c:v>
                </c:pt>
                <c:pt idx="84">
                  <c:v>39838</c:v>
                </c:pt>
                <c:pt idx="85">
                  <c:v>39845</c:v>
                </c:pt>
                <c:pt idx="86">
                  <c:v>39852</c:v>
                </c:pt>
                <c:pt idx="87">
                  <c:v>39859</c:v>
                </c:pt>
                <c:pt idx="88">
                  <c:v>39866</c:v>
                </c:pt>
                <c:pt idx="89">
                  <c:v>39873</c:v>
                </c:pt>
                <c:pt idx="90">
                  <c:v>39880</c:v>
                </c:pt>
                <c:pt idx="91">
                  <c:v>39887</c:v>
                </c:pt>
              </c:numCache>
            </c:numRef>
          </c:cat>
          <c:val>
            <c:numRef>
              <c:f>TVRating_Data!$D$2:$D$93</c:f>
              <c:numCache>
                <c:formatCode>General</c:formatCode>
                <c:ptCount val="92"/>
                <c:pt idx="0">
                  <c:v>243.6</c:v>
                </c:pt>
                <c:pt idx="1">
                  <c:v>263.19</c:v>
                </c:pt>
                <c:pt idx="2">
                  <c:v>269.89</c:v>
                </c:pt>
                <c:pt idx="3">
                  <c:v>252.88</c:v>
                </c:pt>
                <c:pt idx="4">
                  <c:v>303.45999999999998</c:v>
                </c:pt>
                <c:pt idx="5">
                  <c:v>286.29000000000002</c:v>
                </c:pt>
                <c:pt idx="6">
                  <c:v>292.27999999999997</c:v>
                </c:pt>
                <c:pt idx="7">
                  <c:v>288.72000000000003</c:v>
                </c:pt>
                <c:pt idx="8">
                  <c:v>285.7</c:v>
                </c:pt>
                <c:pt idx="9">
                  <c:v>286.01</c:v>
                </c:pt>
                <c:pt idx="10">
                  <c:v>308.58999999999997</c:v>
                </c:pt>
                <c:pt idx="11">
                  <c:v>320.57</c:v>
                </c:pt>
                <c:pt idx="12">
                  <c:v>312.67</c:v>
                </c:pt>
                <c:pt idx="13">
                  <c:v>278.58</c:v>
                </c:pt>
                <c:pt idx="14">
                  <c:v>303.06</c:v>
                </c:pt>
                <c:pt idx="15">
                  <c:v>327.22000000000003</c:v>
                </c:pt>
                <c:pt idx="16">
                  <c:v>315.14</c:v>
                </c:pt>
                <c:pt idx="17">
                  <c:v>254.39</c:v>
                </c:pt>
                <c:pt idx="18">
                  <c:v>258.73</c:v>
                </c:pt>
                <c:pt idx="19">
                  <c:v>272.35000000000002</c:v>
                </c:pt>
                <c:pt idx="20">
                  <c:v>234.26</c:v>
                </c:pt>
                <c:pt idx="21">
                  <c:v>259.35000000000002</c:v>
                </c:pt>
                <c:pt idx="22">
                  <c:v>272.67</c:v>
                </c:pt>
                <c:pt idx="23">
                  <c:v>269.02999999999997</c:v>
                </c:pt>
                <c:pt idx="24">
                  <c:v>291.72000000000003</c:v>
                </c:pt>
                <c:pt idx="25">
                  <c:v>275.29000000000002</c:v>
                </c:pt>
                <c:pt idx="26">
                  <c:v>276.38</c:v>
                </c:pt>
                <c:pt idx="27">
                  <c:v>274.68</c:v>
                </c:pt>
                <c:pt idx="28">
                  <c:v>273.7</c:v>
                </c:pt>
                <c:pt idx="29">
                  <c:v>271.83999999999997</c:v>
                </c:pt>
                <c:pt idx="30">
                  <c:v>267.63</c:v>
                </c:pt>
                <c:pt idx="31">
                  <c:v>260.45</c:v>
                </c:pt>
                <c:pt idx="32">
                  <c:v>301.67</c:v>
                </c:pt>
                <c:pt idx="33">
                  <c:v>281.60000000000002</c:v>
                </c:pt>
                <c:pt idx="34">
                  <c:v>286.82</c:v>
                </c:pt>
                <c:pt idx="35">
                  <c:v>292.87</c:v>
                </c:pt>
                <c:pt idx="36">
                  <c:v>289.83999999999997</c:v>
                </c:pt>
                <c:pt idx="37">
                  <c:v>237.74</c:v>
                </c:pt>
                <c:pt idx="38">
                  <c:v>268.69</c:v>
                </c:pt>
                <c:pt idx="39">
                  <c:v>261.45999999999998</c:v>
                </c:pt>
                <c:pt idx="40">
                  <c:v>240.68</c:v>
                </c:pt>
                <c:pt idx="41">
                  <c:v>231.89</c:v>
                </c:pt>
                <c:pt idx="42">
                  <c:v>212.18</c:v>
                </c:pt>
                <c:pt idx="43">
                  <c:v>218.16</c:v>
                </c:pt>
                <c:pt idx="44">
                  <c:v>219.96</c:v>
                </c:pt>
                <c:pt idx="45">
                  <c:v>210.24</c:v>
                </c:pt>
                <c:pt idx="46">
                  <c:v>210.17</c:v>
                </c:pt>
                <c:pt idx="47">
                  <c:v>228.25</c:v>
                </c:pt>
                <c:pt idx="48">
                  <c:v>227.32</c:v>
                </c:pt>
                <c:pt idx="49">
                  <c:v>218.16</c:v>
                </c:pt>
                <c:pt idx="50">
                  <c:v>228.92</c:v>
                </c:pt>
                <c:pt idx="51">
                  <c:v>231.79</c:v>
                </c:pt>
                <c:pt idx="52">
                  <c:v>231.19</c:v>
                </c:pt>
                <c:pt idx="53">
                  <c:v>214.32</c:v>
                </c:pt>
                <c:pt idx="54">
                  <c:v>233.76</c:v>
                </c:pt>
                <c:pt idx="55">
                  <c:v>231.12</c:v>
                </c:pt>
                <c:pt idx="56">
                  <c:v>224.72</c:v>
                </c:pt>
                <c:pt idx="57">
                  <c:v>216.19</c:v>
                </c:pt>
                <c:pt idx="58">
                  <c:v>216.75</c:v>
                </c:pt>
                <c:pt idx="59">
                  <c:v>211.68</c:v>
                </c:pt>
                <c:pt idx="60">
                  <c:v>209.41</c:v>
                </c:pt>
                <c:pt idx="61">
                  <c:v>219.99</c:v>
                </c:pt>
                <c:pt idx="62">
                  <c:v>205.17</c:v>
                </c:pt>
                <c:pt idx="63">
                  <c:v>195.25</c:v>
                </c:pt>
                <c:pt idx="64">
                  <c:v>212.45</c:v>
                </c:pt>
                <c:pt idx="65">
                  <c:v>232.21</c:v>
                </c:pt>
                <c:pt idx="66">
                  <c:v>236.31</c:v>
                </c:pt>
                <c:pt idx="67">
                  <c:v>219.91</c:v>
                </c:pt>
                <c:pt idx="68">
                  <c:v>193.84</c:v>
                </c:pt>
                <c:pt idx="69">
                  <c:v>201.3</c:v>
                </c:pt>
                <c:pt idx="70">
                  <c:v>198.4</c:v>
                </c:pt>
                <c:pt idx="71">
                  <c:v>170.74</c:v>
                </c:pt>
                <c:pt idx="72">
                  <c:v>206.61</c:v>
                </c:pt>
                <c:pt idx="73">
                  <c:v>188.68</c:v>
                </c:pt>
                <c:pt idx="74">
                  <c:v>197.64</c:v>
                </c:pt>
                <c:pt idx="75">
                  <c:v>193.16</c:v>
                </c:pt>
                <c:pt idx="76">
                  <c:v>184.74</c:v>
                </c:pt>
                <c:pt idx="77">
                  <c:v>188.88</c:v>
                </c:pt>
                <c:pt idx="78">
                  <c:v>224.85</c:v>
                </c:pt>
                <c:pt idx="79">
                  <c:v>186.91</c:v>
                </c:pt>
                <c:pt idx="80">
                  <c:v>192.65</c:v>
                </c:pt>
                <c:pt idx="81">
                  <c:v>200.88</c:v>
                </c:pt>
                <c:pt idx="82">
                  <c:v>198.88</c:v>
                </c:pt>
                <c:pt idx="83">
                  <c:v>227.61</c:v>
                </c:pt>
                <c:pt idx="84">
                  <c:v>214.15</c:v>
                </c:pt>
                <c:pt idx="85">
                  <c:v>191.91</c:v>
                </c:pt>
                <c:pt idx="86">
                  <c:v>208.17</c:v>
                </c:pt>
                <c:pt idx="87">
                  <c:v>204.2</c:v>
                </c:pt>
                <c:pt idx="88">
                  <c:v>200.61</c:v>
                </c:pt>
                <c:pt idx="89">
                  <c:v>208.56</c:v>
                </c:pt>
                <c:pt idx="90">
                  <c:v>191.74</c:v>
                </c:pt>
                <c:pt idx="91">
                  <c:v>222.07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08E-42E9-B685-455050429B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347610784"/>
        <c:axId val="347600616"/>
      </c:lineChart>
      <c:dateAx>
        <c:axId val="347610784"/>
        <c:scaling>
          <c:orientation val="minMax"/>
        </c:scaling>
        <c:delete val="0"/>
        <c:axPos val="b"/>
        <c:numFmt formatCode="d\-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7600616"/>
        <c:crosses val="autoZero"/>
        <c:auto val="1"/>
        <c:lblOffset val="100"/>
        <c:baseTimeUnit val="days"/>
      </c:dateAx>
      <c:valAx>
        <c:axId val="3476006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761078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[Decomposition.xlsx]TVRating_Data!$C$2:$C$81</c:f>
              <c:numCache>
                <c:formatCode>General</c:formatCode>
                <c:ptCount val="80"/>
                <c:pt idx="0">
                  <c:v>243.6</c:v>
                </c:pt>
                <c:pt idx="1">
                  <c:v>263.19</c:v>
                </c:pt>
                <c:pt idx="2">
                  <c:v>269.89</c:v>
                </c:pt>
                <c:pt idx="3">
                  <c:v>252.88</c:v>
                </c:pt>
                <c:pt idx="4">
                  <c:v>303.45999999999998</c:v>
                </c:pt>
                <c:pt idx="5">
                  <c:v>286.29000000000002</c:v>
                </c:pt>
                <c:pt idx="6">
                  <c:v>292.27999999999997</c:v>
                </c:pt>
                <c:pt idx="7">
                  <c:v>288.72000000000003</c:v>
                </c:pt>
                <c:pt idx="8">
                  <c:v>285.7</c:v>
                </c:pt>
                <c:pt idx="9">
                  <c:v>286.01</c:v>
                </c:pt>
                <c:pt idx="10">
                  <c:v>308.58999999999997</c:v>
                </c:pt>
                <c:pt idx="11">
                  <c:v>320.57</c:v>
                </c:pt>
                <c:pt idx="12">
                  <c:v>312.67</c:v>
                </c:pt>
                <c:pt idx="13">
                  <c:v>278.58</c:v>
                </c:pt>
                <c:pt idx="14">
                  <c:v>303.06</c:v>
                </c:pt>
                <c:pt idx="15">
                  <c:v>327.22000000000003</c:v>
                </c:pt>
                <c:pt idx="16">
                  <c:v>315.14</c:v>
                </c:pt>
                <c:pt idx="17">
                  <c:v>254.39</c:v>
                </c:pt>
                <c:pt idx="18">
                  <c:v>258.73</c:v>
                </c:pt>
                <c:pt idx="19">
                  <c:v>272.35000000000002</c:v>
                </c:pt>
                <c:pt idx="20">
                  <c:v>234.26</c:v>
                </c:pt>
                <c:pt idx="21">
                  <c:v>259.35000000000002</c:v>
                </c:pt>
                <c:pt idx="22">
                  <c:v>272.67</c:v>
                </c:pt>
                <c:pt idx="23">
                  <c:v>269.02999999999997</c:v>
                </c:pt>
                <c:pt idx="24">
                  <c:v>291.72000000000003</c:v>
                </c:pt>
                <c:pt idx="25">
                  <c:v>275.29000000000002</c:v>
                </c:pt>
                <c:pt idx="26">
                  <c:v>276.38</c:v>
                </c:pt>
                <c:pt idx="27">
                  <c:v>274.68</c:v>
                </c:pt>
                <c:pt idx="28">
                  <c:v>273.7</c:v>
                </c:pt>
                <c:pt idx="29">
                  <c:v>271.83999999999997</c:v>
                </c:pt>
                <c:pt idx="30">
                  <c:v>267.63</c:v>
                </c:pt>
                <c:pt idx="31">
                  <c:v>260.45</c:v>
                </c:pt>
                <c:pt idx="32">
                  <c:v>301.67</c:v>
                </c:pt>
                <c:pt idx="33">
                  <c:v>281.60000000000002</c:v>
                </c:pt>
                <c:pt idx="34">
                  <c:v>286.82</c:v>
                </c:pt>
                <c:pt idx="35">
                  <c:v>292.87</c:v>
                </c:pt>
                <c:pt idx="36">
                  <c:v>289.83999999999997</c:v>
                </c:pt>
                <c:pt idx="37">
                  <c:v>237.74</c:v>
                </c:pt>
                <c:pt idx="38">
                  <c:v>268.69</c:v>
                </c:pt>
                <c:pt idx="39">
                  <c:v>261.45999999999998</c:v>
                </c:pt>
                <c:pt idx="40">
                  <c:v>240.68</c:v>
                </c:pt>
                <c:pt idx="41">
                  <c:v>231.89</c:v>
                </c:pt>
                <c:pt idx="42">
                  <c:v>212.18</c:v>
                </c:pt>
                <c:pt idx="43">
                  <c:v>218.16</c:v>
                </c:pt>
                <c:pt idx="44">
                  <c:v>219.96</c:v>
                </c:pt>
                <c:pt idx="45">
                  <c:v>210.24</c:v>
                </c:pt>
                <c:pt idx="46">
                  <c:v>210.17</c:v>
                </c:pt>
                <c:pt idx="47">
                  <c:v>228.25</c:v>
                </c:pt>
                <c:pt idx="48">
                  <c:v>227.32</c:v>
                </c:pt>
                <c:pt idx="49">
                  <c:v>218.16</c:v>
                </c:pt>
                <c:pt idx="50">
                  <c:v>228.92</c:v>
                </c:pt>
                <c:pt idx="51">
                  <c:v>231.79</c:v>
                </c:pt>
                <c:pt idx="52">
                  <c:v>231.19</c:v>
                </c:pt>
                <c:pt idx="53">
                  <c:v>214.32</c:v>
                </c:pt>
                <c:pt idx="54">
                  <c:v>233.76</c:v>
                </c:pt>
                <c:pt idx="55">
                  <c:v>231.12</c:v>
                </c:pt>
                <c:pt idx="56">
                  <c:v>224.72</c:v>
                </c:pt>
                <c:pt idx="57">
                  <c:v>216.19</c:v>
                </c:pt>
                <c:pt idx="58">
                  <c:v>216.75</c:v>
                </c:pt>
                <c:pt idx="59">
                  <c:v>211.68</c:v>
                </c:pt>
                <c:pt idx="60">
                  <c:v>209.41</c:v>
                </c:pt>
                <c:pt idx="61">
                  <c:v>219.99</c:v>
                </c:pt>
                <c:pt idx="62">
                  <c:v>205.17</c:v>
                </c:pt>
                <c:pt idx="63">
                  <c:v>195.25</c:v>
                </c:pt>
                <c:pt idx="64">
                  <c:v>212.45</c:v>
                </c:pt>
                <c:pt idx="65">
                  <c:v>232.21</c:v>
                </c:pt>
                <c:pt idx="66">
                  <c:v>236.31</c:v>
                </c:pt>
                <c:pt idx="67">
                  <c:v>219.91</c:v>
                </c:pt>
                <c:pt idx="68">
                  <c:v>193.84</c:v>
                </c:pt>
                <c:pt idx="69">
                  <c:v>201.3</c:v>
                </c:pt>
                <c:pt idx="70">
                  <c:v>198.4</c:v>
                </c:pt>
                <c:pt idx="71">
                  <c:v>170.74</c:v>
                </c:pt>
                <c:pt idx="72">
                  <c:v>206.61</c:v>
                </c:pt>
                <c:pt idx="73">
                  <c:v>188.68</c:v>
                </c:pt>
                <c:pt idx="74">
                  <c:v>197.64</c:v>
                </c:pt>
                <c:pt idx="75">
                  <c:v>193.16</c:v>
                </c:pt>
                <c:pt idx="76">
                  <c:v>184.74</c:v>
                </c:pt>
                <c:pt idx="77">
                  <c:v>188.88</c:v>
                </c:pt>
                <c:pt idx="78">
                  <c:v>224.85</c:v>
                </c:pt>
                <c:pt idx="79">
                  <c:v>186.91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76-49AD-AC2B-15EE9EADE3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1820776"/>
        <c:axId val="691823072"/>
      </c:lineChart>
      <c:catAx>
        <c:axId val="691820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1823072"/>
        <c:crosses val="autoZero"/>
        <c:auto val="1"/>
        <c:lblAlgn val="ctr"/>
        <c:lblOffset val="100"/>
        <c:noMultiLvlLbl val="0"/>
      </c:catAx>
      <c:valAx>
        <c:axId val="691823072"/>
        <c:scaling>
          <c:orientation val="minMax"/>
          <c:min val="1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1820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7400000" cy="3095238"/>
        </a:xfrm>
        <a:prstGeom xmlns:a="http://schemas.openxmlformats.org/drawingml/2006/main" prst="rect">
          <a:avLst/>
        </a:prstGeom>
      </cdr:spPr>
    </cdr:pic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2B6F3AC0A64322AD384FC59FD0C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F4C84-0649-4D15-AE9E-E959668627E1}"/>
      </w:docPartPr>
      <w:docPartBody>
        <w:p w:rsidR="00863276" w:rsidRDefault="005935D2">
          <w:pPr>
            <w:pStyle w:val="D72B6F3AC0A64322AD384FC59FD0C02F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AA"/>
    <w:rsid w:val="00317CAA"/>
    <w:rsid w:val="004101E6"/>
    <w:rsid w:val="005935D2"/>
    <w:rsid w:val="005B0194"/>
    <w:rsid w:val="006B717A"/>
    <w:rsid w:val="006E62C4"/>
    <w:rsid w:val="008571FD"/>
    <w:rsid w:val="00863276"/>
    <w:rsid w:val="009E2271"/>
    <w:rsid w:val="00A1241D"/>
    <w:rsid w:val="00A76437"/>
    <w:rsid w:val="00A769E7"/>
    <w:rsid w:val="00A872C6"/>
    <w:rsid w:val="00D45400"/>
    <w:rsid w:val="00E12981"/>
    <w:rsid w:val="00EE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2B6F3AC0A64322AD384FC59FD0C02F">
    <w:name w:val="D72B6F3AC0A64322AD384FC59FD0C02F"/>
  </w:style>
  <w:style w:type="paragraph" w:customStyle="1" w:styleId="44A2BAC1699846D496663E52AF195A1F">
    <w:name w:val="44A2BAC1699846D496663E52AF195A1F"/>
  </w:style>
  <w:style w:type="paragraph" w:customStyle="1" w:styleId="B9E4274819FC4AED94C73421CF60A76F">
    <w:name w:val="B9E4274819FC4AED94C73421CF60A76F"/>
  </w:style>
  <w:style w:type="paragraph" w:customStyle="1" w:styleId="9023F8633C9842078B9C912BC02E19D5">
    <w:name w:val="9023F8633C9842078B9C912BC02E19D5"/>
  </w:style>
  <w:style w:type="paragraph" w:customStyle="1" w:styleId="780BA72184E3424897BE91DD62E34CEE">
    <w:name w:val="780BA72184E3424897BE91DD62E34CEE"/>
  </w:style>
  <w:style w:type="paragraph" w:customStyle="1" w:styleId="AF193A2565D44097BC2A7647B26CA322">
    <w:name w:val="AF193A2565D44097BC2A7647B26CA322"/>
  </w:style>
  <w:style w:type="character" w:styleId="Emphasis">
    <w:name w:val="Emphasis"/>
    <w:basedOn w:val="DefaultParagraphFont"/>
    <w:uiPriority w:val="4"/>
    <w:unhideWhenUsed/>
    <w:qFormat/>
    <w:rsid w:val="00317CAA"/>
    <w:rPr>
      <w:i/>
      <w:iCs/>
    </w:rPr>
  </w:style>
  <w:style w:type="paragraph" w:customStyle="1" w:styleId="DB540DAB94214340AA281882749EC0CF">
    <w:name w:val="DB540DAB94214340AA281882749EC0CF"/>
  </w:style>
  <w:style w:type="paragraph" w:customStyle="1" w:styleId="0F1361855AA54DCE9C6F567B3CC305F6">
    <w:name w:val="0F1361855AA54DCE9C6F567B3CC305F6"/>
  </w:style>
  <w:style w:type="paragraph" w:customStyle="1" w:styleId="F28090B3C5CB428CAC64A0D6E7C16D29">
    <w:name w:val="F28090B3C5CB428CAC64A0D6E7C16D29"/>
  </w:style>
  <w:style w:type="paragraph" w:customStyle="1" w:styleId="4E4A2699960F48A3B2A4327841018314">
    <w:name w:val="4E4A2699960F48A3B2A4327841018314"/>
  </w:style>
  <w:style w:type="paragraph" w:customStyle="1" w:styleId="807E7F1EA88C453ABDDCBCDCA13873F7">
    <w:name w:val="807E7F1EA88C453ABDDCBCDCA13873F7"/>
  </w:style>
  <w:style w:type="paragraph" w:customStyle="1" w:styleId="3FDD5AA2EB964AC48AA9157EDBBD04CA">
    <w:name w:val="3FDD5AA2EB964AC48AA9157EDBBD04CA"/>
  </w:style>
  <w:style w:type="paragraph" w:customStyle="1" w:styleId="FF7C7A8807EB4492B35B284A2D1B5070">
    <w:name w:val="FF7C7A8807EB4492B35B284A2D1B5070"/>
  </w:style>
  <w:style w:type="paragraph" w:customStyle="1" w:styleId="5E9FB437EFF143D682241B9024A6DAD0">
    <w:name w:val="5E9FB437EFF143D682241B9024A6DAD0"/>
  </w:style>
  <w:style w:type="paragraph" w:customStyle="1" w:styleId="D5035B8B95A94D89A8D9CE23850EC3A7">
    <w:name w:val="D5035B8B95A94D89A8D9CE23850EC3A7"/>
  </w:style>
  <w:style w:type="paragraph" w:customStyle="1" w:styleId="207F09C456FA4591B990E85EA3EBD665">
    <w:name w:val="207F09C456FA4591B990E85EA3EBD665"/>
  </w:style>
  <w:style w:type="paragraph" w:customStyle="1" w:styleId="6A54829F03534A30802146F29D91F515">
    <w:name w:val="6A54829F03534A30802146F29D91F515"/>
  </w:style>
  <w:style w:type="paragraph" w:customStyle="1" w:styleId="DC2DF48F421640BE9C3F3CCE3EFF8C31">
    <w:name w:val="DC2DF48F421640BE9C3F3CCE3EFF8C31"/>
  </w:style>
  <w:style w:type="paragraph" w:customStyle="1" w:styleId="04E444AEF49744E8ABA32595F06BE10B">
    <w:name w:val="04E444AEF49744E8ABA32595F06BE10B"/>
  </w:style>
  <w:style w:type="paragraph" w:customStyle="1" w:styleId="2794D4BF51424D1FB71418F10E4F1287">
    <w:name w:val="2794D4BF51424D1FB71418F10E4F1287"/>
  </w:style>
  <w:style w:type="paragraph" w:customStyle="1" w:styleId="8B825D4FDCAD47B2A08AD422A0514B75">
    <w:name w:val="8B825D4FDCAD47B2A08AD422A0514B75"/>
  </w:style>
  <w:style w:type="paragraph" w:customStyle="1" w:styleId="BB35D323E16049CE9D2BDE4466D691EF">
    <w:name w:val="BB35D323E16049CE9D2BDE4466D691EF"/>
  </w:style>
  <w:style w:type="paragraph" w:customStyle="1" w:styleId="82644670352C42FF91A34D4669072D2B">
    <w:name w:val="82644670352C42FF91A34D4669072D2B"/>
  </w:style>
  <w:style w:type="paragraph" w:customStyle="1" w:styleId="FD95BE7FD8674CCBAAEC00AEB56497AB">
    <w:name w:val="FD95BE7FD8674CCBAAEC00AEB56497AB"/>
  </w:style>
  <w:style w:type="paragraph" w:customStyle="1" w:styleId="E981BD4850714A63AD60B728FC7933FF">
    <w:name w:val="E981BD4850714A63AD60B728FC7933FF"/>
  </w:style>
  <w:style w:type="paragraph" w:customStyle="1" w:styleId="B47F17ED4A564D0FA6609E22BD5CC8D1">
    <w:name w:val="B47F17ED4A564D0FA6609E22BD5CC8D1"/>
  </w:style>
  <w:style w:type="paragraph" w:customStyle="1" w:styleId="3C499FA552414A8AAAF98513AE850292">
    <w:name w:val="3C499FA552414A8AAAF98513AE850292"/>
  </w:style>
  <w:style w:type="paragraph" w:customStyle="1" w:styleId="6CAEDBCA4D054869BA9B4B84E360959F">
    <w:name w:val="6CAEDBCA4D054869BA9B4B84E360959F"/>
  </w:style>
  <w:style w:type="paragraph" w:customStyle="1" w:styleId="F79C0AAD635D4FDA8410298B33F8F1EA">
    <w:name w:val="F79C0AAD635D4FDA8410298B33F8F1EA"/>
  </w:style>
  <w:style w:type="paragraph" w:customStyle="1" w:styleId="88C138F79DF14417B74CE71190542804">
    <w:name w:val="88C138F79DF14417B74CE71190542804"/>
  </w:style>
  <w:style w:type="paragraph" w:customStyle="1" w:styleId="33F0E91766DF4DB48B589BAF6F31A6FD">
    <w:name w:val="33F0E91766DF4DB48B589BAF6F31A6FD"/>
  </w:style>
  <w:style w:type="paragraph" w:customStyle="1" w:styleId="72BD6CDB715740A7BCB1FE0341E11736">
    <w:name w:val="72BD6CDB715740A7BCB1FE0341E11736"/>
  </w:style>
  <w:style w:type="paragraph" w:customStyle="1" w:styleId="A6837D4199714F02ACED5C2C5658DACD">
    <w:name w:val="A6837D4199714F02ACED5C2C5658DACD"/>
  </w:style>
  <w:style w:type="paragraph" w:customStyle="1" w:styleId="7FD0D3A422DA4D26AA15FBF04E568F02">
    <w:name w:val="7FD0D3A422DA4D26AA15FBF04E568F02"/>
  </w:style>
  <w:style w:type="paragraph" w:customStyle="1" w:styleId="BFB2EE0D4F1B4B5496C22FC55695FC97">
    <w:name w:val="BFB2EE0D4F1B4B5496C22FC55695FC97"/>
  </w:style>
  <w:style w:type="paragraph" w:customStyle="1" w:styleId="A4975554A59E49CBAC207D3D2450795A">
    <w:name w:val="A4975554A59E49CBAC207D3D2450795A"/>
  </w:style>
  <w:style w:type="paragraph" w:customStyle="1" w:styleId="987AD7DA3B27415CB1B0EE327CECECAA">
    <w:name w:val="987AD7DA3B27415CB1B0EE327CECECAA"/>
  </w:style>
  <w:style w:type="paragraph" w:customStyle="1" w:styleId="BCF5422F97DB4A9394AD6F5800BC79A3">
    <w:name w:val="BCF5422F97DB4A9394AD6F5800BC79A3"/>
  </w:style>
  <w:style w:type="paragraph" w:customStyle="1" w:styleId="4EB7D62BAC4248D082EA5EF14490EAD1">
    <w:name w:val="4EB7D62BAC4248D082EA5EF14490EAD1"/>
  </w:style>
  <w:style w:type="paragraph" w:customStyle="1" w:styleId="FF7E7D378F9B4D868238FFE841A419E8">
    <w:name w:val="FF7E7D378F9B4D868238FFE841A419E8"/>
  </w:style>
  <w:style w:type="paragraph" w:customStyle="1" w:styleId="CD84A8E4FC7F4705B77B97CADAF5C821">
    <w:name w:val="CD84A8E4FC7F4705B77B97CADAF5C821"/>
  </w:style>
  <w:style w:type="paragraph" w:customStyle="1" w:styleId="AD70C2C5EF894926BFFBE917001AF242">
    <w:name w:val="AD70C2C5EF894926BFFBE917001AF242"/>
  </w:style>
  <w:style w:type="paragraph" w:customStyle="1" w:styleId="FCCECEAEC3394FB0B4F79A81379AA0E4">
    <w:name w:val="FCCECEAEC3394FB0B4F79A81379AA0E4"/>
  </w:style>
  <w:style w:type="paragraph" w:customStyle="1" w:styleId="FAE4FF3DC7214C50AFDB123243C0B51D">
    <w:name w:val="FAE4FF3DC7214C50AFDB123243C0B51D"/>
  </w:style>
  <w:style w:type="paragraph" w:customStyle="1" w:styleId="999E54BB72644D0980B8A72D3EFC37B6">
    <w:name w:val="999E54BB72644D0980B8A72D3EFC37B6"/>
  </w:style>
  <w:style w:type="paragraph" w:customStyle="1" w:styleId="AA4D74C5A78E4A288E1C4B51AF5817B7">
    <w:name w:val="AA4D74C5A78E4A288E1C4B51AF5817B7"/>
  </w:style>
  <w:style w:type="paragraph" w:customStyle="1" w:styleId="EB9ABA3769EC44E59DB8C0ED4A89E9DC">
    <w:name w:val="EB9ABA3769EC44E59DB8C0ED4A89E9DC"/>
  </w:style>
  <w:style w:type="paragraph" w:customStyle="1" w:styleId="29F9706938CE44C9B24905F3BA0C47C9">
    <w:name w:val="29F9706938CE44C9B24905F3BA0C47C9"/>
  </w:style>
  <w:style w:type="paragraph" w:customStyle="1" w:styleId="5F81C589212C4BE6B23D1AD0B7E56C03">
    <w:name w:val="5F81C589212C4BE6B23D1AD0B7E56C03"/>
  </w:style>
  <w:style w:type="paragraph" w:customStyle="1" w:styleId="7EEA6524553146CAA891EB2C3093D415">
    <w:name w:val="7EEA6524553146CAA891EB2C3093D415"/>
  </w:style>
  <w:style w:type="paragraph" w:customStyle="1" w:styleId="C3FB2D4B4920425AB31DA34DD8295F73">
    <w:name w:val="C3FB2D4B4920425AB31DA34DD8295F73"/>
  </w:style>
  <w:style w:type="paragraph" w:customStyle="1" w:styleId="61703CDDC7B94E7C82B4E1227AC06E71">
    <w:name w:val="61703CDDC7B94E7C82B4E1227AC06E71"/>
  </w:style>
  <w:style w:type="paragraph" w:customStyle="1" w:styleId="F7E5A9BC7F86464E80BA429485A9C2F3">
    <w:name w:val="F7E5A9BC7F86464E80BA429485A9C2F3"/>
  </w:style>
  <w:style w:type="paragraph" w:customStyle="1" w:styleId="3ABD2930206C42C5B82328F30B8F2559">
    <w:name w:val="3ABD2930206C42C5B82328F30B8F2559"/>
  </w:style>
  <w:style w:type="paragraph" w:customStyle="1" w:styleId="D2ED12140EE14CB985AADC709FA9840C">
    <w:name w:val="D2ED12140EE14CB985AADC709FA9840C"/>
  </w:style>
  <w:style w:type="paragraph" w:customStyle="1" w:styleId="B0E15F284952402EB5897EE43C4A484D">
    <w:name w:val="B0E15F284952402EB5897EE43C4A484D"/>
  </w:style>
  <w:style w:type="paragraph" w:customStyle="1" w:styleId="CDE419C2278E41C3AE41F224FC2B31C4">
    <w:name w:val="CDE419C2278E41C3AE41F224FC2B31C4"/>
  </w:style>
  <w:style w:type="paragraph" w:customStyle="1" w:styleId="4BB042B163CB4A6FA64737DF45C693B1">
    <w:name w:val="4BB042B163CB4A6FA64737DF45C693B1"/>
  </w:style>
  <w:style w:type="paragraph" w:customStyle="1" w:styleId="3C5E3FAC642F4084B64668676F083541">
    <w:name w:val="3C5E3FAC642F4084B64668676F083541"/>
  </w:style>
  <w:style w:type="paragraph" w:customStyle="1" w:styleId="6F44AAEB089F48349BAEADF019C822CF">
    <w:name w:val="6F44AAEB089F48349BAEADF019C822CF"/>
  </w:style>
  <w:style w:type="paragraph" w:customStyle="1" w:styleId="E341254B500F41C2ACD070A79C029947">
    <w:name w:val="E341254B500F41C2ACD070A79C029947"/>
  </w:style>
  <w:style w:type="paragraph" w:customStyle="1" w:styleId="D26779E8E7F5423D8C593BF020A22C73">
    <w:name w:val="D26779E8E7F5423D8C593BF020A22C73"/>
  </w:style>
  <w:style w:type="paragraph" w:customStyle="1" w:styleId="04EFFAC74D1340588BE01A4CA06923C6">
    <w:name w:val="04EFFAC74D1340588BE01A4CA06923C6"/>
  </w:style>
  <w:style w:type="paragraph" w:customStyle="1" w:styleId="EEBAFFF27F7042779836B173CD223817">
    <w:name w:val="EEBAFFF27F7042779836B173CD223817"/>
    <w:rsid w:val="00317CAA"/>
  </w:style>
  <w:style w:type="paragraph" w:customStyle="1" w:styleId="2E4C6327E31F43878B3893BEAD260C26">
    <w:name w:val="2E4C6327E31F43878B3893BEAD260C26"/>
    <w:rsid w:val="00317CAA"/>
  </w:style>
  <w:style w:type="paragraph" w:customStyle="1" w:styleId="F5A61C63FC70437297F9D2EA5B9E04D9">
    <w:name w:val="F5A61C63FC70437297F9D2EA5B9E04D9"/>
    <w:rsid w:val="00317CAA"/>
  </w:style>
  <w:style w:type="paragraph" w:customStyle="1" w:styleId="8BA37F0232BA4FA19AC85046328A6175">
    <w:name w:val="8BA37F0232BA4FA19AC85046328A6175"/>
    <w:rsid w:val="00863276"/>
  </w:style>
  <w:style w:type="paragraph" w:customStyle="1" w:styleId="34878DC896854E1D99FC736586A488A4">
    <w:name w:val="34878DC896854E1D99FC736586A488A4"/>
    <w:rsid w:val="00863276"/>
  </w:style>
  <w:style w:type="paragraph" w:customStyle="1" w:styleId="6278B5B784404193832E8012B1E3862B">
    <w:name w:val="6278B5B784404193832E8012B1E3862B"/>
    <w:rsid w:val="00863276"/>
  </w:style>
  <w:style w:type="paragraph" w:customStyle="1" w:styleId="FC2E1B7CC3054AC49FA17F112A2EA7EC">
    <w:name w:val="FC2E1B7CC3054AC49FA17F112A2EA7EC"/>
    <w:rsid w:val="00863276"/>
  </w:style>
  <w:style w:type="paragraph" w:customStyle="1" w:styleId="D13BA278DFA6446DA7012154002C89B3">
    <w:name w:val="D13BA278DFA6446DA7012154002C89B3"/>
    <w:rsid w:val="00863276"/>
  </w:style>
  <w:style w:type="paragraph" w:customStyle="1" w:styleId="159AB4A80F824893A086606A047D0FD6">
    <w:name w:val="159AB4A80F824893A086606A047D0FD6"/>
    <w:rsid w:val="00863276"/>
  </w:style>
  <w:style w:type="paragraph" w:customStyle="1" w:styleId="24B61171F2C948519089F012A925F0D2">
    <w:name w:val="24B61171F2C948519089F012A925F0D2"/>
    <w:rsid w:val="00863276"/>
  </w:style>
  <w:style w:type="paragraph" w:customStyle="1" w:styleId="92DCC4B213BB4606B04CAD8808FD4674">
    <w:name w:val="92DCC4B213BB4606B04CAD8808FD4674"/>
    <w:rsid w:val="00863276"/>
  </w:style>
  <w:style w:type="paragraph" w:customStyle="1" w:styleId="5B0E3B0888054B90A567E55FB245C771">
    <w:name w:val="5B0E3B0888054B90A567E55FB245C771"/>
    <w:rsid w:val="00863276"/>
  </w:style>
  <w:style w:type="paragraph" w:customStyle="1" w:styleId="CB8B8469BC394259B1D02EE01D87C2DE">
    <w:name w:val="CB8B8469BC394259B1D02EE01D87C2DE"/>
    <w:rsid w:val="00863276"/>
  </w:style>
  <w:style w:type="paragraph" w:customStyle="1" w:styleId="DAB4D659D67840D282BDAAC5255FAE4B">
    <w:name w:val="DAB4D659D67840D282BDAAC5255FAE4B"/>
    <w:rsid w:val="00863276"/>
  </w:style>
  <w:style w:type="paragraph" w:customStyle="1" w:styleId="EC0940ABA4B14E86B0A5EAB45C909ED0">
    <w:name w:val="EC0940ABA4B14E86B0A5EAB45C909ED0"/>
    <w:rsid w:val="00863276"/>
  </w:style>
  <w:style w:type="paragraph" w:customStyle="1" w:styleId="8FCE544472944197A710C586A347C3EB">
    <w:name w:val="8FCE544472944197A710C586A347C3EB"/>
    <w:rsid w:val="00863276"/>
  </w:style>
  <w:style w:type="paragraph" w:customStyle="1" w:styleId="E91C8D9DFFA542B48F08C286F52B8D74">
    <w:name w:val="E91C8D9DFFA542B48F08C286F52B8D74"/>
    <w:rsid w:val="00863276"/>
  </w:style>
  <w:style w:type="paragraph" w:customStyle="1" w:styleId="9840EC4404D6453DB86F7803EDAB50EA">
    <w:name w:val="9840EC4404D6453DB86F7803EDAB50EA"/>
    <w:rsid w:val="00863276"/>
  </w:style>
  <w:style w:type="paragraph" w:customStyle="1" w:styleId="52DD549E38C6477BB5AFD0F51A77ABAF">
    <w:name w:val="52DD549E38C6477BB5AFD0F51A77ABAF"/>
    <w:rsid w:val="00863276"/>
  </w:style>
  <w:style w:type="paragraph" w:customStyle="1" w:styleId="C6E35E7DB7924FF096742E837E7CE717">
    <w:name w:val="C6E35E7DB7924FF096742E837E7CE717"/>
    <w:rsid w:val="00863276"/>
  </w:style>
  <w:style w:type="paragraph" w:customStyle="1" w:styleId="47AE7005935F4647922275D817665329">
    <w:name w:val="47AE7005935F4647922275D817665329"/>
    <w:rsid w:val="00863276"/>
  </w:style>
  <w:style w:type="paragraph" w:customStyle="1" w:styleId="8287BC8B8D564AB98853A3F532D2B0A9">
    <w:name w:val="8287BC8B8D564AB98853A3F532D2B0A9"/>
    <w:rsid w:val="00863276"/>
  </w:style>
  <w:style w:type="paragraph" w:customStyle="1" w:styleId="026DEE10BDE64224A868DBB1C28C7748">
    <w:name w:val="026DEE10BDE64224A868DBB1C28C7748"/>
    <w:rsid w:val="00863276"/>
  </w:style>
  <w:style w:type="paragraph" w:customStyle="1" w:styleId="70831A48A59B4092B16A0EECCEE4C305">
    <w:name w:val="70831A48A59B4092B16A0EECCEE4C305"/>
    <w:rsid w:val="00863276"/>
  </w:style>
  <w:style w:type="paragraph" w:customStyle="1" w:styleId="449F4A0848D9449587C06B88F950D198">
    <w:name w:val="449F4A0848D9449587C06B88F950D198"/>
    <w:rsid w:val="00863276"/>
  </w:style>
  <w:style w:type="paragraph" w:customStyle="1" w:styleId="731177C2992342B2A04CE12607B2884E">
    <w:name w:val="731177C2992342B2A04CE12607B2884E"/>
    <w:rsid w:val="00863276"/>
  </w:style>
  <w:style w:type="paragraph" w:customStyle="1" w:styleId="7041C6A649DC4F0EA74CD31178FADBD3">
    <w:name w:val="7041C6A649DC4F0EA74CD31178FADBD3"/>
    <w:rsid w:val="00863276"/>
  </w:style>
  <w:style w:type="paragraph" w:customStyle="1" w:styleId="7EB43089424E426F811AAB669C77D441">
    <w:name w:val="7EB43089424E426F811AAB669C77D441"/>
    <w:rsid w:val="00863276"/>
  </w:style>
  <w:style w:type="paragraph" w:customStyle="1" w:styleId="BAB4AB235BE344009FB46A896D677FD1">
    <w:name w:val="BAB4AB235BE344009FB46A896D677FD1"/>
    <w:rsid w:val="00863276"/>
  </w:style>
  <w:style w:type="paragraph" w:customStyle="1" w:styleId="09B6B50DCC7048C0A880ADAA2ED8AB79">
    <w:name w:val="09B6B50DCC7048C0A880ADAA2ED8AB79"/>
    <w:rsid w:val="00863276"/>
  </w:style>
  <w:style w:type="paragraph" w:customStyle="1" w:styleId="95BB8AF2C78549939DC55C484E018593">
    <w:name w:val="95BB8AF2C78549939DC55C484E018593"/>
    <w:rsid w:val="00EE1AE2"/>
    <w:rPr>
      <w:lang w:val="en-SG" w:eastAsia="en-S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Team Ensemble: Kriti, Muni, Pooja, Pradeep, Sambit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43A2FD-86F7-42A1-81D1-F252F4D10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tf03982351.dotx</Template>
  <TotalTime>0</TotalTime>
  <Pages>10</Pages>
  <Words>1673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Univariate Time Series Analysis and Forecasting GRP of an Indian TV Channel</vt:lpstr>
    </vt:vector>
  </TitlesOfParts>
  <Company/>
  <LinksUpToDate>false</LinksUpToDate>
  <CharactersWithSpaces>11189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Time Series Analysis and Forecasting GRP of an Indian TV Channel</dc:title>
  <dc:subject/>
  <dc:creator>Pradeep Kumar</dc:creator>
  <cp:keywords/>
  <dc:description/>
  <cp:lastModifiedBy>Pradeep Kumar</cp:lastModifiedBy>
  <cp:revision>4</cp:revision>
  <dcterms:created xsi:type="dcterms:W3CDTF">2017-09-08T15:55:00Z</dcterms:created>
  <dcterms:modified xsi:type="dcterms:W3CDTF">2017-09-08T15:55:00Z</dcterms:modified>
</cp:coreProperties>
</file>