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Shahzaib </w:t>
      </w:r>
      <w:r>
        <w:rPr>
          <w:rFonts w:ascii="Calibri" w:cs="Calibri" w:eastAsia="Calibri" w:hAnsi="Calibri"/>
          <w:b/>
          <w:bCs/>
          <w:i/>
          <w:iCs/>
          <w:color w:val="C8900A"/>
          <w:sz w:val="64"/>
          <w:szCs w:val="64"/>
        </w:rPr>
        <w:t xml:space="preserve">Ali</w:t>
      </w:r>
    </w:p>
    <w:p>
      <w:pPr>
        <w:spacing w:after="28"/>
      </w:pPr>
      <w:r>
        <w:rPr>
          <w:rFonts w:ascii="Calibri" w:cs="Calibri" w:eastAsia="Calibri" w:hAnsi="Calibri"/>
          <w:b w:val="false"/>
          <w:bCs w:val="false"/>
          <w:i/>
          <w:iCs/>
          <w:color w:val="1F3864"/>
          <w:sz w:val="26"/>
          <w:szCs w:val="26"/>
        </w:rPr>
        <w:t xml:space="preserve">I Build What's Missing.</w:t>
      </w:r>
    </w:p>
    <w:p>
      <w:pPr>
        <w:spacing w:after="4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BS Economist  ·  Digital Builder  ·  Research Analyst</w:t>
      </w:r>
    </w:p>
    <w:p>
      <w:pPr>
        <w:spacing w:after="10"/>
      </w:pPr>
      <w:r>
        <w:rPr>
          <w:rFonts w:ascii="Calibri" w:cs="Calibri" w:eastAsia="Calibri" w:hAnsi="Calibri"/>
          <w:color w:val="C8900A"/>
          <w:sz w:val="18"/>
          <w:szCs w:val="18"/>
        </w:rPr>
        <w:t xml:space="preserve">✉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mr.shahzaibali@yahoo.com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📞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+92 322 0201347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🔗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linkedin.com/in/shahzaibali-economist</w:t>
      </w:r>
    </w:p>
    <w:p>
      <w:pPr>
        <w:pBdr>
          <w:bottom w:val="single" w:color="C8900A" w:sz="8" w:space="5"/>
        </w:pBdr>
        <w:spacing w:after="55"/>
      </w:pPr>
      <w:r>
        <w:rPr>
          <w:rFonts w:ascii="Calibri" w:cs="Calibri" w:eastAsia="Calibri" w:hAnsi="Calibri"/>
          <w:color w:val="C8900A"/>
          <w:sz w:val="18"/>
          <w:szCs w:val="18"/>
        </w:rPr>
        <w:t xml:space="preserve">🌐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shahzaibali.pages.dev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C8900A"/>
          <w:sz w:val="18"/>
          <w:szCs w:val="18"/>
        </w:rPr>
        <w:t xml:space="preserve">📍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Toba Tek Singh, Punjab, Pakistan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PROFILE SUMMARY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20" w:before="7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I'm not a software engineer.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I studied Economics at a government college in Toba Tek Singh because it was what I had access to — and something about it genuinely caught. During my first job as an office clerk, I noticed a broken process, went home that evening, and built a live multi-user web application to fix it. Nobody asked me to. It was just the obvious next step.</w:t>
      </w:r>
    </w:p>
    <w:p>
      <w:pPr>
        <w:spacing w:after="20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That tool — PrintDesk — is still live. I built a second one after that. Both solved real operational problems. Both were deployed in a government office environment without any IT support, CS degree, or formal training in software development.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My academic foundation is in econometrics, monetary economics, and development policy. I'm drawn to work that evolves — roles where analytical thinking, independent initiative, and showing up with a better solution are treated as assets.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I'VE BUILT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1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PrintDesk</w:t>
      </w:r>
      <w:r>
        <w:rPr>
          <w:rFonts w:ascii="Calibri" w:cs="Calibri" w:eastAsia="Calibri" w:hAnsi="Calibri"/>
          <w:i/>
          <w:iCs/>
          <w:color w:val="C8900A"/>
          <w:sz w:val="18"/>
          <w:szCs w:val="18"/>
        </w:rPr>
        <w:t xml:space="preserve">   |   print-desk-mu.vercel.app</w:t>
      </w:r>
    </w:p>
    <w:p>
      <w:pPr>
        <w:spacing w:after="40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A live multi-user web application built to replace a paper notebook that was causing billing arguments in a government office. Features: personalized dashboards, real-time balance tracking, billing generation, stock management, and monthly archive system. 8 active users. Zero billing disputes after launch. Built after working hours, with no CS degree, using no-code tools deployed on GitHub and Vercel.</w:t>
      </w:r>
    </w:p>
    <w:p>
      <w:pPr>
        <w:spacing w:after="18" w:before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Policy Record</w:t>
      </w:r>
      <w:r>
        <w:rPr>
          <w:rFonts w:ascii="Calibri" w:cs="Calibri" w:eastAsia="Calibri" w:hAnsi="Calibri"/>
          <w:i/>
          <w:iCs/>
          <w:color w:val="C8900A"/>
          <w:sz w:val="18"/>
          <w:szCs w:val="18"/>
        </w:rPr>
        <w:t xml:space="preserve">   |   testingapps78.github.io/Policy-App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A data entry web tool that eliminated hours of repetitive manual work from insurance policy management. Smart auto-fill defaults, search by policy number, year and month filters, and print-ready formatted outputs. Built after observing the inefficiency of manual register-based record keeping and replicating the workflow digitally.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BS Economics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GCUF Affiliated Govt. Graduate College, Toba Tek Singh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Nov 2022 – Jun 2026  |  Result Awaiting  |  Est. CGPA: 3.15 / 4.0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HEC-recognised · Affiliated with Govt. College University Faisalabad
Coursework: Money &amp; Banking · Monetary Economics · Islamic Economics · Econometrics · Macroeconomics · Development Economics</w:t>
      </w:r>
    </w:p>
    <w:p>
      <w:pPr>
        <w:pStyle w:val="ListParagraph"/>
        <w:numPr>
          <w:ilvl w:val="0"/>
          <w:numId w:val="1"/>
        </w:numPr>
        <w:spacing w:after="18" w:before="18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Class Representative (CR): Primary liaison between Economics faculty and 40+ students for two consecutive years; coordinated academic schedules, exam arrangements, and official communications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FSc Pre-Engineering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Govt. Graduate College, Toba Tek Singh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Oct 2019 – Dec 2021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Board of Intermediate &amp; Secondary Education (BISE), Faisalabad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Matriculation — Computer Science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Govt. Islamia Secondary School, Toba Tek Singh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Sep 2017 – Oct 2019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Board of Intermediate &amp; Secondary Education (BISE), Faisalabad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FINAL YEAR RESEARCH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18" w:before="7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Thesis: </w:t>
      </w: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"The Nexus of R&amp;D, Absorptive Capacity, and Innovation: Evidence from Pakistani Enterprises"</w:t>
      </w:r>
    </w:p>
    <w:p>
      <w:pPr>
        <w:spacing w:after="18" w:before="0"/>
      </w:pPr>
      <w:r>
        <w:rPr>
          <w:rFonts w:ascii="Calibri" w:cs="Calibri" w:eastAsia="Calibri" w:hAnsi="Calibri"/>
          <w:color w:val="4A4A4A"/>
          <w:sz w:val="18"/>
          <w:szCs w:val="18"/>
        </w:rPr>
        <w:t xml:space="preserve">Key Finding: R&amp;D investment alone yields insignificant innovation outcomes. Returns become significant only when moderated by employee training (β = 0.130, p &lt; 0.01) and process upgrades (β = 0.230, p &lt; 0.01). Data: 696 Pakistani firms, World Bank Enterprise Survey 2015. Methods: Probit regression, Average Marginal Effects, Stata.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Supervisor: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Dr. Muhammad Zeeshan Younas · Lecturer, Applied Economics &amp; Research Methods · GCUF Affiliated Govt. Graduate College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Office Clerk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State Life Insurance Corporation of Pakistan · Toba Tek Singh Area Office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May 2026 – Jul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Built and deployed two internal web productivity tools — PrintDesk and Policy Record — on personal initiative, solving real operational problems without being asked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Managed end-to-end documentation workflow: receiving, verifying, filing, and processing insurance policy records in a formal government environment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Digitized and maintained policy records in Excel; composed structured staff data reports for area management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Drafted official correspondence and internal communications; ensured all paperwork was audit-ready at all times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Uploaded and tracked completed cases on the organisational portal following thorough documentation review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Online Communication Manager — Vehicle Shipments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Remote Client · California, USA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Nov 2023 – Mar 2024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Coordinated logistics data for 15+ international client accounts, processing 20+ vehicle shipments weekly with zero errors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Served as primary point of contact across time zones; maintained audit-ready digital logs of all client interactions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Online Product Listing Expert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Macropick.com · Remote, California, USA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Dec 2023 – May 2024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Published 50+ verified product listings daily with accurate pricing and descriptions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Conducted QA audits across 200+ live listings to maintain data accuracy and compliance standards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Online Bill Payment Specialist (Part-time)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 |   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Local Business · Toba Tek Singh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C8900A"/>
          <w:sz w:val="18"/>
          <w:szCs w:val="18"/>
        </w:rPr>
        <w:t xml:space="preserve">Jan 2023 – May 2025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Managed digital financial transactions for local businesses with full confidentiality and zero errors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Maintained error-free Excel ledgers for monthly reconciliation and audit trails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SKILLS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24" w:before="7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MS Office Suite (Word, Excel, PowerPoint)  ·  Stata  ·  EViews  ·  WordPress  ·  Canva  ·  LaTeX (Overleaf)  ·  Touch Typing (Proficient)</w:t>
      </w:r>
    </w:p>
    <w:p>
      <w:pPr>
        <w:spacing w:after="24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Digital Building: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No-code App Development  ·  Web Tool Deployment  ·  GitHub / Vercel  ·  Supabase  ·  Process Automation</w:t>
      </w:r>
    </w:p>
    <w:p>
      <w:pPr>
        <w:spacing w:after="24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Analytical: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Econometric Modelling  ·  Probit/Logistic Regression  ·  Financial Data Management  ·  Record Keeping &amp; Reconciliation  ·  Research Writing</w:t>
      </w:r>
    </w:p>
    <w:p>
      <w:pPr>
        <w:spacing w:after="24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 Skills: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Self-directed Initiative  ·  Problem Solving  ·  Team Coordination  ·  Critical Thinking  ·  Time Management  ·  Adaptability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 &amp; ACHIEVEMENTS</w:t>
      </w:r>
    </w:p>
    <w:p>
      <w:pPr>
        <w:pBdr>
          <w:bottom w:val="single" w:color="1F3864" w:sz="5" w:space="3"/>
        </w:pBdr>
        <w:spacing w:after="60" w:before="0"/>
      </w:pPr>
    </w:p>
    <w:p>
      <w:pPr>
        <w:pStyle w:val="ListParagraph"/>
        <w:numPr>
          <w:ilvl w:val="0"/>
          <w:numId w:val="1"/>
        </w:numPr>
        <w:spacing w:after="18" w:before="7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Fundamentals of Digital Marketing — Google Digital Garage (Aug 2021)</w:t>
      </w:r>
    </w:p>
    <w:p>
      <w:pPr>
        <w:pStyle w:val="ListParagraph"/>
        <w:numPr>
          <w:ilvl w:val="0"/>
          <w:numId w:val="1"/>
        </w:numPr>
        <w:spacing w:after="18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Life Saver Certificate &amp; Basic Community Safety Training — 1122 Rescue Service, Punjab</w:t>
      </w:r>
    </w:p>
    <w:p>
      <w:pPr>
        <w:pStyle w:val="ListParagraph"/>
        <w:numPr>
          <w:ilvl w:val="0"/>
          <w:numId w:val="1"/>
        </w:numPr>
        <w:spacing w:after="18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1st Position — Divisional Quiz Competition (Independence History), Govt. Graduate College Samanabad, Faisalabad (Aug 2025)</w:t>
      </w:r>
    </w:p>
    <w:p>
      <w:pPr>
        <w:pStyle w:val="ListParagraph"/>
        <w:numPr>
          <w:ilvl w:val="0"/>
          <w:numId w:val="1"/>
        </w:numPr>
        <w:spacing w:after="18" w:before="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2nd Position — Seerat-un-Nabi Quiz Competition, Govt. Islamia Graduate College, Faisalabad (Aug 2025)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LANGUAGES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60" w:before="7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Urdu (Native)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Punjabi (Native)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English (Proficient)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Arabic (Basic)</w:t>
      </w:r>
      <w:r>
        <w:rPr>
          <w:rFonts w:ascii="Calibri" w:cs="Calibri" w:eastAsia="Calibri" w:hAnsi="Calibri"/>
          <w:color w:val="C8900A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Turkish (Basic)</w:t>
      </w:r>
    </w:p>
    <w:p>
      <w:pPr>
        <w:spacing w:after="50" w:before="2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REFERENCE</w:t>
      </w:r>
    </w:p>
    <w:p>
      <w:pPr>
        <w:pBdr>
          <w:bottom w:val="single" w:color="1F3864" w:sz="5" w:space="3"/>
        </w:pBdr>
        <w:spacing w:after="60" w:before="0"/>
      </w:pPr>
    </w:p>
    <w:p>
      <w:pPr>
        <w:spacing w:after="16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Dr. Muhammad Zeeshan Younas</w:t>
      </w:r>
    </w:p>
    <w:p>
      <w:pPr>
        <w:spacing w:after="12" w:before="0"/>
      </w:pPr>
      <w:r>
        <w:rPr>
          <w:rFonts w:ascii="Calibri" w:cs="Calibri" w:eastAsia="Calibri" w:hAnsi="Calibri"/>
          <w:color w:val="4A4A4A"/>
          <w:sz w:val="18"/>
          <w:szCs w:val="18"/>
        </w:rPr>
        <w:t xml:space="preserve">Lecturer, Applied Economics &amp; Research Methods · Higher Education Department Punjab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18"/>
          <w:szCs w:val="18"/>
        </w:rPr>
        <w:t xml:space="preserve">mzeeshan@eco.qau.edu.pk  ·  +92-345-7485596</w:t>
      </w:r>
    </w:p>
    <w:sectPr>
      <w:pgSz w:w="11906" w:h="16838" w:orient="portrait"/>
      <w:pgMar w:top="648" w:right="720" w:bottom="648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Shahzaib Ali — CV 2026</dc:title>
  <dc:creator>Shahzaib Ali</dc:creator>
  <cp:lastModifiedBy>Un-named</cp:lastModifiedBy>
  <cp:revision>1</cp:revision>
  <dcterms:created xsi:type="dcterms:W3CDTF">2026-07-23T10:39:40.502Z</dcterms:created>
  <dcterms:modified xsi:type="dcterms:W3CDTF">2026-07-23T10:39:40.515Z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