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HADASSA</w:t>
      </w:r>
    </w:p>
    <w:p>
      <w:pPr>
        <w:jc w:val="center"/>
      </w:pPr>
      <w:r>
        <w:rPr>
          <w:b/>
          <w:sz w:val="36"/>
        </w:rPr>
        <w:t>SISTEMA DE GARANTIA E PÓS-VENDA</w:t>
      </w:r>
    </w:p>
    <w:p>
      <w:pPr>
        <w:jc w:val="center"/>
      </w:pPr>
      <w:r>
        <w:rPr>
          <w:i/>
        </w:rPr>
        <w:t>Política • Termo • Manual • Matriz • Procedimento • Formulários • Laudo • Conclusão • Histórico</w:t>
      </w:r>
    </w:p>
    <w:p/>
    <w:p>
      <w:pPr>
        <w:jc w:val="center"/>
      </w:pPr>
      <w:r>
        <w:rPr>
          <w:b/>
          <w:sz w:val="24"/>
        </w:rPr>
        <w:t>DOCUMENTO-MESTRE — MINUTA OPERACIONAL</w:t>
      </w:r>
    </w:p>
    <w:p>
      <w:pPr>
        <w:jc w:val="center"/>
      </w:pPr>
      <w:r>
        <w:rPr>
          <w:sz w:val="20"/>
        </w:rPr>
        <w:t>Versão: 1.0  |  Data: ____/____/______  |  Revisão: 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IMPORTANTE: esta é uma minuta operacional estruturada com base no Código de Defesa do Consumidor e fontes oficiais. Antes de publicação como documento jurídico definitivo da Hadassa, deve ser revisada e validada pelo jurídico da empresa, especialmente quanto aos prazos, produtos, componentes, capacidade de carga, normas técnicas e regras comerciais.</w:t>
            </w:r>
          </w:p>
        </w:tc>
      </w:tr>
    </w:tbl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Preenchimento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Empresa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HADASSA — [RAZÃO SOCIAL]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CNPJ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[CNPJ]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[ENDEREÇO COMPLETO]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Canal de atendimento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[E-MAIL / TELEFONE / WHATSAPP]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Responsável pelo documento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[NOME / CARGO]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de emissão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Periodicidade de revisão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Anual ou sempre que houver alteração legal, técnica ou comercial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Aprovação jurídica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[NOME / ESCRITÓRIO / DATA]</w:t>
            </w:r>
          </w:p>
        </w:tc>
      </w:tr>
    </w:tbl>
    <w:p/>
    <w:p>
      <w:pPr>
        <w:pStyle w:val="Small"/>
      </w:pPr>
      <w:r>
        <w:t>Regra de controle: somente a versão aprovada e vigente deve ser disponibilizada ao cliente e utilizada pela equipe. Versões anteriores devem ser arquivadas para rastreabilidade.</w:t>
      </w:r>
    </w:p>
    <w:p>
      <w:pPr>
        <w:pStyle w:val="Heading1"/>
      </w:pPr>
      <w:r>
        <w:t>PRINCÍPIOS JURÍDICOS E OPERACIONAIS</w:t>
      </w:r>
    </w:p>
    <w:p>
      <w:r>
        <w:t>A Hadassa deve tratar a garantia como um sistema de qualidade e atendimento, e não apenas como uma cláusula de exclusão. A documentação deve distinguir garantia legal, garantia contratual, vício de produto, dano decorrente de uso inadequado, desgaste natural, avaria de transporte e situações de segurança.</w:t>
      </w:r>
    </w:p>
    <w:p>
      <w:pPr>
        <w:pStyle w:val="ListBullet"/>
      </w:pPr>
      <w:r>
        <w:t>O Código de Defesa do Consumidor assegura informação adequada e clara ao consumidor e proteção da vida, saúde e segurança.</w:t>
      </w:r>
    </w:p>
    <w:p>
      <w:pPr>
        <w:pStyle w:val="ListBullet"/>
      </w:pPr>
      <w:r>
        <w:t>Para produtos duráveis, o art. 26, II, prevê 90 dias para reclamação de vícios aparentes ou de fácil constatação; em vício oculto, a contagem do prazo decadencial começa quando o defeito fica evidenciado.</w:t>
      </w:r>
    </w:p>
    <w:p>
      <w:pPr>
        <w:pStyle w:val="ListBullet"/>
      </w:pPr>
      <w:r>
        <w:t>A garantia contratual é complementar à garantia legal e deve ser formalizada por termo escrito, nos termos do art. 50.</w:t>
      </w:r>
    </w:p>
    <w:p>
      <w:pPr>
        <w:pStyle w:val="ListBullet"/>
      </w:pPr>
      <w:r>
        <w:t>Cláusulas devem ser claras e não podem afastar direitos legais do consumidor. O documento deve ser interpretado em conjunto com o CDC.</w:t>
      </w:r>
    </w:p>
    <w:p>
      <w:pPr>
        <w:pStyle w:val="ListBullet"/>
      </w:pPr>
      <w:r>
        <w:t>Quando houver vício de qualidade, o procedimento interno deve controlar a data da reclamação e o prazo legal aplicável para saneamento, sem transformar a política interna em renúncia a direitos.</w:t>
      </w:r>
    </w:p>
    <w:p>
      <w:r>
        <w:t>Fontes de referência consultadas: Código de Defesa do Consumidor — Lei nº 8.078/1990; Ministério da Justiça/Secretaria Nacional do Consumidor; Procon-SP. A legislação deve ser conferida na versão vigente na data de aprovação deste documento.</w:t>
      </w:r>
    </w:p>
    <w:p>
      <w:r>
        <w:br w:type="page"/>
      </w:r>
    </w:p>
    <w:p>
      <w:pPr>
        <w:pStyle w:val="Heading1"/>
      </w:pPr>
      <w:r>
        <w:t>01 — POLÍTICA DE GARANTIA HADASSA</w:t>
      </w:r>
    </w:p>
    <w:p>
      <w:pPr>
        <w:pStyle w:val="Heading2"/>
      </w:pPr>
      <w:r>
        <w:t>1.1 Objetivo</w:t>
      </w:r>
    </w:p>
    <w:p>
      <w:r>
        <w:t>Estabelecer regras padronizadas para recebimento, análise, tratamento e encerramento de solicitações relacionadas à garantia dos produtos comercializados pela Hadassa, assegurando atendimento consistente, rastreabilidade, segurança e conformidade com a legislação de defesa do consumidor.</w:t>
      </w:r>
    </w:p>
    <w:p>
      <w:pPr>
        <w:pStyle w:val="Heading2"/>
      </w:pPr>
      <w:r>
        <w:t>1.2 Abrangência</w:t>
      </w:r>
    </w:p>
    <w:p>
      <w:r>
        <w:t>Aplica-se aos produtos, componentes e acessórios comercializados pela Hadassa, conforme a matriz de cobertura vigente para cada linha/modelo.</w:t>
      </w:r>
    </w:p>
    <w:p>
      <w:pPr>
        <w:pStyle w:val="Heading2"/>
      </w:pPr>
      <w:r>
        <w:t>1.3 Garantia legal</w:t>
      </w:r>
    </w:p>
    <w:p>
      <w:r>
        <w:t>A garantia legal é aquela decorrente diretamente da legislação e independe de termo expresso. Para produtos duráveis, o prazo para reclamação de vícios aparentes ou de fácil constatação é de 90 (noventa) dias, contados da entrega efetiva do produto; para vícios ocultos, o prazo decadencial tem início quando o defeito fica evidenciado, conforme art. 26 do CDC.</w:t>
      </w:r>
    </w:p>
    <w:p>
      <w:pPr>
        <w:pStyle w:val="Heading2"/>
      </w:pPr>
      <w:r>
        <w:t>1.4 Garantia contratual Hadassa</w:t>
      </w:r>
    </w:p>
    <w:p>
      <w:r>
        <w:t>A Hadassa poderá oferecer garantia contratual adicional, por produto ou componente, mediante termo escrito. O prazo, a extensão, as condições e o procedimento devem ser definidos na Matriz de Cobertura e no Termo de Garantia aplicável.</w:t>
      </w:r>
    </w:p>
    <w:p>
      <w:r>
        <w:t>ATENÇÃO: os prazos de 3, 6 ou 12 meses atualmente praticados pela empresa não devem ser tratados como substitutos da garantia legal. A versão final deste documento deverá indicar, produto a produto, qual é a garantia contratual efetivamente oferecida.</w:t>
      </w:r>
    </w:p>
    <w:p>
      <w:pPr>
        <w:pStyle w:val="Heading2"/>
      </w:pPr>
      <w:r>
        <w:t>1.5 Cobertura</w:t>
      </w:r>
    </w:p>
    <w:p>
      <w:pPr>
        <w:pStyle w:val="ListBullet"/>
      </w:pPr>
      <w:r>
        <w:t>Vícios de fabricação ou montagem comprovados por análise técnica.</w:t>
      </w:r>
    </w:p>
    <w:p>
      <w:pPr>
        <w:pStyle w:val="ListBullet"/>
      </w:pPr>
      <w:r>
        <w:t>Falhas de componentes que estejam abrangidos pela garantia contratual do produto.</w:t>
      </w:r>
    </w:p>
    <w:p>
      <w:pPr>
        <w:pStyle w:val="ListBullet"/>
      </w:pPr>
      <w:r>
        <w:t>Divergências de especificação, quando comprovadamente atribuíveis ao fornecimento da Hadassa.</w:t>
      </w:r>
    </w:p>
    <w:p>
      <w:pPr>
        <w:pStyle w:val="ListBullet"/>
      </w:pPr>
      <w:r>
        <w:t>Outras situações expressamente previstas no Termo de Garantia e na Matriz de Cobertura.</w:t>
      </w:r>
    </w:p>
    <w:p>
      <w:pPr>
        <w:pStyle w:val="Heading2"/>
      </w:pPr>
      <w:r>
        <w:t>1.6 Situações que podem não estar abrangidas pela garantia contratual</w:t>
      </w:r>
    </w:p>
    <w:p>
      <w:pPr>
        <w:pStyle w:val="ListBullet"/>
      </w:pPr>
      <w:r>
        <w:t>Danos decorrentes de uso em desacordo com a finalidade, capacidade, instruções ou limitações informadas.</w:t>
      </w:r>
    </w:p>
    <w:p>
      <w:pPr>
        <w:pStyle w:val="ListBullet"/>
      </w:pPr>
      <w:r>
        <w:t>Danos por impacto, queda, acidente, transporte realizado por terceiros não contratados pela Hadassa ou outras causas externas, quando comprovadas.</w:t>
      </w:r>
    </w:p>
    <w:p>
      <w:pPr>
        <w:pStyle w:val="ListBullet"/>
      </w:pPr>
      <w:r>
        <w:t>Cortes, rasgos, perfurações, abrasão, queimaduras ou danos causados por objetos, animais, agentes químicos ou condições ambientais inadequadas.</w:t>
      </w:r>
    </w:p>
    <w:p>
      <w:pPr>
        <w:pStyle w:val="ListBullet"/>
      </w:pPr>
      <w:r>
        <w:t>Alterações, adaptações, desmontagens, reparos ou substituição de componentes por terceiros, quando houver relação causal com o problema apresentado.</w:t>
      </w:r>
    </w:p>
    <w:p>
      <w:pPr>
        <w:pStyle w:val="ListBullet"/>
      </w:pPr>
      <w:r>
        <w:t>Desgaste natural decorrente do uso, quando não caracterizar vício do produto.</w:t>
      </w:r>
    </w:p>
    <w:p>
      <w:pPr>
        <w:pStyle w:val="ListBullet"/>
      </w:pPr>
      <w:r>
        <w:t>Uso profissional, comercial ou condições especiais, quando o produto não tiver sido especificado para tal finalidade ou quando houver extrapolação das condições declaradas.</w:t>
      </w:r>
    </w:p>
    <w:p>
      <w:r>
        <w:t>As hipóteses acima não autorizam negativa automática. Quando houver reclamação, a Hadassa deve analisar o caso e registrar evidências e justificativa técnica, especialmente quando a decisão depender de mau uso, alteração, sobrecarga ou causa externa.</w:t>
      </w:r>
    </w:p>
    <w:p>
      <w:pPr>
        <w:pStyle w:val="Heading2"/>
      </w:pPr>
      <w:r>
        <w:t>1.7 Regra de segurança</w:t>
      </w:r>
    </w:p>
    <w:p>
      <w:r>
        <w:t>Qualquer ocorrência que possa envolver quebra estrutural, queda, tombamento, desprendimento de componente ou outro risco à integridade física deve ser tratada prioritariamente como ocorrência de segurança. A equipe deve orientar o consumidor a interromper o uso até avaliação, quando tecnicamente recomendável.</w:t>
      </w:r>
    </w:p>
    <w:p>
      <w:pPr>
        <w:pStyle w:val="Heading2"/>
      </w:pPr>
      <w:r>
        <w:t>1.8 Princípio de rastreabilidade</w:t>
      </w:r>
    </w:p>
    <w:p>
      <w:r>
        <w:t>Toda ocorrência de garantia deve possuir número de protocolo e, sempre que possível, estar vinculada a NF/pedido, produto, modelo, lote, data de entrega, evidências e decisão final.</w:t>
      </w:r>
    </w:p>
    <w:p>
      <w:r>
        <w:br w:type="page"/>
      </w:r>
    </w:p>
    <w:p>
      <w:pPr>
        <w:pStyle w:val="Heading1"/>
      </w:pPr>
      <w:r>
        <w:t>02 — TERMO DE GARANTIA HADASSA</w:t>
      </w:r>
    </w:p>
    <w:p>
      <w:r>
        <w:t>MODELO PARA ENTREGA AO CLIENTE</w:t>
      </w:r>
    </w:p>
    <w:p>
      <w:pPr>
        <w:pStyle w:val="Heading2"/>
      </w:pPr>
      <w:r>
        <w:t>2.1 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Dados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Cliente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CPF/CNPJ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NF/Pedido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Produto/Modelo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Código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Lote/Série (se aplicável)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da compra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da entrega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</w:tbl>
    <w:p/>
    <w:p>
      <w:pPr>
        <w:pStyle w:val="Heading2"/>
      </w:pPr>
      <w:r>
        <w:t>2.2 Garantia</w:t>
      </w:r>
    </w:p>
    <w:p>
      <w:r>
        <w:t>A Hadassa oferece garantia contratual conforme as condições abaixo, sem prejuízo dos direitos decorrentes da garantia legal prevista no Código de Defesa do Consumidor.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Produto/Componente</w:t>
            </w:r>
          </w:p>
        </w:tc>
        <w:tc>
          <w:tcPr>
            <w:tcW w:type="dxa" w:w="249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Prazo contratual</w:t>
            </w:r>
          </w:p>
        </w:tc>
        <w:tc>
          <w:tcPr>
            <w:tcW w:type="dxa" w:w="249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Início da contagem</w:t>
            </w:r>
          </w:p>
        </w:tc>
        <w:tc>
          <w:tcPr>
            <w:tcW w:type="dxa" w:w="249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Observações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Estrutura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[___ meses]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[definir]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[condições]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Mecanismo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[___ meses]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[definir]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[condições]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Pistão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[___ meses]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[definir]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[condições]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Rodízios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[___ meses]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[definir]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[condições]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Espuma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[___ meses]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[definir]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[condições]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Revestimento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[___ meses]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[definir]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[condições]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Costura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[___ meses]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[definir]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[condições]</w:t>
            </w:r>
          </w:p>
        </w:tc>
      </w:tr>
    </w:tbl>
    <w:p/>
    <w:p>
      <w:r>
        <w:t>A tabela acima é um modelo e deve ser ajustada pela Hadassa antes da emissão ao cliente.</w:t>
      </w:r>
    </w:p>
    <w:p>
      <w:pPr>
        <w:pStyle w:val="Heading2"/>
      </w:pPr>
      <w:r>
        <w:t>2.3 O que a garantia contratual cobre</w:t>
      </w:r>
    </w:p>
    <w:p>
      <w:r>
        <w:t>A garantia contratual cobre, dentro do prazo e das condições estabelecidas, vícios de fabricação e/ou falhas de componentes expressamente abrangidos, mediante análise técnica.</w:t>
      </w:r>
    </w:p>
    <w:p>
      <w:pPr>
        <w:pStyle w:val="Heading2"/>
      </w:pPr>
      <w:r>
        <w:t>2.4 O que a garantia contratual não cobre</w:t>
      </w:r>
    </w:p>
    <w:p>
      <w:r>
        <w:t>Não estão abrangidos, quando comprovadamente relacionados à causa do problema: mau uso; acidentes; impactos; sobrecarga; uso fora da finalidade; alterações ou reparos não autorizados; danos por agentes químicos ou ambientais incompatíveis; cortes, rasgos, queimaduras e perfurações; desgaste natural; falta de conservação ou manutenção indicada; e outras causas externas devidamente identificadas.</w:t>
      </w:r>
    </w:p>
    <w:p>
      <w:pPr>
        <w:pStyle w:val="Heading2"/>
      </w:pPr>
      <w:r>
        <w:t>2.5 Como solicitar</w:t>
      </w:r>
    </w:p>
    <w:p>
      <w:r>
        <w:t>A solicitação deverá ser feita pelos canais oficiais da Hadassa, informando o produto, documento de compra, descrição do problema e, quando solicitado, fotos e/ou vídeos.</w:t>
      </w:r>
    </w:p>
    <w:p>
      <w:pPr>
        <w:pStyle w:val="Heading2"/>
      </w:pPr>
      <w:r>
        <w:t>2.6 Local e procedimento</w:t>
      </w:r>
    </w:p>
    <w:p>
      <w:r>
        <w:t>O atendimento ocorrerá conforme orientação da Hadassa. O produto poderá ser submetido a avaliação visual, funcional, dimensional ou estrutural. Quando necessário, poderá ser solicitado envio do produto ou de componente para análise.</w:t>
      </w:r>
    </w:p>
    <w:p>
      <w:pPr>
        <w:pStyle w:val="Heading2"/>
      </w:pPr>
      <w:r>
        <w:t>2.7 Observação jurídica</w:t>
      </w:r>
    </w:p>
    <w:p>
      <w:r>
        <w:t>Este termo não limita nem exclui direitos assegurados pelo Código de Defesa do Consumidor. A garantia contratual é complementar à garantia legal.</w:t>
      </w:r>
    </w:p>
    <w:p>
      <w:pPr>
        <w:pStyle w:val="Heading2"/>
      </w:pPr>
      <w:r>
        <w:t>2.8 Recebimento</w:t>
      </w:r>
    </w:p>
    <w:p>
      <w:r>
        <w:t>Declaro ter recebido este Termo de Garantia e as orientações de uso e conservação aplicáveis ao produto.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Nome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Assinatura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Data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</w:tbl>
    <w:p/>
    <w:p>
      <w:r>
        <w:br w:type="page"/>
      </w:r>
    </w:p>
    <w:p>
      <w:pPr>
        <w:pStyle w:val="Heading1"/>
      </w:pPr>
      <w:r>
        <w:t>03 — MANUAL DE USO E CONSERVAÇÃO</w:t>
      </w:r>
    </w:p>
    <w:p>
      <w:r>
        <w:t>MODELO GERAL — COMPLEMENTAR COM INFORMAÇÕES ESPECÍFICAS DE CADA PRODUTO</w:t>
      </w:r>
    </w:p>
    <w:p>
      <w:pPr>
        <w:pStyle w:val="Heading2"/>
      </w:pPr>
      <w:r>
        <w:t>3.1 Uso previsto</w:t>
      </w:r>
    </w:p>
    <w:p>
      <w:r>
        <w:rPr>
          <w:b/>
        </w:rPr>
        <w:t>Produto:</w:t>
      </w:r>
      <w:r>
        <w:t xml:space="preserve"> ___________________________________________________________________________</w:t>
      </w:r>
    </w:p>
    <w:p>
      <w:r>
        <w:rPr>
          <w:b/>
        </w:rPr>
        <w:t>Modelo:</w:t>
      </w:r>
      <w:r>
        <w:t xml:space="preserve"> ___________________________________________________________________________</w:t>
      </w:r>
    </w:p>
    <w:p>
      <w:r>
        <w:rPr>
          <w:b/>
        </w:rPr>
        <w:t>Uso previsto:</w:t>
      </w:r>
      <w:r>
        <w:t xml:space="preserve"> ___________________________________________________________________________</w:t>
      </w:r>
    </w:p>
    <w:p>
      <w:r>
        <w:rPr>
          <w:b/>
        </w:rPr>
        <w:t>Capacidade máxima de carga:</w:t>
      </w:r>
      <w:r>
        <w:t xml:space="preserve"> ___________________________________________________________________________</w:t>
      </w:r>
    </w:p>
    <w:p>
      <w:r>
        <w:rPr>
          <w:b/>
        </w:rPr>
        <w:t>Ambiente recomendado:</w:t>
      </w:r>
      <w:r>
        <w:t xml:space="preserve"> ___________________________________________________________________________</w:t>
      </w:r>
    </w:p>
    <w:p>
      <w:pPr>
        <w:pStyle w:val="Heading2"/>
      </w:pPr>
      <w:r>
        <w:t>3.2 Recomendações gerais</w:t>
      </w:r>
    </w:p>
    <w:p>
      <w:pPr>
        <w:pStyle w:val="ListBullet"/>
      </w:pPr>
      <w:r>
        <w:t>Utilizar o produto exclusivamente para a finalidade para a qual foi projetado.</w:t>
      </w:r>
    </w:p>
    <w:p>
      <w:pPr>
        <w:pStyle w:val="ListBullet"/>
      </w:pPr>
      <w:r>
        <w:t>Respeitar a capacidade de carga indicada para o modelo.</w:t>
      </w:r>
    </w:p>
    <w:p>
      <w:pPr>
        <w:pStyle w:val="ListBullet"/>
      </w:pPr>
      <w:r>
        <w:t>Não subir, ficar em pé ou utilizar partes do produto como apoio para finalidades não previstas.</w:t>
      </w:r>
    </w:p>
    <w:p>
      <w:pPr>
        <w:pStyle w:val="ListBullet"/>
      </w:pPr>
      <w:r>
        <w:t>Evitar impactos, quedas, arraste inadequado e movimentos bruscos.</w:t>
      </w:r>
    </w:p>
    <w:p>
      <w:pPr>
        <w:pStyle w:val="ListBullet"/>
      </w:pPr>
      <w:r>
        <w:t>Não realizar soldas, furos, cortes, adaptações ou alterações estruturais sem autorização formal da Hadassa.</w:t>
      </w:r>
    </w:p>
    <w:p>
      <w:pPr>
        <w:pStyle w:val="ListBullet"/>
      </w:pPr>
      <w:r>
        <w:t>Não substituir componentes por peças incompatíveis ou de procedência desconhecida.</w:t>
      </w:r>
    </w:p>
    <w:p>
      <w:pPr>
        <w:pStyle w:val="ListBullet"/>
      </w:pPr>
      <w:r>
        <w:t>Realizar limpeza e conservação conforme o material e o acabamento do produto.</w:t>
      </w:r>
    </w:p>
    <w:p>
      <w:pPr>
        <w:pStyle w:val="ListBullet"/>
      </w:pPr>
      <w:r>
        <w:t>Evitar produtos químicos, solventes ou abrasivos não recomendados.</w:t>
      </w:r>
    </w:p>
    <w:p>
      <w:pPr>
        <w:pStyle w:val="ListBullet"/>
      </w:pPr>
      <w:r>
        <w:t>Manter o produto em ambiente compatível com os materiais utilizados.</w:t>
      </w:r>
    </w:p>
    <w:p>
      <w:pPr>
        <w:pStyle w:val="ListBullet"/>
      </w:pPr>
      <w:r>
        <w:t>Ao identificar quebra, instabilidade, ruído anormal ou desprendimento de componente estrutural, interromper o uso e solicitar avaliação.</w:t>
      </w:r>
    </w:p>
    <w:p>
      <w:pPr>
        <w:pStyle w:val="Heading2"/>
      </w:pPr>
      <w:r>
        <w:t>3.3 Conservação de revestimentos</w:t>
      </w:r>
    </w:p>
    <w:p>
      <w:pPr>
        <w:pStyle w:val="ListBullet"/>
      </w:pPr>
      <w:r>
        <w:t>Limpar com métodos compatíveis com o material do revestimento.</w:t>
      </w:r>
    </w:p>
    <w:p>
      <w:pPr>
        <w:pStyle w:val="ListBullet"/>
      </w:pPr>
      <w:r>
        <w:t>Evitar objetos cortantes, superfícies abrasivas, fontes de calor e contato com produtos químicos.</w:t>
      </w:r>
    </w:p>
    <w:p>
      <w:pPr>
        <w:pStyle w:val="ListBullet"/>
      </w:pPr>
      <w:r>
        <w:t>Não utilizar produtos de limpeza sem verificar sua compatibilidade com o revestimento.</w:t>
      </w:r>
    </w:p>
    <w:p>
      <w:pPr>
        <w:pStyle w:val="Heading2"/>
      </w:pPr>
      <w:r>
        <w:t>3.4 Segurança</w:t>
      </w:r>
    </w:p>
    <w:p>
      <w:r>
        <w:t>O usuário deve observar todas as advertências específicas do produto. Quando houver risco de queda, ruptura ou desprendimento, o uso deve ser interrompido até avaliação.</w:t>
      </w:r>
    </w:p>
    <w:p>
      <w:pPr>
        <w:pStyle w:val="Heading2"/>
      </w:pPr>
      <w:r>
        <w:t>3.5 Manutenção</w:t>
      </w:r>
    </w:p>
    <w:p>
      <w:r>
        <w:t>A periodicidade e os procedimentos de manutenção devem ser definidos por produto/componente na ficha técnica correspondente.</w:t>
      </w:r>
    </w:p>
    <w:p>
      <w:r>
        <w:br w:type="page"/>
      </w:r>
    </w:p>
    <w:p>
      <w:pPr>
        <w:pStyle w:val="Heading1"/>
      </w:pPr>
      <w:r>
        <w:t>04 — MATRIZ DE COBERTURA DE GARANTIA</w:t>
      </w:r>
    </w:p>
    <w:p>
      <w:r>
        <w:t>Documento interno. Deve ser aprovado pela área técnica/qualidade e revisado juridicamente antes de publicação.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Família/Produto</w:t>
            </w:r>
          </w:p>
        </w:tc>
        <w:tc>
          <w:tcPr>
            <w:tcW w:type="dxa" w:w="1425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Componente</w:t>
            </w:r>
          </w:p>
        </w:tc>
        <w:tc>
          <w:tcPr>
            <w:tcW w:type="dxa" w:w="1425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Falha/Ocorrência</w:t>
            </w:r>
          </w:p>
        </w:tc>
        <w:tc>
          <w:tcPr>
            <w:tcW w:type="dxa" w:w="1425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Cobertura</w:t>
            </w:r>
          </w:p>
        </w:tc>
        <w:tc>
          <w:tcPr>
            <w:tcW w:type="dxa" w:w="1425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Prazo</w:t>
            </w:r>
          </w:p>
        </w:tc>
        <w:tc>
          <w:tcPr>
            <w:tcW w:type="dxa" w:w="1425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Causa de exclusão / observação</w:t>
            </w:r>
          </w:p>
        </w:tc>
        <w:tc>
          <w:tcPr>
            <w:tcW w:type="dxa" w:w="1425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Evidência / teste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Cadeira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Estrutura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Solda rompida / falha estrutural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 — se vício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[__] meses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Impacto, sobrecarga ou alteração: analisar causa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Fotos + inspeção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Cadeira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Estrutura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Quebra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ANALISAR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[__] meses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Verificar sobrecarga, impacto e uso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Fotos + laudo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Cadeira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Mecanismo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Falha funcional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 — se vício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[__] meses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Alteração ou instalação inadequada: analisar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Vídeo + teste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Cadeira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Pistão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Falha funcional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 — se vício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[__] meses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Dano externo/alteração: analisar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Vídeo + teste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Cadeira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Rodízios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Quebra/desgaste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ANALISAR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[__] meses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Impacto, piso/uso inadequado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Fotos + inspeção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Cadeira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Espuma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Deformação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ANALISAR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[__] meses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Uso, carga, ambiente e vida útil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Fotos + avaliação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Cadeira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Revestimento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Rasgo/corte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NÃO*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[__] meses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causado externamente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Fotos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Cadeira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Costura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Falha de costura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 — se vício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[__] meses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Dano externo: analisar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Fotos</w:t>
            </w:r>
          </w:p>
        </w:tc>
      </w:tr>
    </w:tbl>
    <w:p/>
    <w:p>
      <w:pPr>
        <w:pStyle w:val="Small"/>
      </w:pPr>
      <w:r>
        <w:t>* “Não” significa regra contratual para a hipótese indicada, sem prejuízo da análise de eventual vício do produto e dos direitos legais do consumidor.</w:t>
      </w:r>
    </w:p>
    <w:p>
      <w:pPr>
        <w:pStyle w:val="Heading2"/>
      </w:pPr>
      <w:r>
        <w:t>4.1 Classificação de ocorrências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Código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Classificação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Tratamento interno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Vício de fabricação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Garantia / correção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Vício de componente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Garantia / substituição ou reparo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Avaria de transporte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Acionar logística / transportador / procedimento comercial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Mau uso / causa externa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Análise técnica e justificativa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Desgaste natural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Orientação / orçamento, se aplicável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Manutenção/conservação inadequada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Análise de causa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Segurança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Interromper uso + prioridade técnica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Causa indeterminada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Análise complementar / decisão técnica</w:t>
            </w:r>
          </w:p>
        </w:tc>
      </w:tr>
    </w:tbl>
    <w:p/>
    <w:p>
      <w:r>
        <w:br w:type="page"/>
      </w:r>
    </w:p>
    <w:p>
      <w:pPr>
        <w:pStyle w:val="Heading1"/>
      </w:pPr>
      <w:r>
        <w:t>05 — PROCEDIMENTO DE ATENDIMENTO DE GARANTIA</w:t>
      </w:r>
    </w:p>
    <w:p>
      <w:pPr>
        <w:pStyle w:val="Heading2"/>
      </w:pPr>
      <w:r>
        <w:t>5.1 Fluxo</w:t>
      </w:r>
    </w:p>
    <w:p>
      <w:pPr>
        <w:pStyle w:val="ListNumber"/>
      </w:pPr>
      <w:r>
        <w:t>Receber a reclamação e abrir protocolo.</w:t>
      </w:r>
    </w:p>
    <w:p>
      <w:pPr>
        <w:pStyle w:val="ListNumber"/>
      </w:pPr>
      <w:r>
        <w:t>Identificar cliente, produto, modelo, pedido/NF, lote/série e data de entrega.</w:t>
      </w:r>
    </w:p>
    <w:p>
      <w:pPr>
        <w:pStyle w:val="ListNumber"/>
      </w:pPr>
      <w:r>
        <w:t>Verificar se há Termo de Garantia e manual aplicáveis.</w:t>
      </w:r>
    </w:p>
    <w:p>
      <w:pPr>
        <w:pStyle w:val="ListNumber"/>
      </w:pPr>
      <w:r>
        <w:t>Solicitar descrição do problema e evidências (fotos/vídeos), quando úteis.</w:t>
      </w:r>
    </w:p>
    <w:p>
      <w:pPr>
        <w:pStyle w:val="ListNumber"/>
      </w:pPr>
      <w:r>
        <w:t>Registrar se há risco de segurança e orientar interrupção de uso quando necessário.</w:t>
      </w:r>
    </w:p>
    <w:p>
      <w:pPr>
        <w:pStyle w:val="ListNumber"/>
      </w:pPr>
      <w:r>
        <w:t>Realizar triagem inicial sem concluir “mau uso” apenas por descrição superficial.</w:t>
      </w:r>
    </w:p>
    <w:p>
      <w:pPr>
        <w:pStyle w:val="ListNumber"/>
      </w:pPr>
      <w:r>
        <w:t>Encaminhar para análise técnica quando necessário.</w:t>
      </w:r>
    </w:p>
    <w:p>
      <w:pPr>
        <w:pStyle w:val="ListNumber"/>
      </w:pPr>
      <w:r>
        <w:t>Registrar causa provável, evidências, testes e conclusão.</w:t>
      </w:r>
    </w:p>
    <w:p>
      <w:pPr>
        <w:pStyle w:val="ListNumber"/>
      </w:pPr>
      <w:r>
        <w:t>Definir solução aplicável e registrar prazo.</w:t>
      </w:r>
    </w:p>
    <w:p>
      <w:pPr>
        <w:pStyle w:val="ListNumber"/>
      </w:pPr>
      <w:r>
        <w:t>Executar reparo, substituição de componente/produto ou outra medida cabível.</w:t>
      </w:r>
    </w:p>
    <w:p>
      <w:pPr>
        <w:pStyle w:val="ListNumber"/>
      </w:pPr>
      <w:r>
        <w:t>Comunicar a conclusão ao cliente de forma clara.</w:t>
      </w:r>
    </w:p>
    <w:p>
      <w:pPr>
        <w:pStyle w:val="ListNumber"/>
      </w:pPr>
      <w:r>
        <w:t>Arquivar documentação e atualizar o Histórico de Garantias.</w:t>
      </w:r>
    </w:p>
    <w:p>
      <w:pPr>
        <w:pStyle w:val="Heading2"/>
      </w:pPr>
      <w:r>
        <w:t>5.2 Prazos e controle</w:t>
      </w:r>
    </w:p>
    <w:p>
      <w:r>
        <w:t>O protocolo deve registrar a data da reclamação. A equipe deve acompanhar os prazos legais aplicáveis ao caso e os prazos internos prometidos ao cliente. Nenhuma política interna deve ser utilizada para reduzir ou impedir direitos previstos em lei.</w:t>
      </w:r>
    </w:p>
    <w:p>
      <w:pPr>
        <w:pStyle w:val="Heading2"/>
      </w:pPr>
      <w:r>
        <w:t>5.3 Negativa de garantia</w:t>
      </w:r>
    </w:p>
    <w:p>
      <w:r>
        <w:t>Quando a garantia contratual não for aplicável, a negativa deverá indicar: (i) o problema relatado; (ii) os elementos observados; (iii) a causa técnica identificada ou provável; (iv) a relação entre a causa e a exclusão de cobertura; e (v) a orientação ao cliente. Evitar frases genéricas como “mau uso” sem evidência.</w:t>
      </w:r>
    </w:p>
    <w:p>
      <w:pPr>
        <w:pStyle w:val="Heading2"/>
      </w:pPr>
      <w:r>
        <w:t>5.4 Casos de risco</w:t>
      </w:r>
    </w:p>
    <w:p>
      <w:r>
        <w:t>Ocorrências envolvendo ruptura estrutural, queda, desprendimento, incêndio, lesão ou risco potencial devem ser escaladas imediatamente à Qualidade/Responsável Técnico e à direção.</w:t>
      </w:r>
    </w:p>
    <w:p>
      <w:r>
        <w:br w:type="page"/>
      </w:r>
    </w:p>
    <w:p>
      <w:pPr>
        <w:pStyle w:val="Heading1"/>
      </w:pPr>
      <w:r>
        <w:t>06 — FORMULÁRIO DE SOLICITAÇÃO DE GARANTIA</w:t>
      </w:r>
    </w:p>
    <w:p>
      <w:r>
        <w:t>PROTOCOLO Nº ____________________</w:t>
      </w:r>
    </w:p>
    <w:p>
      <w:pPr>
        <w:pStyle w:val="Heading2"/>
      </w:pPr>
      <w:r>
        <w:t>6.1 Dados do cliente</w:t>
      </w:r>
    </w:p>
    <w:p>
      <w:r>
        <w:rPr>
          <w:b/>
        </w:rPr>
        <w:t>Nome/Razão social:</w:t>
      </w:r>
      <w:r>
        <w:t xml:space="preserve"> ___________________________________________________________________________</w:t>
      </w:r>
    </w:p>
    <w:p>
      <w:r>
        <w:rPr>
          <w:b/>
        </w:rPr>
        <w:t>CPF/CNPJ:</w:t>
      </w:r>
      <w:r>
        <w:t xml:space="preserve"> ___________________________________________________________________________</w:t>
      </w:r>
    </w:p>
    <w:p>
      <w:r>
        <w:rPr>
          <w:b/>
        </w:rPr>
        <w:t>Telefone:</w:t>
      </w:r>
      <w:r>
        <w:t xml:space="preserve"> ___________________________________________________________________________</w:t>
      </w:r>
    </w:p>
    <w:p>
      <w:r>
        <w:rPr>
          <w:b/>
        </w:rPr>
        <w:t>E-mail:</w:t>
      </w:r>
      <w:r>
        <w:t xml:space="preserve"> ___________________________________________________________________________</w:t>
      </w:r>
    </w:p>
    <w:p>
      <w:r>
        <w:rPr>
          <w:b/>
        </w:rPr>
        <w:t>Endereço:</w:t>
      </w:r>
      <w:r>
        <w:t xml:space="preserve"> ___________________________________________________________________________</w:t>
      </w:r>
    </w:p>
    <w:p>
      <w:pPr>
        <w:pStyle w:val="Heading2"/>
      </w:pPr>
      <w:r>
        <w:t>6.2 Dados da compra</w:t>
      </w:r>
    </w:p>
    <w:p>
      <w:r>
        <w:rPr>
          <w:b/>
        </w:rPr>
        <w:t>NF:</w:t>
      </w:r>
      <w:r>
        <w:t xml:space="preserve"> ___________________________________________________________________________</w:t>
      </w:r>
    </w:p>
    <w:p>
      <w:r>
        <w:rPr>
          <w:b/>
        </w:rPr>
        <w:t>Pedido:</w:t>
      </w:r>
      <w:r>
        <w:t xml:space="preserve"> ___________________________________________________________________________</w:t>
      </w:r>
    </w:p>
    <w:p>
      <w:r>
        <w:rPr>
          <w:b/>
        </w:rPr>
        <w:t>Data da compra:</w:t>
      </w:r>
      <w:r>
        <w:t xml:space="preserve"> ___________________________________________________________________________</w:t>
      </w:r>
    </w:p>
    <w:p>
      <w:r>
        <w:rPr>
          <w:b/>
        </w:rPr>
        <w:t>Data da entrega:</w:t>
      </w:r>
      <w:r>
        <w:t xml:space="preserve"> ___________________________________________________________________________</w:t>
      </w:r>
    </w:p>
    <w:p>
      <w:r>
        <w:rPr>
          <w:b/>
        </w:rPr>
        <w:t>Produto/Modelo:</w:t>
      </w:r>
      <w:r>
        <w:t xml:space="preserve"> ___________________________________________________________________________</w:t>
      </w:r>
    </w:p>
    <w:p>
      <w:r>
        <w:rPr>
          <w:b/>
        </w:rPr>
        <w:t>Código:</w:t>
      </w:r>
      <w:r>
        <w:t xml:space="preserve"> ___________________________________________________________________________</w:t>
      </w:r>
    </w:p>
    <w:p>
      <w:r>
        <w:rPr>
          <w:b/>
        </w:rPr>
        <w:t>Lote/Série:</w:t>
      </w:r>
      <w:r>
        <w:t xml:space="preserve"> ___________________________________________________________________________</w:t>
      </w:r>
    </w:p>
    <w:p>
      <w:pPr>
        <w:pStyle w:val="Heading2"/>
      </w:pPr>
      <w:r>
        <w:t>6.3 Relato da ocorrência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6.4 Evidências recebidas</w:t>
      </w:r>
    </w:p>
    <w:p>
      <w:pPr>
        <w:pStyle w:val="ListBullet"/>
      </w:pPr>
      <w:r>
        <w:t>[ ] Fotos</w:t>
      </w:r>
    </w:p>
    <w:p>
      <w:pPr>
        <w:pStyle w:val="ListBullet"/>
      </w:pPr>
      <w:r>
        <w:t>[ ] Vídeos</w:t>
      </w:r>
    </w:p>
    <w:p>
      <w:pPr>
        <w:pStyle w:val="ListBullet"/>
      </w:pPr>
      <w:r>
        <w:t>[ ] Nota fiscal/pedido</w:t>
      </w:r>
    </w:p>
    <w:p>
      <w:pPr>
        <w:pStyle w:val="ListBullet"/>
      </w:pPr>
      <w:r>
        <w:t>[ ] Comprovante de entrega</w:t>
      </w:r>
    </w:p>
    <w:p>
      <w:pPr>
        <w:pStyle w:val="ListBullet"/>
      </w:pPr>
      <w:r>
        <w:t>[ ] Produto recebido para análise</w:t>
      </w:r>
    </w:p>
    <w:p>
      <w:pPr>
        <w:pStyle w:val="ListBullet"/>
      </w:pPr>
      <w:r>
        <w:t>[ ] Outros</w:t>
      </w:r>
    </w:p>
    <w:p>
      <w:pPr>
        <w:pStyle w:val="Heading2"/>
      </w:pPr>
      <w:r>
        <w:t>6.5 Triagem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Pergunta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Resposta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Há risco à segurança?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 Sim  [ ] Não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Produto está em uso?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 Sim  [ ] Não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Problema impede o uso?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 Sim  [ ] Não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Há sinais de impacto/queda?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 Sim  [ ] Não  [ ] Não identificado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Há alteração/reparo de terceiros?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 Sim  [ ] Não  [ ] Não identificado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Necessita análise física?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 Sim  [ ] Não</w:t>
            </w:r>
          </w:p>
        </w:tc>
      </w:tr>
    </w:tbl>
    <w:p/>
    <w:p>
      <w:pPr>
        <w:pStyle w:val="Heading2"/>
      </w:pPr>
      <w:r>
        <w:t>6.6 Encaminhamento</w:t>
      </w:r>
    </w:p>
    <w:p>
      <w:r>
        <w:rPr>
          <w:b/>
        </w:rPr>
        <w:t>Responsável:</w:t>
      </w:r>
      <w:r>
        <w:t xml:space="preserve"> ___________________________________________________________________________</w:t>
      </w:r>
    </w:p>
    <w:p>
      <w:r>
        <w:rPr>
          <w:b/>
        </w:rPr>
        <w:t>Data:</w:t>
      </w:r>
      <w:r>
        <w:t xml:space="preserve"> ___________________________________________________________________________</w:t>
      </w:r>
    </w:p>
    <w:p>
      <w:r>
        <w:rPr>
          <w:b/>
        </w:rPr>
        <w:t>Prazo interno:</w:t>
      </w:r>
      <w:r>
        <w:t xml:space="preserve"> ___________________________________________________________________________</w:t>
      </w:r>
    </w:p>
    <w:p>
      <w:r>
        <w:rPr>
          <w:b/>
        </w:rPr>
        <w:t>Observações:</w:t>
      </w:r>
      <w:r>
        <w:t xml:space="preserve"> 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07 — LAUDO / ANÁLISE TÉCNICA DE GARANTIA</w:t>
      </w:r>
    </w:p>
    <w:p>
      <w:r>
        <w:t>LAUDO Nº ____________________ | PROTOCOLO Nº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Dados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Cliente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Produto/Modelo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Código/Lote/Série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NF/Pedido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da entrega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da análise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</w:tbl>
    <w:p/>
    <w:p>
      <w:pPr>
        <w:pStyle w:val="Heading2"/>
      </w:pPr>
      <w:r>
        <w:t>7.1 Relato do cliente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7.2 Inspeção 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Resultado / evidência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Inspeção visual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Teste funcional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Inspeção estrutural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Inspeção dimensional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Componentes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Outros testes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</w:tbl>
    <w:p/>
    <w:p>
      <w:pPr>
        <w:pStyle w:val="Heading2"/>
      </w:pPr>
      <w:r>
        <w:t>7.3 Classificação da causa</w:t>
      </w:r>
    </w:p>
    <w:p>
      <w:pPr>
        <w:pStyle w:val="ListBullet"/>
      </w:pPr>
      <w:r>
        <w:t>[ ] Vício de fabricação</w:t>
      </w:r>
    </w:p>
    <w:p>
      <w:pPr>
        <w:pStyle w:val="ListBullet"/>
      </w:pPr>
      <w:r>
        <w:t>[ ] Vício de componente</w:t>
      </w:r>
    </w:p>
    <w:p>
      <w:pPr>
        <w:pStyle w:val="ListBullet"/>
      </w:pPr>
      <w:r>
        <w:t>[ ] Transporte</w:t>
      </w:r>
    </w:p>
    <w:p>
      <w:pPr>
        <w:pStyle w:val="ListBullet"/>
      </w:pPr>
      <w:r>
        <w:t>[ ] Mau uso</w:t>
      </w:r>
    </w:p>
    <w:p>
      <w:pPr>
        <w:pStyle w:val="ListBullet"/>
      </w:pPr>
      <w:r>
        <w:t>[ ] Sobrecarga</w:t>
      </w:r>
    </w:p>
    <w:p>
      <w:pPr>
        <w:pStyle w:val="ListBullet"/>
      </w:pPr>
      <w:r>
        <w:t>[ ] Impacto/acidente</w:t>
      </w:r>
    </w:p>
    <w:p>
      <w:pPr>
        <w:pStyle w:val="ListBullet"/>
      </w:pPr>
      <w:r>
        <w:t>[ ] Alteração por terceiro</w:t>
      </w:r>
    </w:p>
    <w:p>
      <w:pPr>
        <w:pStyle w:val="ListBullet"/>
      </w:pPr>
      <w:r>
        <w:t>[ ] Desgaste natural</w:t>
      </w:r>
    </w:p>
    <w:p>
      <w:pPr>
        <w:pStyle w:val="ListBullet"/>
      </w:pPr>
      <w:r>
        <w:t>[ ] Manutenção inadequada</w:t>
      </w:r>
    </w:p>
    <w:p>
      <w:pPr>
        <w:pStyle w:val="ListBullet"/>
      </w:pPr>
      <w:r>
        <w:t>[ ] Causa externa</w:t>
      </w:r>
    </w:p>
    <w:p>
      <w:pPr>
        <w:pStyle w:val="ListBullet"/>
      </w:pPr>
      <w:r>
        <w:t>[ ] Causa indeterminada</w:t>
      </w:r>
    </w:p>
    <w:p>
      <w:pPr>
        <w:pStyle w:val="Heading2"/>
      </w:pPr>
      <w:r>
        <w:t>7.4 Evidências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7.5 Conclusão técnica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7.6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Decisão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Marcar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Garantia aprovada — reparo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Garantia aprovada — substituição de componente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Garantia aprovada — substituição do produto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Outra solução cabível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Garantia contratual não aplicável — causa externa/mau uso/desgaste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Necessária análise complementar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</w:tbl>
    <w:p/>
    <w:p>
      <w:pPr>
        <w:pStyle w:val="Heading2"/>
      </w:pPr>
      <w:r>
        <w:t>7.7 Responsáveis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Função</w:t>
            </w:r>
          </w:p>
        </w:tc>
        <w:tc>
          <w:tcPr>
            <w:tcW w:type="dxa" w:w="249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Nome</w:t>
            </w:r>
          </w:p>
        </w:tc>
        <w:tc>
          <w:tcPr>
            <w:tcW w:type="dxa" w:w="249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Assinatura</w:t>
            </w:r>
          </w:p>
        </w:tc>
        <w:tc>
          <w:tcPr>
            <w:tcW w:type="dxa" w:w="249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Data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Analista técnico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Qualidade / responsável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</w:tbl>
    <w:p/>
    <w:p>
      <w:r>
        <w:br w:type="page"/>
      </w:r>
    </w:p>
    <w:p>
      <w:pPr>
        <w:pStyle w:val="Heading1"/>
      </w:pPr>
      <w:r>
        <w:t>08 — TERMO DE CONCLUSÃO DE GARANTIA</w:t>
      </w:r>
    </w:p>
    <w:p>
      <w:r>
        <w:t>PROTOCOLO Nº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Dados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Cliente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Produto/Modelo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NF/Pedido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da reclamação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da conclusão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</w:tbl>
    <w:p/>
    <w:p>
      <w:pPr>
        <w:pStyle w:val="Heading2"/>
      </w:pPr>
      <w:r>
        <w:t>8.1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Resultado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Marcar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Reparo realizado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Componente substituído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Produto substituído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Outra solução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Orientação técnica ao cliente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Garantia contratual não aplicável, conforme análise técnica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</w:tbl>
    <w:p/>
    <w:p>
      <w:pPr>
        <w:pStyle w:val="Heading2"/>
      </w:pPr>
      <w:r>
        <w:t>8.2 Descrição da solução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8.3 Registro de entrega/aceite</w:t>
      </w:r>
    </w:p>
    <w:p>
      <w:r>
        <w:t>O presente termo registra a conclusão do atendimento de garantia descrito no protocolo acima. O documento não implica renúncia a direitos legalmente assegurados ao consumidor.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Cliente/Responsável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Representante Hadassa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Data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____/____/______</w:t>
            </w:r>
          </w:p>
        </w:tc>
      </w:tr>
    </w:tbl>
    <w:p/>
    <w:p>
      <w:r>
        <w:br w:type="page"/>
      </w:r>
    </w:p>
    <w:p>
      <w:pPr>
        <w:pStyle w:val="Heading1"/>
      </w:pPr>
      <w:r>
        <w:t>09 — HISTÓRICO DE GARANTIAS</w:t>
      </w:r>
    </w:p>
    <w:p>
      <w:r>
        <w:t>Planilha/registro interno. Recomenda-se migrar esta estrutura para Excel/Google Sheets/ERP.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Protocolo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Data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Cliente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Produto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Modelo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NF/Pedido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Problema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Classificação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Causa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Decisão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Custo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Responsável</w:t>
            </w:r>
          </w:p>
        </w:tc>
        <w:tc>
          <w:tcPr>
            <w:tcW w:type="dxa" w:w="767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GAR-0001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__/__/__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A/B/C/D/E/F/G/H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Aberto/Concluído</w:t>
            </w:r>
          </w:p>
        </w:tc>
      </w:tr>
      <w:tr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GAR-0002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__/__/__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A/B/C/D/E/F/G/H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Aberto/Concluído</w:t>
            </w:r>
          </w:p>
        </w:tc>
      </w:tr>
      <w:tr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GAR-0003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__/__/__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A/B/C/D/E/F/G/H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76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Aberto/Concluído</w:t>
            </w:r>
          </w:p>
        </w:tc>
      </w:tr>
    </w:tbl>
    <w:p/>
    <w:p>
      <w:pPr>
        <w:pStyle w:val="Heading2"/>
      </w:pPr>
      <w:r>
        <w:t>9.1 Indicadores recomendados</w:t>
      </w:r>
    </w:p>
    <w:p>
      <w:pPr>
        <w:pStyle w:val="ListBullet"/>
      </w:pPr>
      <w:r>
        <w:t>Quantidade de solicitações por mês.</w:t>
      </w:r>
    </w:p>
    <w:p>
      <w:pPr>
        <w:pStyle w:val="ListBullet"/>
      </w:pPr>
      <w:r>
        <w:t>Percentual de garantias aprovadas e negadas.</w:t>
      </w:r>
    </w:p>
    <w:p>
      <w:pPr>
        <w:pStyle w:val="ListBullet"/>
      </w:pPr>
      <w:r>
        <w:t>Quantidade de ocorrências por modelo.</w:t>
      </w:r>
    </w:p>
    <w:p>
      <w:pPr>
        <w:pStyle w:val="ListBullet"/>
      </w:pPr>
      <w:r>
        <w:t>Quantidade de ocorrências por componente.</w:t>
      </w:r>
    </w:p>
    <w:p>
      <w:pPr>
        <w:pStyle w:val="ListBullet"/>
      </w:pPr>
      <w:r>
        <w:t>Principais causas de falha.</w:t>
      </w:r>
    </w:p>
    <w:p>
      <w:pPr>
        <w:pStyle w:val="ListBullet"/>
      </w:pPr>
      <w:r>
        <w:t>Custo de garantia por produto/modelo.</w:t>
      </w:r>
    </w:p>
    <w:p>
      <w:pPr>
        <w:pStyle w:val="ListBullet"/>
      </w:pPr>
      <w:r>
        <w:t>Tempo médio de atendimento.</w:t>
      </w:r>
    </w:p>
    <w:p>
      <w:pPr>
        <w:pStyle w:val="ListBullet"/>
      </w:pPr>
      <w:r>
        <w:t>Reincidência do mesmo problema.</w:t>
      </w:r>
    </w:p>
    <w:p>
      <w:pPr>
        <w:pStyle w:val="ListBullet"/>
      </w:pPr>
      <w:r>
        <w:t>Ocorrências de segurança.</w:t>
      </w:r>
    </w:p>
    <w:p>
      <w:pPr>
        <w:pStyle w:val="ListBullet"/>
      </w:pPr>
      <w:r>
        <w:t>Índice de retorno após reparo.</w:t>
      </w:r>
    </w:p>
    <w:p>
      <w:r>
        <w:br w:type="page"/>
      </w:r>
    </w:p>
    <w:p>
      <w:pPr>
        <w:pStyle w:val="Heading1"/>
      </w:pPr>
      <w:r>
        <w:t>ANEXO A — CHECKLIST DE IMPLEMENTAÇÃO</w:t>
      </w:r>
    </w:p>
    <w:p>
      <w:pPr>
        <w:pStyle w:val="ListBullet"/>
      </w:pPr>
      <w:r>
        <w:t>Definir razão social, CNPJ, endereço e canais oficiais.</w:t>
      </w:r>
    </w:p>
    <w:p>
      <w:pPr>
        <w:pStyle w:val="ListBullet"/>
      </w:pPr>
      <w:r>
        <w:t>Listar todos os produtos e modelos.</w:t>
      </w:r>
    </w:p>
    <w:p>
      <w:pPr>
        <w:pStyle w:val="ListBullet"/>
      </w:pPr>
      <w:r>
        <w:t>Identificar componentes críticos de cada produto.</w:t>
      </w:r>
    </w:p>
    <w:p>
      <w:pPr>
        <w:pStyle w:val="ListBullet"/>
      </w:pPr>
      <w:r>
        <w:t>Definir capacidade de carga e uso previsto por modelo.</w:t>
      </w:r>
    </w:p>
    <w:p>
      <w:pPr>
        <w:pStyle w:val="ListBullet"/>
      </w:pPr>
      <w:r>
        <w:t>Definir prazo de garantia contratual por produto/componente.</w:t>
      </w:r>
    </w:p>
    <w:p>
      <w:pPr>
        <w:pStyle w:val="ListBullet"/>
      </w:pPr>
      <w:r>
        <w:t>Validar tecnicamente a matriz de cobertura.</w:t>
      </w:r>
    </w:p>
    <w:p>
      <w:pPr>
        <w:pStyle w:val="ListBullet"/>
      </w:pPr>
      <w:r>
        <w:t>Criar manual de uso específico para cada família de produto.</w:t>
      </w:r>
    </w:p>
    <w:p>
      <w:pPr>
        <w:pStyle w:val="ListBullet"/>
      </w:pPr>
      <w:r>
        <w:t>Definir responsável pela análise de garantia.</w:t>
      </w:r>
    </w:p>
    <w:p>
      <w:pPr>
        <w:pStyle w:val="ListBullet"/>
      </w:pPr>
      <w:r>
        <w:t>Criar número de protocolo e padrão de arquivamento.</w:t>
      </w:r>
    </w:p>
    <w:p>
      <w:pPr>
        <w:pStyle w:val="ListBullet"/>
      </w:pPr>
      <w:r>
        <w:t>Treinar comercial, SAC, qualidade, assistência e logística.</w:t>
      </w:r>
    </w:p>
    <w:p>
      <w:pPr>
        <w:pStyle w:val="ListBullet"/>
      </w:pPr>
      <w:r>
        <w:t>Integrar garantia às fichas técnicas de produção.</w:t>
      </w:r>
    </w:p>
    <w:p>
      <w:pPr>
        <w:pStyle w:val="ListBullet"/>
      </w:pPr>
      <w:r>
        <w:t>Criar controle de custos e reincidência.</w:t>
      </w:r>
    </w:p>
    <w:p>
      <w:pPr>
        <w:pStyle w:val="ListBullet"/>
      </w:pPr>
      <w:r>
        <w:t>Submeter a versão final ao jurídico.</w:t>
      </w:r>
    </w:p>
    <w:p>
      <w:pPr>
        <w:pStyle w:val="ListBullet"/>
      </w:pPr>
      <w:r>
        <w:t>Publicar somente a versão aprovada.</w:t>
      </w:r>
    </w:p>
    <w:p>
      <w:pPr>
        <w:pStyle w:val="Heading1"/>
      </w:pPr>
      <w:r>
        <w:t>ANEXO B — REGRAS DE REDAÇÃO PARA A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Evitar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Preferir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“Garantia negada por mau uso.”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“Após análise técnica, foram identificados sinais de ______, incompatíveis com as condições de uso informadas no manual.”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“A garantia acabou.”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“O prazo da garantia contratual informado no termo é ______. Permanecem preservados os direitos legalmente aplicáveis.”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“Não cobrimos isso.”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“A hipótese identificada não está abrangida pela garantia contratual, conforme item ______, pelos seguintes motivos: ______.”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“Você perdeu a garantia.”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“A intervenção identificada poderá afastar a cobertura contratual apenas na medida em que houver relação entre essa intervenção e o problema apresentado.”</w:t>
            </w:r>
          </w:p>
        </w:tc>
      </w:tr>
    </w:tbl>
    <w:p/>
    <w:p>
      <w:pPr>
        <w:pStyle w:val="Heading1"/>
      </w:pPr>
      <w:r>
        <w:t>ANEXO C — NOTAS PARA REVISÃO JURÍDICA</w:t>
      </w:r>
    </w:p>
    <w:p>
      <w:pPr>
        <w:pStyle w:val="ListBullet"/>
      </w:pPr>
      <w:r>
        <w:t>Validar o enquadramento dos produtos como bens duráveis e a aplicação dos prazos legais.</w:t>
      </w:r>
    </w:p>
    <w:p>
      <w:pPr>
        <w:pStyle w:val="ListBullet"/>
      </w:pPr>
      <w:r>
        <w:t>Validar como a empresa contará e comunicará os prazos de garantia contratual.</w:t>
      </w:r>
    </w:p>
    <w:p>
      <w:pPr>
        <w:pStyle w:val="ListBullet"/>
      </w:pPr>
      <w:r>
        <w:t>Validar as exclusões e sua redação para evitar cláusulas abusivas.</w:t>
      </w:r>
    </w:p>
    <w:p>
      <w:pPr>
        <w:pStyle w:val="ListBullet"/>
      </w:pPr>
      <w:r>
        <w:t>Validar responsabilidades em transporte, montagem e instalação.</w:t>
      </w:r>
    </w:p>
    <w:p>
      <w:pPr>
        <w:pStyle w:val="ListBullet"/>
      </w:pPr>
      <w:r>
        <w:t>Validar regras específicas para vendas B2C e B2B, se a Hadassa operar nos dois formatos.</w:t>
      </w:r>
    </w:p>
    <w:p>
      <w:pPr>
        <w:pStyle w:val="ListBullet"/>
      </w:pPr>
      <w:r>
        <w:t>Validar normas técnicas aplicáveis a cada família de cadeira/móvel.</w:t>
      </w:r>
    </w:p>
    <w:p>
      <w:pPr>
        <w:pStyle w:val="ListBullet"/>
      </w:pPr>
      <w:r>
        <w:t>Validar tratamento de acidentes, lesões e ocorrências com potencial de risco à segurança.</w:t>
      </w:r>
    </w:p>
    <w:p>
      <w:pPr>
        <w:pStyle w:val="ListBullet"/>
      </w:pPr>
      <w:r>
        <w:t>Validar política de guarda de fotos, vídeos, documentos e dados pessoais conforme LGPD.</w:t>
      </w:r>
    </w:p>
    <w:p>
      <w:r>
        <w:br w:type="page"/>
      </w:r>
    </w:p>
    <w:p>
      <w:pPr>
        <w:pStyle w:val="Heading1"/>
      </w:pPr>
      <w:r>
        <w:t>REFERÊNCIAS LEGAIS E FONTES OFICIAIS</w:t>
      </w:r>
    </w:p>
    <w:p>
      <w:r>
        <w:t>1. Lei nº 8.078/1990 — Código de Defesa do Consumidor, especialmente arts. 6º, 8º, 18, 24, 25, 26, 47 e 50.</w:t>
      </w:r>
    </w:p>
    <w:p>
      <w:r>
        <w:t>2. Ministério da Justiça / Secretaria Nacional do Consumidor — Manual de Direito do Consumidor, seção sobre garantia legal e contratual.</w:t>
      </w:r>
    </w:p>
    <w:p>
      <w:r>
        <w:t>3. Procon-SP — materiais educativos sobre garantia legal e contratual.</w:t>
      </w:r>
    </w:p>
    <w:p>
      <w:r>
        <w:t>4. Consumidor.gov.br — texto consolidado do Código de Defesa do Consumidor.</w:t>
      </w:r>
    </w:p>
    <w:p/>
    <w:p>
      <w:pPr>
        <w:pStyle w:val="Small"/>
      </w:pPr>
      <w:r>
        <w:t>Nota: legislação e orientações administrativas podem ser atualizadas. A versão definitiva deve ser conferida na data de aprovação e submetida ao jurídico da empresa.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interno — versão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HADASSA | SISTEMA DE GARANTIA E PÓS-VENDA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