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/>
          <w:b/>
          <w:sz w:val="44"/>
          <w:szCs w:val="44"/>
        </w:rPr>
        <w:drawing>
          <wp:inline distT="0" distB="0" distL="114300" distR="114300">
            <wp:extent cx="988695" cy="988695"/>
            <wp:effectExtent l="0" t="0" r="1905" b="1905"/>
            <wp:docPr id="4" name="图片 1" descr="兰州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兰州大学校徽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8695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eastAsia="黑体"/>
          <w:b/>
          <w:sz w:val="44"/>
          <w:szCs w:val="44"/>
        </w:rPr>
        <w:t xml:space="preserve">  </w:t>
      </w:r>
      <w:r>
        <w:rPr>
          <w:rFonts w:ascii="黑体" w:eastAsia="黑体"/>
          <w:b/>
          <w:sz w:val="44"/>
          <w:szCs w:val="44"/>
        </w:rPr>
        <w:drawing>
          <wp:inline distT="0" distB="0" distL="114300" distR="114300">
            <wp:extent cx="2743200" cy="1099820"/>
            <wp:effectExtent l="0" t="0" r="0" b="12700"/>
            <wp:docPr id="2" name="图片 2" descr="兰州大学校名-毛体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兰州大学校名-毛体字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eastAsia="黑体"/>
          <w:b/>
          <w:sz w:val="32"/>
          <w:szCs w:val="32"/>
          <w:lang w:val="en-US"/>
        </w:rPr>
      </w:pPr>
      <w:r>
        <w:rPr>
          <w:rFonts w:hint="eastAsia" w:ascii="黑体" w:eastAsia="黑体"/>
          <w:b/>
          <w:sz w:val="32"/>
          <w:szCs w:val="32"/>
          <w:lang w:val="en-US"/>
        </w:rPr>
        <w:t>2021年春季学期</w:t>
      </w:r>
    </w:p>
    <w:p>
      <w:pPr>
        <w:jc w:val="center"/>
        <w:rPr>
          <w:rFonts w:ascii="黑体" w:eastAsia="黑体"/>
          <w:b/>
          <w:sz w:val="36"/>
          <w:szCs w:val="36"/>
          <w:lang w:val="en-US"/>
        </w:rPr>
      </w:pPr>
      <w:r>
        <w:rPr>
          <w:rFonts w:hint="eastAsia" w:ascii="黑体" w:eastAsia="黑体"/>
          <w:b/>
          <w:sz w:val="36"/>
          <w:szCs w:val="36"/>
          <w:lang w:val="en-US"/>
        </w:rPr>
        <w:t>计算机组成原理</w:t>
      </w:r>
    </w:p>
    <w:p>
      <w:pPr>
        <w:jc w:val="center"/>
        <w:rPr>
          <w:rFonts w:ascii="黑体" w:eastAsia="黑体"/>
          <w:b/>
          <w:sz w:val="72"/>
          <w:szCs w:val="72"/>
          <w:lang w:val="en-US"/>
        </w:rPr>
      </w:pPr>
      <w:r>
        <w:rPr>
          <w:rFonts w:hint="eastAsia" w:ascii="黑体" w:eastAsia="黑体"/>
          <w:b/>
          <w:sz w:val="72"/>
          <w:szCs w:val="72"/>
          <w:lang w:val="en-US"/>
        </w:rPr>
        <w:t>课</w:t>
      </w:r>
    </w:p>
    <w:p>
      <w:pPr>
        <w:jc w:val="center"/>
        <w:rPr>
          <w:rFonts w:ascii="黑体" w:eastAsia="黑体"/>
          <w:b/>
          <w:sz w:val="72"/>
          <w:szCs w:val="72"/>
          <w:lang w:val="en-US"/>
        </w:rPr>
      </w:pPr>
      <w:r>
        <w:rPr>
          <w:rFonts w:hint="eastAsia" w:ascii="黑体" w:eastAsia="黑体"/>
          <w:b/>
          <w:sz w:val="72"/>
          <w:szCs w:val="72"/>
          <w:lang w:val="en-US"/>
        </w:rPr>
        <w:t>程</w:t>
      </w:r>
    </w:p>
    <w:p>
      <w:pPr>
        <w:jc w:val="center"/>
        <w:rPr>
          <w:rFonts w:ascii="黑体" w:eastAsia="黑体"/>
          <w:b/>
          <w:sz w:val="72"/>
          <w:szCs w:val="72"/>
          <w:lang w:val="en-US"/>
        </w:rPr>
      </w:pPr>
      <w:r>
        <w:rPr>
          <w:rFonts w:hint="eastAsia" w:ascii="黑体" w:eastAsia="黑体"/>
          <w:b/>
          <w:sz w:val="72"/>
          <w:szCs w:val="72"/>
          <w:lang w:val="en-US"/>
        </w:rPr>
        <w:t>设</w:t>
      </w:r>
    </w:p>
    <w:p>
      <w:pPr>
        <w:jc w:val="center"/>
        <w:rPr>
          <w:rFonts w:ascii="黑体" w:eastAsia="黑体"/>
          <w:b/>
          <w:sz w:val="72"/>
          <w:szCs w:val="72"/>
          <w:lang w:val="en-US"/>
        </w:rPr>
      </w:pPr>
      <w:r>
        <w:rPr>
          <w:rFonts w:hint="eastAsia" w:ascii="黑体" w:eastAsia="黑体"/>
          <w:b/>
          <w:sz w:val="72"/>
          <w:szCs w:val="72"/>
          <w:lang w:val="en-US"/>
        </w:rPr>
        <w:t>报</w:t>
      </w:r>
    </w:p>
    <w:p>
      <w:pPr>
        <w:jc w:val="center"/>
        <w:rPr>
          <w:rFonts w:ascii="黑体" w:eastAsia="黑体"/>
          <w:b/>
          <w:sz w:val="72"/>
          <w:szCs w:val="72"/>
          <w:lang w:val="en-US"/>
        </w:rPr>
      </w:pPr>
      <w:r>
        <w:rPr>
          <w:rFonts w:hint="eastAsia" w:ascii="黑体" w:eastAsia="黑体"/>
          <w:b/>
          <w:sz w:val="72"/>
          <w:szCs w:val="72"/>
          <w:lang w:val="en-US"/>
        </w:rPr>
        <w:t>告</w:t>
      </w:r>
    </w:p>
    <w:tbl>
      <w:tblPr>
        <w:tblStyle w:val="2"/>
        <w:tblpPr w:leftFromText="180" w:rightFromText="180" w:vertAnchor="text" w:horzAnchor="page" w:tblpX="2258" w:tblpY="10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3"/>
        <w:gridCol w:w="5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400" w:lineRule="atLeast"/>
              <w:ind w:firstLine="321" w:firstLineChars="10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/>
              </w:rPr>
              <w:t>报告</w:t>
            </w:r>
            <w:r>
              <w:rPr>
                <w:rFonts w:hint="eastAsia"/>
                <w:b/>
                <w:bCs/>
                <w:sz w:val="32"/>
                <w:szCs w:val="32"/>
              </w:rPr>
              <w:t>名称</w:t>
            </w:r>
          </w:p>
        </w:tc>
        <w:tc>
          <w:tcPr>
            <w:tcW w:w="5521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400" w:lineRule="atLeast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中断拓展作业设计报告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400" w:lineRule="atLeast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/>
              </w:rPr>
              <w:t>学院</w:t>
            </w:r>
          </w:p>
        </w:tc>
        <w:tc>
          <w:tcPr>
            <w:tcW w:w="5521" w:type="dxa"/>
            <w:tcBorders>
              <w:left w:val="nil"/>
              <w:right w:val="nil"/>
            </w:tcBorders>
            <w:vAlign w:val="center"/>
          </w:tcPr>
          <w:p>
            <w:pPr>
              <w:spacing w:line="400" w:lineRule="atLeast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信息科学与工程学院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400" w:lineRule="atLeast"/>
              <w:jc w:val="center"/>
              <w:rPr>
                <w:rFonts w:hint="default" w:eastAsia="宋体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作者</w:t>
            </w:r>
          </w:p>
        </w:tc>
        <w:tc>
          <w:tcPr>
            <w:tcW w:w="5521" w:type="dxa"/>
            <w:tcBorders>
              <w:left w:val="nil"/>
              <w:right w:val="nil"/>
            </w:tcBorders>
            <w:vAlign w:val="center"/>
          </w:tcPr>
          <w:p>
            <w:pPr>
              <w:spacing w:line="400" w:lineRule="atLeast"/>
              <w:jc w:val="center"/>
              <w:rPr>
                <w:rFonts w:hint="eastAsia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张钧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400" w:lineRule="atLeas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/>
              </w:rPr>
              <w:t>成员</w:t>
            </w:r>
          </w:p>
        </w:tc>
        <w:tc>
          <w:tcPr>
            <w:tcW w:w="5521" w:type="dxa"/>
            <w:tcBorders>
              <w:left w:val="nil"/>
              <w:right w:val="nil"/>
            </w:tcBorders>
            <w:vAlign w:val="center"/>
          </w:tcPr>
          <w:p>
            <w:pPr>
              <w:spacing w:line="400" w:lineRule="atLeast"/>
              <w:jc w:val="center"/>
              <w:rPr>
                <w:rFonts w:eastAsia="Times New Roman"/>
                <w:sz w:val="32"/>
                <w:szCs w:val="32"/>
                <w:lang w:eastAsia="zh-Han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夏一凡、吴晓萍、张钧、张鑫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400" w:lineRule="atLeast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/>
              </w:rPr>
              <w:t>组号</w:t>
            </w:r>
          </w:p>
        </w:tc>
        <w:tc>
          <w:tcPr>
            <w:tcW w:w="5521" w:type="dxa"/>
            <w:tcBorders>
              <w:left w:val="nil"/>
              <w:right w:val="nil"/>
            </w:tcBorders>
            <w:vAlign w:val="center"/>
          </w:tcPr>
          <w:p>
            <w:pPr>
              <w:spacing w:line="400" w:lineRule="atLeast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400" w:lineRule="atLeast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/>
              </w:rPr>
              <w:t>班级</w:t>
            </w:r>
          </w:p>
        </w:tc>
        <w:tc>
          <w:tcPr>
            <w:tcW w:w="5521" w:type="dxa"/>
            <w:tcBorders>
              <w:left w:val="nil"/>
              <w:right w:val="nil"/>
            </w:tcBorders>
            <w:vAlign w:val="center"/>
          </w:tcPr>
          <w:p>
            <w:pPr>
              <w:spacing w:line="400" w:lineRule="atLeast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19级计科二班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400" w:lineRule="atLeast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/>
              </w:rPr>
              <w:t>负责人联系方式</w:t>
            </w:r>
          </w:p>
        </w:tc>
        <w:tc>
          <w:tcPr>
            <w:tcW w:w="5521" w:type="dxa"/>
            <w:tcBorders>
              <w:left w:val="nil"/>
              <w:right w:val="nil"/>
            </w:tcBorders>
            <w:vAlign w:val="center"/>
          </w:tcPr>
          <w:p>
            <w:pPr>
              <w:spacing w:line="400" w:lineRule="atLeast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18863305862</w:t>
            </w:r>
          </w:p>
        </w:tc>
      </w:tr>
    </w:tbl>
    <w:p>
      <w:pPr>
        <w:spacing w:before="156" w:beforeLines="50" w:line="360" w:lineRule="auto"/>
        <w:jc w:val="center"/>
        <w:rPr>
          <w:rFonts w:ascii="黑体" w:eastAsia="黑体"/>
          <w:b/>
          <w:sz w:val="36"/>
          <w:szCs w:val="36"/>
          <w:lang w:val="en-US"/>
        </w:rPr>
      </w:pPr>
    </w:p>
    <w:p>
      <w:pPr>
        <w:spacing w:before="156" w:beforeLines="50" w:line="360" w:lineRule="auto"/>
        <w:jc w:val="center"/>
        <w:rPr>
          <w:rFonts w:ascii="黑体" w:eastAsia="黑体"/>
          <w:b/>
          <w:sz w:val="36"/>
          <w:szCs w:val="36"/>
          <w:lang w:val="en-US"/>
        </w:rPr>
      </w:pPr>
      <w:r>
        <w:rPr>
          <w:rFonts w:hint="eastAsia" w:ascii="黑体" w:eastAsia="黑体"/>
          <w:b/>
          <w:sz w:val="36"/>
          <w:szCs w:val="36"/>
          <w:lang w:val="en-US"/>
        </w:rPr>
        <w:t>中断拓展作业设计报告</w:t>
      </w:r>
    </w:p>
    <w:p>
      <w:pPr>
        <w:spacing w:before="156" w:beforeLines="50" w:line="360" w:lineRule="auto"/>
        <w:jc w:val="center"/>
        <w:rPr>
          <w:rFonts w:ascii="华文楷体" w:hAnsi="华文楷体" w:eastAsia="华文楷体" w:cs="华文楷体"/>
          <w:b/>
          <w:color w:val="0000FF"/>
          <w:sz w:val="28"/>
          <w:szCs w:val="28"/>
          <w:lang w:val="en-US"/>
        </w:rPr>
      </w:pPr>
      <w:r>
        <w:rPr>
          <w:rFonts w:hint="eastAsia" w:ascii="华文楷体" w:hAnsi="华文楷体" w:eastAsia="华文楷体" w:cs="华文楷体"/>
          <w:b/>
          <w:color w:val="0000FF"/>
          <w:sz w:val="28"/>
          <w:szCs w:val="28"/>
          <w:lang w:val="en-US"/>
        </w:rPr>
        <w:t>感谢您的拨冗垂阅！</w:t>
      </w:r>
    </w:p>
    <w:p>
      <w:pPr>
        <w:numPr>
          <w:ilvl w:val="0"/>
          <w:numId w:val="1"/>
        </w:numPr>
        <w:spacing w:before="156" w:beforeLines="50" w:line="360" w:lineRule="auto"/>
        <w:jc w:val="both"/>
        <w:rPr>
          <w:rFonts w:ascii="黑体" w:hAnsi="黑体" w:eastAsia="黑体" w:cs="黑体"/>
          <w:b/>
          <w:sz w:val="28"/>
          <w:szCs w:val="28"/>
          <w:lang w:val="en-US"/>
        </w:rPr>
      </w:pPr>
      <w:r>
        <w:rPr>
          <w:rFonts w:hint="eastAsia" w:ascii="黑体" w:hAnsi="黑体" w:eastAsia="黑体" w:cs="黑体"/>
          <w:b/>
          <w:sz w:val="28"/>
          <w:szCs w:val="28"/>
          <w:lang w:val="en-US"/>
        </w:rPr>
        <w:t>课程设计要求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已知：D</w:t>
      </w: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8051有两个定时器中断（Timer）和两个外部中断（intr），请根据压缩包中的Data</w:t>
      </w:r>
      <w:r>
        <w:rPr>
          <w:sz w:val="28"/>
          <w:szCs w:val="28"/>
        </w:rPr>
        <w:t>_book</w:t>
      </w:r>
      <w:r>
        <w:rPr>
          <w:rFonts w:hint="eastAsia"/>
          <w:sz w:val="28"/>
          <w:szCs w:val="28"/>
        </w:rPr>
        <w:t>，配置</w:t>
      </w:r>
      <w:r>
        <w:rPr>
          <w:sz w:val="28"/>
          <w:szCs w:val="28"/>
        </w:rPr>
        <w:t>Vivado</w:t>
      </w:r>
      <w:r>
        <w:rPr>
          <w:rFonts w:hint="eastAsia"/>
          <w:sz w:val="28"/>
          <w:szCs w:val="28"/>
        </w:rPr>
        <w:t>工程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  <w:lang w:val="en-US" w:eastAsia="zh-Hans"/>
        </w:rPr>
        <w:t>已写好测设文件并前仿成功</w:t>
      </w:r>
      <w:r>
        <w:rPr>
          <w:sz w:val="28"/>
          <w:szCs w:val="28"/>
          <w:lang w:eastAsia="zh-Hans"/>
        </w:rPr>
        <w:t>）</w:t>
      </w:r>
      <w:r>
        <w:rPr>
          <w:rFonts w:hint="eastAsia"/>
          <w:sz w:val="28"/>
          <w:szCs w:val="28"/>
          <w:lang w:val="en-US" w:eastAsia="zh-Hans"/>
        </w:rPr>
        <w:t>的</w:t>
      </w:r>
      <w:r>
        <w:rPr>
          <w:rFonts w:hint="eastAsia"/>
          <w:sz w:val="28"/>
          <w:szCs w:val="28"/>
        </w:rPr>
        <w:t>中断模块的输入引脚，并结合Databook中的8051指令，实现该C</w:t>
      </w:r>
      <w:r>
        <w:rPr>
          <w:sz w:val="28"/>
          <w:szCs w:val="28"/>
        </w:rPr>
        <w:t>PU</w:t>
      </w:r>
      <w:r>
        <w:rPr>
          <w:rFonts w:hint="eastAsia"/>
          <w:sz w:val="28"/>
          <w:szCs w:val="28"/>
        </w:rPr>
        <w:t>的中断效果。</w:t>
      </w:r>
    </w:p>
    <w:p>
      <w:pPr>
        <w:rPr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①</w:t>
      </w:r>
      <w:r>
        <w:rPr>
          <w:rFonts w:hint="eastAsia"/>
          <w:sz w:val="28"/>
          <w:szCs w:val="28"/>
        </w:rPr>
        <w:t>基本要求：控制intr0或intr1模块的int0</w:t>
      </w:r>
      <w:r>
        <w:rPr>
          <w:sz w:val="28"/>
          <w:szCs w:val="28"/>
        </w:rPr>
        <w:t>_n</w:t>
      </w:r>
      <w:r>
        <w:rPr>
          <w:rFonts w:hint="eastAsia"/>
          <w:sz w:val="28"/>
          <w:szCs w:val="28"/>
        </w:rPr>
        <w:t>引脚，结合指令，实现该C</w:t>
      </w:r>
      <w:r>
        <w:rPr>
          <w:sz w:val="28"/>
          <w:szCs w:val="28"/>
        </w:rPr>
        <w:t>PU</w:t>
      </w:r>
      <w:r>
        <w:rPr>
          <w:rFonts w:hint="eastAsia"/>
          <w:sz w:val="28"/>
          <w:szCs w:val="28"/>
        </w:rPr>
        <w:t>的中断机制并展示中断处理操作对指令执行影响的仿真图。</w:t>
      </w:r>
    </w:p>
    <w:p>
      <w:pPr>
        <w:rPr>
          <w:rFonts w:hint="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②</w:t>
      </w:r>
      <w:r>
        <w:rPr>
          <w:rFonts w:hint="eastAsia"/>
          <w:sz w:val="28"/>
          <w:szCs w:val="28"/>
        </w:rPr>
        <w:t>拓展要求：使用其定时器模块，结合指令，实现该C</w:t>
      </w:r>
      <w:r>
        <w:rPr>
          <w:sz w:val="28"/>
          <w:szCs w:val="28"/>
        </w:rPr>
        <w:t>PU</w:t>
      </w:r>
      <w:r>
        <w:rPr>
          <w:rFonts w:hint="eastAsia"/>
          <w:sz w:val="28"/>
          <w:szCs w:val="28"/>
        </w:rPr>
        <w:t>的中断机制并展示中断处理操作对指令执行影响的仿真图。</w:t>
      </w:r>
    </w:p>
    <w:p>
      <w:pPr>
        <w:rPr>
          <w:rFonts w:hint="eastAsia"/>
          <w:sz w:val="28"/>
          <w:szCs w:val="28"/>
        </w:rPr>
      </w:pPr>
    </w:p>
    <w:p>
      <w:pPr>
        <w:numPr>
          <w:ilvl w:val="0"/>
          <w:numId w:val="1"/>
        </w:numPr>
        <w:spacing w:before="156" w:beforeLines="50" w:line="360" w:lineRule="auto"/>
        <w:jc w:val="both"/>
        <w:rPr>
          <w:rFonts w:ascii="黑体" w:hAnsi="黑体" w:eastAsia="黑体" w:cs="黑体"/>
          <w:b/>
          <w:sz w:val="28"/>
          <w:szCs w:val="28"/>
          <w:lang w:val="en-US"/>
        </w:rPr>
      </w:pPr>
      <w:r>
        <w:rPr>
          <w:rFonts w:hint="eastAsia" w:ascii="黑体" w:hAnsi="黑体" w:eastAsia="黑体" w:cs="黑体"/>
          <w:b/>
          <w:sz w:val="28"/>
          <w:szCs w:val="28"/>
          <w:lang w:val="en-US"/>
        </w:rPr>
        <w:t>课程设计过程</w:t>
      </w:r>
    </w:p>
    <w:p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</w:t>
      </w:r>
      <w:r>
        <w:rPr>
          <w:rFonts w:hint="eastAsia"/>
          <w:sz w:val="28"/>
          <w:szCs w:val="28"/>
          <w:lang w:val="en-US" w:eastAsia="zh-Hans"/>
        </w:rPr>
        <w:t>配置引脚，int0_n和int1_n为控制外部中断的引脚，低电平有效</w:t>
      </w:r>
      <w:r>
        <w:rPr>
          <w:rFonts w:hint="eastAsia"/>
          <w:sz w:val="28"/>
          <w:szCs w:val="28"/>
          <w:lang w:val="en-US" w:eastAsia="zh-CN"/>
        </w:rPr>
        <w:t>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</w:t>
      </w:r>
      <w:r>
        <w:rPr>
          <w:rFonts w:hint="eastAsia"/>
          <w:sz w:val="28"/>
          <w:szCs w:val="28"/>
          <w:lang w:val="en-US" w:eastAsia="zh-Hans"/>
        </w:rPr>
        <w:t>在toptest.v文件中引入int0_n或int1_n变量，用input的方式引入int0_n或int1_n引脚到chiptop模块，实现对中断模块信号的控制</w:t>
      </w:r>
    </w:p>
    <w:p>
      <w:pPr>
        <w:rPr>
          <w:rFonts w:hint="eastAsia"/>
          <w:sz w:val="28"/>
          <w:szCs w:val="28"/>
          <w:lang w:val="en-US" w:eastAsia="zh-Hans"/>
        </w:rPr>
      </w:pPr>
    </w:p>
    <w:p>
      <w:pPr>
        <w:numPr>
          <w:ilvl w:val="0"/>
          <w:numId w:val="1"/>
        </w:numPr>
        <w:spacing w:before="156" w:beforeLines="50" w:line="360" w:lineRule="auto"/>
        <w:jc w:val="both"/>
        <w:rPr>
          <w:rFonts w:ascii="黑体" w:hAnsi="黑体" w:eastAsia="黑体" w:cs="黑体"/>
          <w:b/>
          <w:sz w:val="28"/>
          <w:szCs w:val="28"/>
          <w:lang w:val="en-US"/>
        </w:rPr>
      </w:pPr>
      <w:r>
        <w:rPr>
          <w:rFonts w:hint="eastAsia" w:ascii="黑体" w:hAnsi="黑体" w:eastAsia="黑体" w:cs="黑体"/>
          <w:b/>
          <w:sz w:val="28"/>
          <w:szCs w:val="28"/>
          <w:lang w:val="en-US"/>
        </w:rPr>
        <w:t>课程设计</w:t>
      </w:r>
      <w:r>
        <w:rPr>
          <w:rFonts w:hint="eastAsia" w:ascii="黑体" w:hAnsi="黑体" w:eastAsia="黑体" w:cs="黑体"/>
          <w:b/>
          <w:sz w:val="28"/>
          <w:szCs w:val="28"/>
          <w:lang w:val="en-US" w:eastAsia="zh-CN"/>
        </w:rPr>
        <w:t>结果</w:t>
      </w:r>
    </w:p>
    <w:p>
      <w:pPr>
        <w:numPr>
          <w:ilvl w:val="0"/>
          <w:numId w:val="2"/>
        </w:numPr>
        <w:spacing w:before="156" w:beforeLines="50" w:line="360" w:lineRule="auto"/>
        <w:jc w:val="both"/>
        <w:rPr>
          <w:rFonts w:ascii="黑体" w:hAnsi="黑体" w:eastAsia="黑体" w:cs="黑体"/>
          <w:b/>
          <w:sz w:val="28"/>
          <w:szCs w:val="28"/>
          <w:lang w:val="en-US"/>
        </w:rPr>
      </w:pPr>
      <w:r>
        <w:rPr>
          <w:rFonts w:hint="eastAsia" w:ascii="黑体" w:hAnsi="黑体" w:eastAsia="黑体" w:cs="黑体"/>
          <w:b/>
          <w:sz w:val="28"/>
          <w:szCs w:val="28"/>
          <w:lang w:val="en-US"/>
        </w:rPr>
        <w:t>部分元件结构如下：</w:t>
      </w:r>
    </w:p>
    <w:p>
      <w:pPr>
        <w:spacing w:before="156" w:beforeLines="50" w:line="360" w:lineRule="auto"/>
        <w:jc w:val="both"/>
        <w:rPr>
          <w:rFonts w:hint="eastAsia" w:ascii="宋体" w:hAnsi="宋体" w:eastAsia="宋体" w:cs="宋体"/>
          <w:bCs/>
          <w:sz w:val="28"/>
          <w:szCs w:val="28"/>
          <w:lang w:val="en-US"/>
        </w:rPr>
      </w:pPr>
      <w:r>
        <w:rPr>
          <w:rFonts w:hint="eastAsia" w:ascii="宋体" w:hAnsi="宋体" w:eastAsia="宋体" w:cs="宋体"/>
          <w:bCs/>
          <w:sz w:val="28"/>
          <w:szCs w:val="28"/>
          <w:lang w:val="en-US"/>
        </w:rPr>
        <w:t>u_mcu:是DW8051的中心控制模块（单片机）,包括了DW8051_cpu、DW</w:t>
      </w:r>
    </w:p>
    <w:p>
      <w:pPr>
        <w:spacing w:before="156" w:beforeLines="50" w:line="360" w:lineRule="auto"/>
        <w:jc w:val="both"/>
        <w:rPr>
          <w:rFonts w:hint="eastAsia" w:ascii="宋体" w:hAnsi="宋体" w:eastAsia="宋体" w:cs="宋体"/>
          <w:bCs/>
          <w:sz w:val="28"/>
          <w:szCs w:val="28"/>
          <w:lang w:val="en-US"/>
        </w:rPr>
      </w:pPr>
      <w:r>
        <w:rPr>
          <w:rFonts w:hint="eastAsia" w:ascii="宋体" w:hAnsi="宋体" w:eastAsia="宋体" w:cs="宋体"/>
          <w:bCs/>
          <w:sz w:val="28"/>
          <w:szCs w:val="28"/>
          <w:lang w:val="en-US"/>
        </w:rPr>
        <w:t>8051_ALU等一系列指令和数据处理模块。</w:t>
      </w:r>
    </w:p>
    <w:p>
      <w:pPr>
        <w:spacing w:before="156" w:beforeLines="5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190490" cy="2982595"/>
            <wp:effectExtent l="0" t="0" r="6350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298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line="360" w:lineRule="auto"/>
        <w:jc w:val="both"/>
        <w:rPr>
          <w:sz w:val="24"/>
          <w:szCs w:val="24"/>
        </w:rPr>
      </w:pPr>
    </w:p>
    <w:p>
      <w:pPr>
        <w:spacing w:before="156" w:beforeLines="50" w:line="360" w:lineRule="auto"/>
        <w:jc w:val="both"/>
        <w:rPr>
          <w:sz w:val="24"/>
          <w:szCs w:val="24"/>
        </w:rPr>
      </w:pPr>
    </w:p>
    <w:p>
      <w:pPr>
        <w:spacing w:before="156" w:beforeLines="50" w:line="360" w:lineRule="auto"/>
        <w:jc w:val="both"/>
        <w:rPr>
          <w:rFonts w:hint="eastAsia" w:ascii="宋体" w:hAnsi="宋体" w:eastAsia="宋体" w:cs="宋体"/>
          <w:bCs/>
          <w:sz w:val="28"/>
          <w:szCs w:val="28"/>
          <w:lang w:val="en-US"/>
        </w:rPr>
      </w:pPr>
      <w:r>
        <w:rPr>
          <w:rFonts w:hint="eastAsia" w:ascii="宋体" w:hAnsi="宋体" w:eastAsia="宋体" w:cs="宋体"/>
          <w:bCs/>
          <w:sz w:val="28"/>
          <w:szCs w:val="28"/>
          <w:lang w:val="en-US"/>
        </w:rPr>
        <w:t>U_rom:与DW8051内核连接的只读存储器（内存）,是DW8051只能用来读的数据存储器。</w:t>
      </w:r>
    </w:p>
    <w:p>
      <w:pPr>
        <w:spacing w:before="156" w:beforeLines="5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079365" cy="1405255"/>
            <wp:effectExtent l="0" t="0" r="10795" b="1206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1405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line="360" w:lineRule="auto"/>
        <w:jc w:val="both"/>
        <w:rPr>
          <w:sz w:val="24"/>
          <w:szCs w:val="24"/>
        </w:rPr>
      </w:pPr>
    </w:p>
    <w:p>
      <w:pPr>
        <w:spacing w:before="156" w:beforeLines="50" w:line="360" w:lineRule="auto"/>
        <w:jc w:val="both"/>
        <w:rPr>
          <w:sz w:val="24"/>
          <w:szCs w:val="24"/>
        </w:rPr>
      </w:pPr>
    </w:p>
    <w:p>
      <w:pPr>
        <w:spacing w:before="156" w:beforeLines="50" w:line="360" w:lineRule="auto"/>
        <w:jc w:val="both"/>
        <w:rPr>
          <w:sz w:val="24"/>
          <w:szCs w:val="24"/>
        </w:rPr>
      </w:pPr>
    </w:p>
    <w:p>
      <w:pPr>
        <w:spacing w:before="156" w:beforeLines="50" w:line="360" w:lineRule="auto"/>
        <w:jc w:val="both"/>
        <w:rPr>
          <w:sz w:val="24"/>
          <w:szCs w:val="24"/>
          <w:lang w:val="en-US"/>
        </w:rPr>
      </w:pPr>
    </w:p>
    <w:p>
      <w:pPr>
        <w:numPr>
          <w:ilvl w:val="0"/>
          <w:numId w:val="2"/>
        </w:numPr>
        <w:spacing w:before="156" w:beforeLines="50" w:line="360" w:lineRule="auto"/>
        <w:ind w:left="0" w:leftChars="0" w:firstLine="0" w:firstLineChars="0"/>
        <w:jc w:val="both"/>
        <w:rPr>
          <w:rFonts w:hint="eastAsia" w:ascii="黑体" w:hAnsi="黑体" w:eastAsia="黑体" w:cs="黑体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设计总览</w:t>
      </w:r>
    </w:p>
    <w:p>
      <w:pPr>
        <w:widowControl w:val="0"/>
        <w:numPr>
          <w:numId w:val="0"/>
        </w:numPr>
        <w:autoSpaceDE w:val="0"/>
        <w:autoSpaceDN w:val="0"/>
        <w:spacing w:before="156" w:beforeLines="50" w:line="360" w:lineRule="auto"/>
        <w:jc w:val="both"/>
        <w:rPr>
          <w:rFonts w:hint="eastAsia" w:ascii="黑体" w:hAnsi="黑体" w:eastAsia="黑体" w:cs="黑体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013700" cy="4363085"/>
            <wp:effectExtent l="0" t="0" r="2540" b="10795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13700" cy="4363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spacing w:before="156" w:beforeLines="50" w:line="360" w:lineRule="auto"/>
        <w:ind w:leftChars="0"/>
        <w:jc w:val="both"/>
        <w:rPr>
          <w:rFonts w:ascii="黑体" w:hAnsi="黑体" w:eastAsia="黑体" w:cs="黑体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3、</w:t>
      </w:r>
      <w:r>
        <w:rPr>
          <w:rFonts w:hint="eastAsia" w:ascii="黑体" w:hAnsi="黑体" w:eastAsia="黑体" w:cs="黑体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仿真后结果如下</w:t>
      </w:r>
    </w:p>
    <w:p>
      <w:pPr>
        <w:spacing w:before="156" w:beforeLines="50" w:line="360" w:lineRule="auto"/>
        <w:ind w:firstLine="843" w:firstLineChars="300"/>
        <w:jc w:val="both"/>
        <w:rPr>
          <w:rFonts w:hint="eastAsia" w:ascii="宋体" w:hAnsi="宋体" w:eastAsia="宋体" w:cs="宋体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读取路径下的test.txt文件中的数据到mem中，因此i[31:0]显示为8,data_in表示读入的指令,Op的变化显示指令的变化过程，地址addr依次增加，q[7:0]循环经历高阻态Z进入指令，实现对中断的控制。</w:t>
      </w:r>
    </w:p>
    <w:p>
      <w:r>
        <w:rPr>
          <w:sz w:val="24"/>
          <w:szCs w:val="24"/>
        </w:rPr>
        <w:drawing>
          <wp:inline distT="0" distB="0" distL="114300" distR="114300">
            <wp:extent cx="5651500" cy="2748915"/>
            <wp:effectExtent l="0" t="0" r="2540" b="9525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748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227"/>
        </w:tabs>
        <w:jc w:val="both"/>
        <w:rPr>
          <w:sz w:val="24"/>
          <w:szCs w:val="32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5784850" cy="2796540"/>
            <wp:effectExtent l="0" t="0" r="6350" b="7620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633085" cy="2701925"/>
            <wp:effectExtent l="0" t="0" r="5715" b="10795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3085" cy="270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6261100" cy="3011805"/>
            <wp:effectExtent l="0" t="0" r="2540" b="5715"/>
            <wp:docPr id="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011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6023610" cy="3040380"/>
            <wp:effectExtent l="0" t="0" r="11430" b="7620"/>
            <wp:docPr id="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3610" cy="3040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92D31B"/>
    <w:multiLevelType w:val="singleLevel"/>
    <w:tmpl w:val="E592D31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3698902A"/>
    <w:multiLevelType w:val="singleLevel"/>
    <w:tmpl w:val="3698902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5F2"/>
    <w:rsid w:val="00011D27"/>
    <w:rsid w:val="002E567C"/>
    <w:rsid w:val="002E65F2"/>
    <w:rsid w:val="0088454C"/>
    <w:rsid w:val="00DA772E"/>
    <w:rsid w:val="00DB20C0"/>
    <w:rsid w:val="03A27AFA"/>
    <w:rsid w:val="23672062"/>
    <w:rsid w:val="24A54340"/>
    <w:rsid w:val="36017542"/>
    <w:rsid w:val="434F5BC5"/>
    <w:rsid w:val="48BD7170"/>
    <w:rsid w:val="54AE718E"/>
    <w:rsid w:val="63F665C3"/>
    <w:rsid w:val="6B14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122</Words>
  <Characters>701</Characters>
  <Lines>5</Lines>
  <Paragraphs>1</Paragraphs>
  <TotalTime>1</TotalTime>
  <ScaleCrop>false</ScaleCrop>
  <LinksUpToDate>false</LinksUpToDate>
  <CharactersWithSpaces>822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2021-07-15T02:42:00Z</dcterms:created>
  <dc:creator>ZhangJun</dc:creator>
  <cp:lastModifiedBy>To be NO.1</cp:lastModifiedBy>
  <dcterms:modified xsi:type="dcterms:W3CDTF">2021-07-15T02:50:17Z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EF5ADC1240E7466DA5CAE3702BF40CE8</vt:lpwstr>
  </property>
</Properties>
</file>