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C2188" w14:textId="77777777" w:rsidR="000E1D54" w:rsidRDefault="00E54E45" w:rsidP="0061515E">
      <w:pPr>
        <w:pStyle w:val="Title"/>
        <w:rPr>
          <w:lang w:val="en-US"/>
        </w:rPr>
      </w:pPr>
      <w:r>
        <w:rPr>
          <w:lang w:val="en-US"/>
        </w:rPr>
        <w:t>Activity 7</w:t>
      </w:r>
      <w:r w:rsidR="0061515E">
        <w:rPr>
          <w:lang w:val="en-US"/>
        </w:rPr>
        <w:t>: how can we address this crisis?</w:t>
      </w:r>
    </w:p>
    <w:p w14:paraId="4DCF27B0" w14:textId="77777777" w:rsidR="0061515E" w:rsidRDefault="0061515E">
      <w:pPr>
        <w:rPr>
          <w:lang w:val="en-US"/>
        </w:rPr>
      </w:pPr>
    </w:p>
    <w:p w14:paraId="1F325724" w14:textId="77777777" w:rsidR="0061515E" w:rsidRDefault="002E3CE8" w:rsidP="0061515E">
      <w:pPr>
        <w:rPr>
          <w:lang w:val="en-US"/>
        </w:rPr>
      </w:pPr>
      <w:r>
        <w:rPr>
          <w:lang w:val="en-US"/>
        </w:rPr>
        <w:t>Explain to students that at Arid Recovery</w:t>
      </w:r>
      <w:r w:rsidR="008E7847">
        <w:rPr>
          <w:lang w:val="en-US"/>
        </w:rPr>
        <w:t xml:space="preserve"> the ecologists are exploring two main options for dealing with this ecological crisis. </w:t>
      </w:r>
    </w:p>
    <w:p w14:paraId="6945CF80" w14:textId="77777777" w:rsidR="002F5715" w:rsidRPr="002F5715" w:rsidRDefault="002F5715" w:rsidP="002F5715">
      <w:pPr>
        <w:ind w:left="720"/>
        <w:rPr>
          <w:lang w:val="en-US"/>
        </w:rPr>
      </w:pPr>
      <w:r w:rsidRPr="002F5715">
        <w:rPr>
          <w:lang w:val="en-US"/>
        </w:rPr>
        <w:t>1)    The use of fenced reserves in which introduced species would be removed and native animals reintroduced. These fenced areas then act as refuges for native species. These animals can leave through one-way gates.</w:t>
      </w:r>
    </w:p>
    <w:p w14:paraId="36365005" w14:textId="77777777" w:rsidR="002F5715" w:rsidRDefault="002F5715" w:rsidP="002F5715">
      <w:pPr>
        <w:ind w:left="720"/>
        <w:rPr>
          <w:lang w:val="en-US"/>
        </w:rPr>
      </w:pPr>
      <w:r w:rsidRPr="002F5715">
        <w:rPr>
          <w:lang w:val="en-US"/>
        </w:rPr>
        <w:t xml:space="preserve">2)    The reintroduction of dingoes to parts of the arid zone where there are none, and actions to ensure adequate numbers in other areas. The continued use of rabbit </w:t>
      </w:r>
      <w:proofErr w:type="spellStart"/>
      <w:r w:rsidRPr="002F5715">
        <w:rPr>
          <w:lang w:val="en-US"/>
        </w:rPr>
        <w:t>biocontrols</w:t>
      </w:r>
      <w:proofErr w:type="spellEnd"/>
      <w:r w:rsidRPr="002F5715">
        <w:rPr>
          <w:lang w:val="en-US"/>
        </w:rPr>
        <w:t xml:space="preserve"> but reliance on the cascading impacts of dingoes to regulate the ecosystem instead of fenced reserves.</w:t>
      </w:r>
      <w:r w:rsidRPr="002F5715">
        <w:rPr>
          <w:lang w:val="en-US"/>
        </w:rPr>
        <w:t xml:space="preserve"> </w:t>
      </w:r>
    </w:p>
    <w:p w14:paraId="5CA8A695" w14:textId="77777777" w:rsidR="008E7847" w:rsidRDefault="008E7847" w:rsidP="002F5715">
      <w:pPr>
        <w:rPr>
          <w:lang w:val="en-US"/>
        </w:rPr>
      </w:pPr>
      <w:r>
        <w:rPr>
          <w:lang w:val="en-US"/>
        </w:rPr>
        <w:t xml:space="preserve">Students have been exploring some of the research that is taking place at Arid Recovery that is informing this debate. Students could either </w:t>
      </w:r>
      <w:r w:rsidR="00784579">
        <w:rPr>
          <w:lang w:val="en-US"/>
        </w:rPr>
        <w:t>produce work</w:t>
      </w:r>
      <w:r>
        <w:rPr>
          <w:lang w:val="en-US"/>
        </w:rPr>
        <w:t xml:space="preserve"> arguing one of these positions</w:t>
      </w:r>
      <w:r w:rsidR="00784579">
        <w:rPr>
          <w:lang w:val="en-US"/>
        </w:rPr>
        <w:t xml:space="preserve"> (such as essay, report, newspaper article, video, presentation)</w:t>
      </w:r>
      <w:r>
        <w:rPr>
          <w:lang w:val="en-US"/>
        </w:rPr>
        <w:t>, or it could be a class discussion</w:t>
      </w:r>
      <w:r w:rsidR="00784579">
        <w:rPr>
          <w:lang w:val="en-US"/>
        </w:rPr>
        <w:t xml:space="preserve"> or debate</w:t>
      </w:r>
      <w:r>
        <w:rPr>
          <w:lang w:val="en-US"/>
        </w:rPr>
        <w:t xml:space="preserve">. Either way, have the students draw up a table (see below) and go through their notes from this unit to pull out relevant information. This will help them to extract relevant information and </w:t>
      </w:r>
      <w:proofErr w:type="spellStart"/>
      <w:r>
        <w:rPr>
          <w:lang w:val="en-US"/>
        </w:rPr>
        <w:t>summarise</w:t>
      </w:r>
      <w:proofErr w:type="spellEnd"/>
      <w:r>
        <w:rPr>
          <w:lang w:val="en-US"/>
        </w:rPr>
        <w:t xml:space="preserve"> </w:t>
      </w:r>
      <w:r w:rsidR="008E43B1">
        <w:rPr>
          <w:lang w:val="en-US"/>
        </w:rPr>
        <w:t>the arguments on both sides. The table below has been filled out with example answers, though students may get different answers.</w:t>
      </w:r>
      <w:bookmarkStart w:id="0" w:name="_GoBack"/>
      <w:bookmarkEnd w:id="0"/>
    </w:p>
    <w:tbl>
      <w:tblPr>
        <w:tblStyle w:val="TableGrid"/>
        <w:tblW w:w="0" w:type="auto"/>
        <w:tblLook w:val="04A0" w:firstRow="1" w:lastRow="0" w:firstColumn="1" w:lastColumn="0" w:noHBand="0" w:noVBand="1"/>
      </w:tblPr>
      <w:tblGrid>
        <w:gridCol w:w="1615"/>
        <w:gridCol w:w="3240"/>
        <w:gridCol w:w="4161"/>
      </w:tblGrid>
      <w:tr w:rsidR="008E43B1" w:rsidRPr="008E43B1" w14:paraId="5B86EAB9" w14:textId="77777777" w:rsidTr="008E43B1">
        <w:tc>
          <w:tcPr>
            <w:tcW w:w="1615" w:type="dxa"/>
          </w:tcPr>
          <w:p w14:paraId="4D0B8901" w14:textId="77777777" w:rsidR="008E43B1" w:rsidRPr="008E43B1" w:rsidRDefault="008E43B1" w:rsidP="008E7847">
            <w:pPr>
              <w:rPr>
                <w:b/>
                <w:lang w:val="en-US"/>
              </w:rPr>
            </w:pPr>
            <w:r w:rsidRPr="008E43B1">
              <w:rPr>
                <w:b/>
                <w:lang w:val="en-US"/>
              </w:rPr>
              <w:t xml:space="preserve">Impact on </w:t>
            </w:r>
          </w:p>
        </w:tc>
        <w:tc>
          <w:tcPr>
            <w:tcW w:w="3240" w:type="dxa"/>
          </w:tcPr>
          <w:p w14:paraId="4E93D443" w14:textId="77777777" w:rsidR="008E43B1" w:rsidRPr="008E43B1" w:rsidRDefault="008E43B1" w:rsidP="008E7847">
            <w:pPr>
              <w:rPr>
                <w:b/>
                <w:lang w:val="en-US"/>
              </w:rPr>
            </w:pPr>
            <w:r w:rsidRPr="008E43B1">
              <w:rPr>
                <w:b/>
                <w:lang w:val="en-US"/>
              </w:rPr>
              <w:t>Fenced reserves</w:t>
            </w:r>
          </w:p>
        </w:tc>
        <w:tc>
          <w:tcPr>
            <w:tcW w:w="4161" w:type="dxa"/>
          </w:tcPr>
          <w:p w14:paraId="1842F392" w14:textId="77777777" w:rsidR="008E43B1" w:rsidRPr="008E43B1" w:rsidRDefault="008E43B1" w:rsidP="008E7847">
            <w:pPr>
              <w:rPr>
                <w:b/>
                <w:lang w:val="en-US"/>
              </w:rPr>
            </w:pPr>
            <w:r w:rsidRPr="008E43B1">
              <w:rPr>
                <w:b/>
                <w:lang w:val="en-US"/>
              </w:rPr>
              <w:t>Dingo reintroduction</w:t>
            </w:r>
          </w:p>
        </w:tc>
      </w:tr>
      <w:tr w:rsidR="008E43B1" w14:paraId="6FCA695E" w14:textId="77777777" w:rsidTr="008E43B1">
        <w:tc>
          <w:tcPr>
            <w:tcW w:w="1615" w:type="dxa"/>
          </w:tcPr>
          <w:p w14:paraId="61E7AE5F" w14:textId="77777777" w:rsidR="008E43B1" w:rsidRPr="008E43B1" w:rsidRDefault="008E43B1" w:rsidP="008E7847">
            <w:pPr>
              <w:rPr>
                <w:b/>
                <w:lang w:val="en-US"/>
              </w:rPr>
            </w:pPr>
            <w:r w:rsidRPr="008E43B1">
              <w:rPr>
                <w:b/>
                <w:lang w:val="en-US"/>
              </w:rPr>
              <w:t>Producers</w:t>
            </w:r>
          </w:p>
        </w:tc>
        <w:tc>
          <w:tcPr>
            <w:tcW w:w="3240" w:type="dxa"/>
          </w:tcPr>
          <w:p w14:paraId="10195353" w14:textId="77777777" w:rsidR="008E43B1" w:rsidRPr="00F25EB1" w:rsidRDefault="008E43B1" w:rsidP="008E7847">
            <w:pPr>
              <w:rPr>
                <w:i/>
                <w:color w:val="FF0000"/>
                <w:lang w:val="en-US"/>
              </w:rPr>
            </w:pPr>
            <w:r w:rsidRPr="00F25EB1">
              <w:rPr>
                <w:i/>
                <w:color w:val="FF0000"/>
                <w:lang w:val="en-US"/>
              </w:rPr>
              <w:t>Helps plants in the reserve areas</w:t>
            </w:r>
          </w:p>
        </w:tc>
        <w:tc>
          <w:tcPr>
            <w:tcW w:w="4161" w:type="dxa"/>
          </w:tcPr>
          <w:p w14:paraId="369E3E57" w14:textId="77777777" w:rsidR="008E43B1" w:rsidRPr="00F25EB1" w:rsidRDefault="008E43B1" w:rsidP="008E7847">
            <w:pPr>
              <w:rPr>
                <w:i/>
                <w:color w:val="FF0000"/>
                <w:lang w:val="en-US"/>
              </w:rPr>
            </w:pPr>
            <w:r w:rsidRPr="00F25EB1">
              <w:rPr>
                <w:i/>
                <w:color w:val="FF0000"/>
                <w:lang w:val="en-US"/>
              </w:rPr>
              <w:t>Might not help plants because rabbit numbers increase</w:t>
            </w:r>
            <w:r w:rsidR="00A91BC0">
              <w:rPr>
                <w:i/>
                <w:color w:val="FF0000"/>
                <w:lang w:val="en-US"/>
              </w:rPr>
              <w:t>; on the other hand, kangaroo numbers decrease which would help plants</w:t>
            </w:r>
          </w:p>
        </w:tc>
      </w:tr>
      <w:tr w:rsidR="008E43B1" w14:paraId="53E6D54A" w14:textId="77777777" w:rsidTr="008E43B1">
        <w:tc>
          <w:tcPr>
            <w:tcW w:w="1615" w:type="dxa"/>
          </w:tcPr>
          <w:p w14:paraId="43392C37" w14:textId="77777777" w:rsidR="008E43B1" w:rsidRPr="008E43B1" w:rsidRDefault="008E43B1" w:rsidP="008E7847">
            <w:pPr>
              <w:rPr>
                <w:b/>
                <w:lang w:val="en-US"/>
              </w:rPr>
            </w:pPr>
            <w:r w:rsidRPr="008E43B1">
              <w:rPr>
                <w:b/>
                <w:lang w:val="en-US"/>
              </w:rPr>
              <w:t>Consumers</w:t>
            </w:r>
          </w:p>
        </w:tc>
        <w:tc>
          <w:tcPr>
            <w:tcW w:w="3240" w:type="dxa"/>
          </w:tcPr>
          <w:p w14:paraId="03621792" w14:textId="77777777" w:rsidR="008E43B1" w:rsidRPr="00F25EB1" w:rsidRDefault="008E43B1" w:rsidP="008E7847">
            <w:pPr>
              <w:rPr>
                <w:i/>
                <w:color w:val="FF0000"/>
                <w:lang w:val="en-US"/>
              </w:rPr>
            </w:pPr>
            <w:r w:rsidRPr="00F25EB1">
              <w:rPr>
                <w:i/>
                <w:color w:val="FF0000"/>
                <w:lang w:val="en-US"/>
              </w:rPr>
              <w:t xml:space="preserve">Small </w:t>
            </w:r>
            <w:r w:rsidR="00F25EB1">
              <w:rPr>
                <w:i/>
                <w:color w:val="FF0000"/>
                <w:lang w:val="en-US"/>
              </w:rPr>
              <w:t xml:space="preserve">native </w:t>
            </w:r>
            <w:r w:rsidRPr="00F25EB1">
              <w:rPr>
                <w:i/>
                <w:color w:val="FF0000"/>
                <w:lang w:val="en-US"/>
              </w:rPr>
              <w:t>mammals so far have not survived once they have left the reserve</w:t>
            </w:r>
          </w:p>
        </w:tc>
        <w:tc>
          <w:tcPr>
            <w:tcW w:w="4161" w:type="dxa"/>
          </w:tcPr>
          <w:p w14:paraId="652EEA7E" w14:textId="77777777" w:rsidR="008E43B1" w:rsidRPr="00F25EB1" w:rsidRDefault="008E43B1" w:rsidP="00A91BC0">
            <w:pPr>
              <w:rPr>
                <w:i/>
                <w:color w:val="FF0000"/>
                <w:lang w:val="en-US"/>
              </w:rPr>
            </w:pPr>
            <w:r w:rsidRPr="00F25EB1">
              <w:rPr>
                <w:i/>
                <w:color w:val="FF0000"/>
                <w:lang w:val="en-US"/>
              </w:rPr>
              <w:t xml:space="preserve">Small </w:t>
            </w:r>
            <w:r w:rsidR="00F25EB1">
              <w:rPr>
                <w:i/>
                <w:color w:val="FF0000"/>
                <w:lang w:val="en-US"/>
              </w:rPr>
              <w:t xml:space="preserve">native </w:t>
            </w:r>
            <w:r w:rsidR="00A91BC0">
              <w:rPr>
                <w:i/>
                <w:color w:val="FF0000"/>
                <w:lang w:val="en-US"/>
              </w:rPr>
              <w:t>mammals increase with dingoes</w:t>
            </w:r>
          </w:p>
        </w:tc>
      </w:tr>
      <w:tr w:rsidR="008E43B1" w14:paraId="5EA91F7A" w14:textId="77777777" w:rsidTr="008E43B1">
        <w:tc>
          <w:tcPr>
            <w:tcW w:w="1615" w:type="dxa"/>
          </w:tcPr>
          <w:p w14:paraId="599158D7" w14:textId="77777777" w:rsidR="008E43B1" w:rsidRPr="008E43B1" w:rsidRDefault="008E43B1" w:rsidP="008E7847">
            <w:pPr>
              <w:rPr>
                <w:b/>
                <w:lang w:val="en-US"/>
              </w:rPr>
            </w:pPr>
            <w:proofErr w:type="spellStart"/>
            <w:r w:rsidRPr="008E43B1">
              <w:rPr>
                <w:b/>
                <w:lang w:val="en-US"/>
              </w:rPr>
              <w:t>Mesopedators</w:t>
            </w:r>
            <w:proofErr w:type="spellEnd"/>
            <w:r w:rsidRPr="008E43B1">
              <w:rPr>
                <w:b/>
                <w:lang w:val="en-US"/>
              </w:rPr>
              <w:t xml:space="preserve"> </w:t>
            </w:r>
          </w:p>
        </w:tc>
        <w:tc>
          <w:tcPr>
            <w:tcW w:w="3240" w:type="dxa"/>
          </w:tcPr>
          <w:p w14:paraId="380A0B98" w14:textId="77777777" w:rsidR="008E43B1" w:rsidRPr="00F25EB1" w:rsidRDefault="00F25EB1" w:rsidP="008E7847">
            <w:pPr>
              <w:rPr>
                <w:i/>
                <w:color w:val="FF0000"/>
                <w:lang w:val="en-US"/>
              </w:rPr>
            </w:pPr>
            <w:r>
              <w:rPr>
                <w:i/>
                <w:color w:val="FF0000"/>
                <w:lang w:val="en-US"/>
              </w:rPr>
              <w:t>Fox numbers don’t decline outside reserves. In reserves no foxes at all benefits natives</w:t>
            </w:r>
          </w:p>
        </w:tc>
        <w:tc>
          <w:tcPr>
            <w:tcW w:w="4161" w:type="dxa"/>
          </w:tcPr>
          <w:p w14:paraId="746B97BD" w14:textId="77777777" w:rsidR="008E43B1" w:rsidRPr="00F25EB1" w:rsidRDefault="008E43B1" w:rsidP="008E7847">
            <w:pPr>
              <w:rPr>
                <w:i/>
                <w:color w:val="FF0000"/>
                <w:lang w:val="en-US"/>
              </w:rPr>
            </w:pPr>
            <w:r w:rsidRPr="00F25EB1">
              <w:rPr>
                <w:i/>
                <w:color w:val="FF0000"/>
                <w:lang w:val="en-US"/>
              </w:rPr>
              <w:t>Fox numbers would decline, quolls may survive if reintroduced (based on the fact that quolls and dingoes coexisted for a long time)</w:t>
            </w:r>
          </w:p>
        </w:tc>
      </w:tr>
      <w:tr w:rsidR="008E43B1" w14:paraId="66B1747A" w14:textId="77777777" w:rsidTr="008E43B1">
        <w:tc>
          <w:tcPr>
            <w:tcW w:w="1615" w:type="dxa"/>
          </w:tcPr>
          <w:p w14:paraId="192961DD" w14:textId="77777777" w:rsidR="008E43B1" w:rsidRPr="008E43B1" w:rsidRDefault="008E43B1" w:rsidP="008E7847">
            <w:pPr>
              <w:rPr>
                <w:b/>
                <w:lang w:val="en-US"/>
              </w:rPr>
            </w:pPr>
            <w:r w:rsidRPr="008E43B1">
              <w:rPr>
                <w:b/>
                <w:lang w:val="en-US"/>
              </w:rPr>
              <w:t xml:space="preserve">Apex predators </w:t>
            </w:r>
          </w:p>
        </w:tc>
        <w:tc>
          <w:tcPr>
            <w:tcW w:w="3240" w:type="dxa"/>
          </w:tcPr>
          <w:p w14:paraId="639C2D41" w14:textId="77777777" w:rsidR="008E43B1" w:rsidRPr="00F25EB1" w:rsidRDefault="00F25EB1" w:rsidP="008E7847">
            <w:pPr>
              <w:rPr>
                <w:i/>
                <w:color w:val="FF0000"/>
                <w:lang w:val="en-US"/>
              </w:rPr>
            </w:pPr>
            <w:r>
              <w:rPr>
                <w:i/>
                <w:color w:val="FF0000"/>
                <w:lang w:val="en-US"/>
              </w:rPr>
              <w:t>Could be introduced into fenced reserves</w:t>
            </w:r>
          </w:p>
        </w:tc>
        <w:tc>
          <w:tcPr>
            <w:tcW w:w="4161" w:type="dxa"/>
          </w:tcPr>
          <w:p w14:paraId="79810BDF" w14:textId="77777777" w:rsidR="008E43B1" w:rsidRPr="00F25EB1" w:rsidRDefault="008E43B1" w:rsidP="008E7847">
            <w:pPr>
              <w:rPr>
                <w:i/>
                <w:color w:val="FF0000"/>
                <w:lang w:val="en-US"/>
              </w:rPr>
            </w:pPr>
          </w:p>
        </w:tc>
      </w:tr>
      <w:tr w:rsidR="008E43B1" w14:paraId="6F5B6826" w14:textId="77777777" w:rsidTr="008E43B1">
        <w:tc>
          <w:tcPr>
            <w:tcW w:w="1615" w:type="dxa"/>
          </w:tcPr>
          <w:p w14:paraId="40CE5FEF" w14:textId="77777777" w:rsidR="008E43B1" w:rsidRPr="008E43B1" w:rsidRDefault="008E43B1" w:rsidP="008E7847">
            <w:pPr>
              <w:rPr>
                <w:b/>
                <w:lang w:val="en-US"/>
              </w:rPr>
            </w:pPr>
            <w:r w:rsidRPr="008E43B1">
              <w:rPr>
                <w:b/>
                <w:lang w:val="en-US"/>
              </w:rPr>
              <w:t>Abiotic factors</w:t>
            </w:r>
          </w:p>
        </w:tc>
        <w:tc>
          <w:tcPr>
            <w:tcW w:w="3240" w:type="dxa"/>
          </w:tcPr>
          <w:p w14:paraId="48433814" w14:textId="77777777" w:rsidR="008E43B1" w:rsidRPr="00F25EB1" w:rsidRDefault="008E43B1" w:rsidP="008E7847">
            <w:pPr>
              <w:rPr>
                <w:i/>
                <w:color w:val="FF0000"/>
                <w:lang w:val="en-US"/>
              </w:rPr>
            </w:pPr>
          </w:p>
        </w:tc>
        <w:tc>
          <w:tcPr>
            <w:tcW w:w="4161" w:type="dxa"/>
          </w:tcPr>
          <w:p w14:paraId="55CB3274" w14:textId="77777777" w:rsidR="008E43B1" w:rsidRPr="00F25EB1" w:rsidRDefault="008E43B1" w:rsidP="008E7847">
            <w:pPr>
              <w:rPr>
                <w:i/>
                <w:color w:val="FF0000"/>
                <w:lang w:val="en-US"/>
              </w:rPr>
            </w:pPr>
            <w:r w:rsidRPr="00F25EB1">
              <w:rPr>
                <w:i/>
                <w:color w:val="FF0000"/>
                <w:lang w:val="en-US"/>
              </w:rPr>
              <w:t>Could be other benefits that we don’t even know about yet, as we saw in the wolf film</w:t>
            </w:r>
          </w:p>
        </w:tc>
      </w:tr>
      <w:tr w:rsidR="008E43B1" w14:paraId="43595D35" w14:textId="77777777" w:rsidTr="008E43B1">
        <w:tc>
          <w:tcPr>
            <w:tcW w:w="1615" w:type="dxa"/>
          </w:tcPr>
          <w:p w14:paraId="20B77C1B" w14:textId="77777777" w:rsidR="008E43B1" w:rsidRPr="008E43B1" w:rsidRDefault="008E43B1" w:rsidP="008E7847">
            <w:pPr>
              <w:rPr>
                <w:b/>
                <w:lang w:val="en-US"/>
              </w:rPr>
            </w:pPr>
            <w:r w:rsidRPr="008E43B1">
              <w:rPr>
                <w:b/>
                <w:lang w:val="en-US"/>
              </w:rPr>
              <w:t>Farmers</w:t>
            </w:r>
          </w:p>
        </w:tc>
        <w:tc>
          <w:tcPr>
            <w:tcW w:w="3240" w:type="dxa"/>
          </w:tcPr>
          <w:p w14:paraId="3A20ECDA" w14:textId="77777777" w:rsidR="008E43B1" w:rsidRPr="00F25EB1" w:rsidRDefault="008E43B1" w:rsidP="008E7847">
            <w:pPr>
              <w:rPr>
                <w:i/>
                <w:color w:val="FF0000"/>
                <w:lang w:val="en-US"/>
              </w:rPr>
            </w:pPr>
            <w:r w:rsidRPr="00F25EB1">
              <w:rPr>
                <w:i/>
                <w:color w:val="FF0000"/>
                <w:lang w:val="en-US"/>
              </w:rPr>
              <w:t>Might prefer this as no dingoes, but more foxes</w:t>
            </w:r>
          </w:p>
        </w:tc>
        <w:tc>
          <w:tcPr>
            <w:tcW w:w="4161" w:type="dxa"/>
          </w:tcPr>
          <w:p w14:paraId="1C2B4742" w14:textId="77777777" w:rsidR="008E43B1" w:rsidRPr="00F25EB1" w:rsidRDefault="008E43B1" w:rsidP="008E7847">
            <w:pPr>
              <w:rPr>
                <w:i/>
                <w:color w:val="FF0000"/>
                <w:lang w:val="en-US"/>
              </w:rPr>
            </w:pPr>
            <w:r w:rsidRPr="00F25EB1">
              <w:rPr>
                <w:i/>
                <w:color w:val="FF0000"/>
                <w:lang w:val="en-US"/>
              </w:rPr>
              <w:t>Fear that dingoes will kill livestock. Lower fox numbers might benefit farmers</w:t>
            </w:r>
          </w:p>
        </w:tc>
      </w:tr>
      <w:tr w:rsidR="0097421D" w14:paraId="2B6F7793" w14:textId="77777777" w:rsidTr="008E43B1">
        <w:tc>
          <w:tcPr>
            <w:tcW w:w="1615" w:type="dxa"/>
          </w:tcPr>
          <w:p w14:paraId="565996DD" w14:textId="77777777" w:rsidR="0097421D" w:rsidRPr="008E43B1" w:rsidRDefault="0097421D" w:rsidP="008E7847">
            <w:pPr>
              <w:rPr>
                <w:b/>
                <w:lang w:val="en-US"/>
              </w:rPr>
            </w:pPr>
            <w:r>
              <w:rPr>
                <w:b/>
                <w:lang w:val="en-US"/>
              </w:rPr>
              <w:t xml:space="preserve">Cost </w:t>
            </w:r>
          </w:p>
        </w:tc>
        <w:tc>
          <w:tcPr>
            <w:tcW w:w="3240" w:type="dxa"/>
          </w:tcPr>
          <w:p w14:paraId="45FD899B" w14:textId="77777777" w:rsidR="0097421D" w:rsidRPr="00F25EB1" w:rsidRDefault="0097421D" w:rsidP="008E7847">
            <w:pPr>
              <w:rPr>
                <w:i/>
                <w:color w:val="FF0000"/>
                <w:lang w:val="en-US"/>
              </w:rPr>
            </w:pPr>
            <w:r>
              <w:rPr>
                <w:i/>
                <w:color w:val="FF0000"/>
                <w:lang w:val="en-US"/>
              </w:rPr>
              <w:t xml:space="preserve">Extremely high cost limits the number of reserves that are possible </w:t>
            </w:r>
          </w:p>
        </w:tc>
        <w:tc>
          <w:tcPr>
            <w:tcW w:w="4161" w:type="dxa"/>
          </w:tcPr>
          <w:p w14:paraId="2A94D9AC" w14:textId="77777777" w:rsidR="0097421D" w:rsidRPr="00F25EB1" w:rsidRDefault="0097421D" w:rsidP="008E7847">
            <w:pPr>
              <w:rPr>
                <w:i/>
                <w:color w:val="FF0000"/>
                <w:lang w:val="en-US"/>
              </w:rPr>
            </w:pPr>
            <w:r>
              <w:rPr>
                <w:i/>
                <w:color w:val="FF0000"/>
                <w:lang w:val="en-US"/>
              </w:rPr>
              <w:t>Low cost</w:t>
            </w:r>
          </w:p>
        </w:tc>
      </w:tr>
    </w:tbl>
    <w:p w14:paraId="6E4AFEF1" w14:textId="77777777" w:rsidR="0061515E" w:rsidRPr="0061515E" w:rsidRDefault="0061515E">
      <w:pPr>
        <w:rPr>
          <w:lang w:val="en-US"/>
        </w:rPr>
      </w:pPr>
    </w:p>
    <w:sectPr w:rsidR="0061515E" w:rsidRPr="006151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81AEE"/>
    <w:multiLevelType w:val="hybridMultilevel"/>
    <w:tmpl w:val="E13C7C5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5E"/>
    <w:rsid w:val="002D50A7"/>
    <w:rsid w:val="002E3CE8"/>
    <w:rsid w:val="002F5715"/>
    <w:rsid w:val="00307D53"/>
    <w:rsid w:val="003744EE"/>
    <w:rsid w:val="00542653"/>
    <w:rsid w:val="005B41C0"/>
    <w:rsid w:val="005B5AC2"/>
    <w:rsid w:val="0061515E"/>
    <w:rsid w:val="0063057D"/>
    <w:rsid w:val="0067075D"/>
    <w:rsid w:val="00784579"/>
    <w:rsid w:val="008E43B1"/>
    <w:rsid w:val="008E7847"/>
    <w:rsid w:val="00960B29"/>
    <w:rsid w:val="0097421D"/>
    <w:rsid w:val="00A62312"/>
    <w:rsid w:val="00A91BC0"/>
    <w:rsid w:val="00B7196C"/>
    <w:rsid w:val="00D561B0"/>
    <w:rsid w:val="00DA7981"/>
    <w:rsid w:val="00E54E45"/>
    <w:rsid w:val="00F25EB1"/>
    <w:rsid w:val="00F41154"/>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8A2C"/>
  <w15:chartTrackingRefBased/>
  <w15:docId w15:val="{42290B3D-C489-4FBC-8DB2-3FEB50B3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1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1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7847"/>
    <w:pPr>
      <w:ind w:left="720"/>
      <w:contextualSpacing/>
    </w:pPr>
  </w:style>
  <w:style w:type="table" w:styleId="TableGrid">
    <w:name w:val="Table Grid"/>
    <w:basedOn w:val="TableNormal"/>
    <w:uiPriority w:val="39"/>
    <w:rsid w:val="008E43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Ian Bentley</cp:lastModifiedBy>
  <cp:revision>2</cp:revision>
  <dcterms:created xsi:type="dcterms:W3CDTF">2017-03-29T22:03:00Z</dcterms:created>
  <dcterms:modified xsi:type="dcterms:W3CDTF">2017-03-29T22:03:00Z</dcterms:modified>
</cp:coreProperties>
</file>