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320D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0F28E675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java.util.List;</w:t>
      </w:r>
    </w:p>
    <w:p w14:paraId="2F1DBFCA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23538572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EjemploSinIterador {</w:t>
      </w:r>
    </w:p>
    <w:p w14:paraId="563330D1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04E4A9EE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List&lt;String&gt;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ArrayList&lt;&gt;();</w:t>
      </w:r>
    </w:p>
    <w:p w14:paraId="5357C76E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4A3B81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1"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98ABB19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4A3B81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2"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A389CC1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4A3B81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 3"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8E25674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E1B7EC6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4A3B8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.size(); 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5FDB5B94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   System.</w:t>
      </w:r>
      <w:r w:rsidRPr="004A3B81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lista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.get(</w:t>
      </w:r>
      <w:r w:rsidRPr="004A3B8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7D551AF2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}</w:t>
      </w:r>
    </w:p>
    <w:p w14:paraId="44F7C27B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}</w:t>
      </w:r>
    </w:p>
    <w:p w14:paraId="6FECB93B" w14:textId="77777777" w:rsidR="004A3B81" w:rsidRPr="004A3B81" w:rsidRDefault="004A3B81" w:rsidP="004A3B81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A3B8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