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261" w:type="dxa"/>
        <w:tblBorders>
          <w:top w:val="single" w:sz="18" w:space="0" w:color="003D70"/>
          <w:left w:val="single" w:sz="18" w:space="0" w:color="003D70"/>
          <w:bottom w:val="single" w:sz="18" w:space="0" w:color="003D70"/>
          <w:right w:val="single" w:sz="18" w:space="0" w:color="003D70"/>
          <w:insideH w:val="single" w:sz="18" w:space="0" w:color="003D70"/>
          <w:insideV w:val="single" w:sz="8" w:space="0" w:color="003D70"/>
        </w:tblBorders>
        <w:tblLook w:val="04A0" w:firstRow="1" w:lastRow="0" w:firstColumn="1" w:lastColumn="0" w:noHBand="0" w:noVBand="1"/>
      </w:tblPr>
      <w:tblGrid>
        <w:gridCol w:w="1134"/>
        <w:gridCol w:w="3544"/>
        <w:gridCol w:w="3519"/>
      </w:tblGrid>
      <w:tr w:rsidR="00596FE1" w:rsidRPr="00596FE1" w14:paraId="572ADE7D" w14:textId="77777777" w:rsidTr="00750794">
        <w:tc>
          <w:tcPr>
            <w:tcW w:w="1134" w:type="dxa"/>
            <w:tcBorders>
              <w:top w:val="single" w:sz="18" w:space="0" w:color="003D70"/>
              <w:left w:val="single" w:sz="1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</w:tcPr>
          <w:p w14:paraId="0FB9D05B" w14:textId="77777777" w:rsidR="00596FE1" w:rsidRPr="00596FE1" w:rsidRDefault="00596FE1" w:rsidP="00750794">
            <w:pPr>
              <w:spacing w:line="276" w:lineRule="auto"/>
              <w:jc w:val="center"/>
              <w:rPr>
                <w:rFonts w:ascii="Nunito" w:hAnsi="Nunito" w:cstheme="minorHAnsi"/>
                <w:b/>
                <w:bCs/>
                <w:color w:val="003D70"/>
                <w:sz w:val="16"/>
                <w:szCs w:val="16"/>
              </w:rPr>
            </w:pPr>
          </w:p>
        </w:tc>
        <w:tc>
          <w:tcPr>
            <w:tcW w:w="3544" w:type="dxa"/>
            <w:tcBorders>
              <w:top w:val="single" w:sz="18" w:space="0" w:color="003D70"/>
              <w:left w:val="single" w:sz="8" w:space="0" w:color="003D70"/>
              <w:bottom w:val="single" w:sz="18" w:space="0" w:color="003D70"/>
            </w:tcBorders>
            <w:shd w:val="clear" w:color="auto" w:fill="B4C6E7" w:themeFill="accent1" w:themeFillTint="66"/>
          </w:tcPr>
          <w:p w14:paraId="667AE88E" w14:textId="77777777" w:rsidR="00596FE1" w:rsidRPr="00596FE1" w:rsidRDefault="00596FE1" w:rsidP="00750794">
            <w:pPr>
              <w:spacing w:line="276" w:lineRule="auto"/>
              <w:jc w:val="center"/>
              <w:rPr>
                <w:rFonts w:ascii="Nunito" w:hAnsi="Nunito" w:cstheme="minorHAnsi"/>
                <w:b/>
                <w:bCs/>
                <w:color w:val="003D70"/>
                <w:sz w:val="16"/>
                <w:szCs w:val="16"/>
              </w:rPr>
            </w:pPr>
            <w:r w:rsidRPr="00596FE1">
              <w:rPr>
                <w:rFonts w:ascii="Nunito" w:hAnsi="Nunito" w:cstheme="minorHAnsi"/>
                <w:b/>
                <w:bCs/>
                <w:color w:val="003D70"/>
                <w:sz w:val="16"/>
                <w:szCs w:val="16"/>
              </w:rPr>
              <w:t>BALNEARIO</w:t>
            </w:r>
          </w:p>
        </w:tc>
        <w:tc>
          <w:tcPr>
            <w:tcW w:w="3519" w:type="dxa"/>
            <w:tcBorders>
              <w:top w:val="single" w:sz="18" w:space="0" w:color="003D70"/>
              <w:bottom w:val="single" w:sz="18" w:space="0" w:color="003D70"/>
              <w:right w:val="single" w:sz="18" w:space="0" w:color="003D70"/>
            </w:tcBorders>
            <w:shd w:val="clear" w:color="auto" w:fill="B4C6E7" w:themeFill="accent1" w:themeFillTint="66"/>
          </w:tcPr>
          <w:p w14:paraId="143883F4" w14:textId="77777777" w:rsidR="00596FE1" w:rsidRPr="00596FE1" w:rsidRDefault="00596FE1" w:rsidP="00750794">
            <w:pPr>
              <w:spacing w:line="276" w:lineRule="auto"/>
              <w:jc w:val="center"/>
              <w:rPr>
                <w:rFonts w:ascii="Nunito" w:hAnsi="Nunito" w:cstheme="minorHAnsi"/>
                <w:b/>
                <w:bCs/>
                <w:color w:val="003D70"/>
                <w:sz w:val="16"/>
                <w:szCs w:val="16"/>
              </w:rPr>
            </w:pPr>
            <w:r w:rsidRPr="00596FE1">
              <w:rPr>
                <w:rFonts w:ascii="Nunito" w:hAnsi="Nunito" w:cstheme="minorHAnsi"/>
                <w:b/>
                <w:bCs/>
                <w:color w:val="003D70"/>
                <w:sz w:val="16"/>
                <w:szCs w:val="16"/>
              </w:rPr>
              <w:t>SPA</w:t>
            </w:r>
          </w:p>
        </w:tc>
      </w:tr>
      <w:tr w:rsidR="00596FE1" w:rsidRPr="00596FE1" w14:paraId="75801FCB" w14:textId="77777777" w:rsidTr="00750794">
        <w:tc>
          <w:tcPr>
            <w:tcW w:w="1134" w:type="dxa"/>
            <w:tcBorders>
              <w:top w:val="single" w:sz="8" w:space="0" w:color="003D70"/>
              <w:left w:val="single" w:sz="18" w:space="0" w:color="003D70"/>
              <w:bottom w:val="single" w:sz="8" w:space="0" w:color="003D70"/>
              <w:right w:val="single" w:sz="18" w:space="0" w:color="003D70"/>
            </w:tcBorders>
            <w:shd w:val="clear" w:color="auto" w:fill="B4C6E7" w:themeFill="accent1" w:themeFillTint="66"/>
            <w:vAlign w:val="center"/>
          </w:tcPr>
          <w:p w14:paraId="22A639C1" w14:textId="77777777" w:rsidR="00596FE1" w:rsidRPr="00596FE1" w:rsidRDefault="00596FE1" w:rsidP="00750794">
            <w:pPr>
              <w:spacing w:line="276" w:lineRule="auto"/>
              <w:jc w:val="left"/>
              <w:rPr>
                <w:rFonts w:ascii="Nunito" w:hAnsi="Nunito" w:cstheme="minorHAnsi"/>
                <w:b/>
                <w:bCs/>
                <w:color w:val="003D70"/>
                <w:sz w:val="16"/>
                <w:szCs w:val="16"/>
              </w:rPr>
            </w:pPr>
            <w:r w:rsidRPr="00596FE1">
              <w:rPr>
                <w:rFonts w:ascii="Nunito" w:hAnsi="Nunito" w:cstheme="minorHAnsi"/>
                <w:b/>
                <w:bCs/>
                <w:color w:val="003D70"/>
                <w:sz w:val="16"/>
                <w:szCs w:val="16"/>
              </w:rPr>
              <w:t>Aguas</w:t>
            </w:r>
          </w:p>
        </w:tc>
        <w:tc>
          <w:tcPr>
            <w:tcW w:w="3544" w:type="dxa"/>
            <w:tcBorders>
              <w:top w:val="single" w:sz="18" w:space="0" w:color="003D70"/>
              <w:left w:val="single" w:sz="18" w:space="0" w:color="003D70"/>
              <w:bottom w:val="single" w:sz="8" w:space="0" w:color="003D70"/>
            </w:tcBorders>
            <w:shd w:val="clear" w:color="auto" w:fill="FFFFFF" w:themeFill="background1"/>
            <w:vAlign w:val="center"/>
          </w:tcPr>
          <w:p w14:paraId="5E025A82" w14:textId="77777777" w:rsidR="00596FE1" w:rsidRPr="00596FE1" w:rsidRDefault="00596FE1" w:rsidP="00750794">
            <w:pPr>
              <w:spacing w:line="276" w:lineRule="auto"/>
              <w:jc w:val="left"/>
              <w:rPr>
                <w:rFonts w:ascii="Nunito" w:hAnsi="Nunito" w:cstheme="minorHAnsi"/>
                <w:sz w:val="16"/>
                <w:szCs w:val="16"/>
              </w:rPr>
            </w:pPr>
            <w:r w:rsidRPr="00596FE1">
              <w:rPr>
                <w:rFonts w:ascii="Nunito" w:hAnsi="Nunito" w:cstheme="minorHAnsi"/>
                <w:sz w:val="16"/>
                <w:szCs w:val="16"/>
              </w:rPr>
              <w:t>Aguas mineromedicinales con declaración de utilidad práctica.</w:t>
            </w:r>
          </w:p>
        </w:tc>
        <w:tc>
          <w:tcPr>
            <w:tcW w:w="3519" w:type="dxa"/>
            <w:tcBorders>
              <w:top w:val="single" w:sz="18" w:space="0" w:color="003D70"/>
              <w:bottom w:val="single" w:sz="8" w:space="0" w:color="003D70"/>
              <w:right w:val="single" w:sz="18" w:space="0" w:color="003D70"/>
            </w:tcBorders>
            <w:shd w:val="clear" w:color="auto" w:fill="FFFFFF" w:themeFill="background1"/>
            <w:vAlign w:val="center"/>
          </w:tcPr>
          <w:p w14:paraId="1B570C50" w14:textId="77777777" w:rsidR="00596FE1" w:rsidRPr="00596FE1" w:rsidRDefault="00596FE1" w:rsidP="00750794">
            <w:pPr>
              <w:spacing w:line="276" w:lineRule="auto"/>
              <w:jc w:val="left"/>
              <w:rPr>
                <w:rFonts w:ascii="Nunito" w:hAnsi="Nunito" w:cstheme="minorHAnsi"/>
                <w:sz w:val="16"/>
                <w:szCs w:val="16"/>
              </w:rPr>
            </w:pPr>
            <w:r w:rsidRPr="00596FE1">
              <w:rPr>
                <w:rFonts w:ascii="Nunito" w:hAnsi="Nunito" w:cstheme="minorHAnsi"/>
                <w:sz w:val="16"/>
                <w:szCs w:val="16"/>
              </w:rPr>
              <w:t>Aguas potables de uso ordinario, a las que se añaden sales o aditivos.</w:t>
            </w:r>
          </w:p>
        </w:tc>
      </w:tr>
      <w:tr w:rsidR="00596FE1" w:rsidRPr="00596FE1" w14:paraId="41AC20C9" w14:textId="77777777" w:rsidTr="00750794">
        <w:tc>
          <w:tcPr>
            <w:tcW w:w="1134" w:type="dxa"/>
            <w:tcBorders>
              <w:top w:val="single" w:sz="8" w:space="0" w:color="003D70"/>
              <w:left w:val="single" w:sz="18" w:space="0" w:color="003D70"/>
              <w:bottom w:val="single" w:sz="8" w:space="0" w:color="003D70"/>
              <w:right w:val="single" w:sz="18" w:space="0" w:color="003D70"/>
            </w:tcBorders>
            <w:shd w:val="clear" w:color="auto" w:fill="B4C6E7" w:themeFill="accent1" w:themeFillTint="66"/>
            <w:vAlign w:val="center"/>
          </w:tcPr>
          <w:p w14:paraId="4F509A91" w14:textId="77777777" w:rsidR="00596FE1" w:rsidRPr="00596FE1" w:rsidRDefault="00596FE1" w:rsidP="00750794">
            <w:pPr>
              <w:spacing w:line="276" w:lineRule="auto"/>
              <w:jc w:val="left"/>
              <w:rPr>
                <w:rFonts w:ascii="Nunito" w:hAnsi="Nunito" w:cstheme="minorHAnsi"/>
                <w:b/>
                <w:bCs/>
                <w:color w:val="003D70"/>
                <w:sz w:val="16"/>
                <w:szCs w:val="16"/>
              </w:rPr>
            </w:pPr>
            <w:r w:rsidRPr="00596FE1">
              <w:rPr>
                <w:rFonts w:ascii="Nunito" w:hAnsi="Nunito" w:cstheme="minorHAnsi"/>
                <w:b/>
                <w:bCs/>
                <w:color w:val="003D70"/>
                <w:sz w:val="16"/>
                <w:szCs w:val="16"/>
              </w:rPr>
              <w:t>Objetivos</w:t>
            </w:r>
          </w:p>
        </w:tc>
        <w:tc>
          <w:tcPr>
            <w:tcW w:w="3544" w:type="dxa"/>
            <w:tcBorders>
              <w:top w:val="single" w:sz="8" w:space="0" w:color="003D70"/>
              <w:left w:val="single" w:sz="18" w:space="0" w:color="003D70"/>
              <w:bottom w:val="single" w:sz="8" w:space="0" w:color="003D70"/>
            </w:tcBorders>
            <w:shd w:val="clear" w:color="auto" w:fill="FFFFFF" w:themeFill="background1"/>
            <w:vAlign w:val="center"/>
          </w:tcPr>
          <w:p w14:paraId="62469533" w14:textId="77777777" w:rsidR="00596FE1" w:rsidRPr="00596FE1" w:rsidRDefault="00596FE1" w:rsidP="00750794">
            <w:pPr>
              <w:spacing w:line="276" w:lineRule="auto"/>
              <w:jc w:val="left"/>
              <w:rPr>
                <w:rFonts w:ascii="Nunito" w:hAnsi="Nunito" w:cstheme="minorHAnsi"/>
                <w:sz w:val="16"/>
                <w:szCs w:val="16"/>
              </w:rPr>
            </w:pPr>
            <w:r w:rsidRPr="00596FE1">
              <w:rPr>
                <w:rFonts w:ascii="Nunito" w:hAnsi="Nunito" w:cstheme="minorHAnsi"/>
                <w:sz w:val="16"/>
                <w:szCs w:val="16"/>
              </w:rPr>
              <w:t>Prevención y tratamiento de determinadas patologías que afectan, sobre todo, al aparato respiratorio, al locomotor y a la piel. En ellos, hay un servicio médico e instalaciones adecuadas para llevar a cabo los tratamientos que prescribe el médico (hidrólogo)</w:t>
            </w:r>
          </w:p>
        </w:tc>
        <w:tc>
          <w:tcPr>
            <w:tcW w:w="3519" w:type="dxa"/>
            <w:tcBorders>
              <w:top w:val="single" w:sz="8" w:space="0" w:color="003D70"/>
              <w:bottom w:val="single" w:sz="8" w:space="0" w:color="003D70"/>
              <w:right w:val="single" w:sz="18" w:space="0" w:color="003D70"/>
            </w:tcBorders>
            <w:shd w:val="clear" w:color="auto" w:fill="FFFFFF" w:themeFill="background1"/>
            <w:vAlign w:val="center"/>
          </w:tcPr>
          <w:p w14:paraId="48D6AE47" w14:textId="77777777" w:rsidR="00596FE1" w:rsidRPr="00596FE1" w:rsidRDefault="00596FE1" w:rsidP="00596FE1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83"/>
              <w:jc w:val="left"/>
              <w:rPr>
                <w:rFonts w:ascii="Nunito" w:hAnsi="Nunito" w:cstheme="minorHAnsi"/>
                <w:sz w:val="16"/>
                <w:szCs w:val="16"/>
              </w:rPr>
            </w:pPr>
            <w:r w:rsidRPr="00596FE1">
              <w:rPr>
                <w:rFonts w:ascii="Nunito" w:hAnsi="Nunito" w:cstheme="minorHAnsi"/>
                <w:sz w:val="16"/>
                <w:szCs w:val="16"/>
              </w:rPr>
              <w:t>Prevenir ciertas patologías.</w:t>
            </w:r>
          </w:p>
          <w:p w14:paraId="6EE8B115" w14:textId="77777777" w:rsidR="00596FE1" w:rsidRPr="00596FE1" w:rsidRDefault="00596FE1" w:rsidP="00596FE1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83"/>
              <w:jc w:val="left"/>
              <w:rPr>
                <w:rFonts w:ascii="Nunito" w:hAnsi="Nunito" w:cstheme="minorHAnsi"/>
                <w:sz w:val="16"/>
                <w:szCs w:val="16"/>
              </w:rPr>
            </w:pPr>
            <w:r w:rsidRPr="00596FE1">
              <w:rPr>
                <w:rFonts w:ascii="Nunito" w:hAnsi="Nunito" w:cstheme="minorHAnsi"/>
                <w:sz w:val="16"/>
                <w:szCs w:val="16"/>
              </w:rPr>
              <w:t>Terapia estética y de belleza.</w:t>
            </w:r>
          </w:p>
          <w:p w14:paraId="6FDE63EB" w14:textId="77777777" w:rsidR="00596FE1" w:rsidRPr="00596FE1" w:rsidRDefault="00596FE1" w:rsidP="00596FE1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83"/>
              <w:jc w:val="left"/>
              <w:rPr>
                <w:rFonts w:ascii="Nunito" w:hAnsi="Nunito" w:cstheme="minorHAnsi"/>
                <w:sz w:val="16"/>
                <w:szCs w:val="16"/>
              </w:rPr>
            </w:pPr>
            <w:r w:rsidRPr="00596FE1">
              <w:rPr>
                <w:rFonts w:ascii="Nunito" w:hAnsi="Nunito" w:cstheme="minorHAnsi"/>
                <w:sz w:val="16"/>
                <w:szCs w:val="16"/>
              </w:rPr>
              <w:t>Aliviar el estrés diario y tonificar el organismo.</w:t>
            </w:r>
          </w:p>
        </w:tc>
      </w:tr>
      <w:tr w:rsidR="00596FE1" w:rsidRPr="00596FE1" w14:paraId="2834FE05" w14:textId="77777777" w:rsidTr="00750794">
        <w:tc>
          <w:tcPr>
            <w:tcW w:w="1134" w:type="dxa"/>
            <w:tcBorders>
              <w:top w:val="single" w:sz="8" w:space="0" w:color="003D70"/>
              <w:left w:val="single" w:sz="18" w:space="0" w:color="003D70"/>
              <w:bottom w:val="single" w:sz="18" w:space="0" w:color="003D70"/>
              <w:right w:val="single" w:sz="18" w:space="0" w:color="003D70"/>
            </w:tcBorders>
            <w:shd w:val="clear" w:color="auto" w:fill="B4C6E7" w:themeFill="accent1" w:themeFillTint="66"/>
            <w:vAlign w:val="center"/>
          </w:tcPr>
          <w:p w14:paraId="0372A6F3" w14:textId="77777777" w:rsidR="00596FE1" w:rsidRPr="00596FE1" w:rsidRDefault="00596FE1" w:rsidP="00750794">
            <w:pPr>
              <w:spacing w:line="276" w:lineRule="auto"/>
              <w:jc w:val="left"/>
              <w:rPr>
                <w:rFonts w:ascii="Nunito" w:hAnsi="Nunito" w:cstheme="minorHAnsi"/>
                <w:b/>
                <w:bCs/>
                <w:color w:val="003D70"/>
                <w:sz w:val="16"/>
                <w:szCs w:val="16"/>
              </w:rPr>
            </w:pPr>
            <w:r w:rsidRPr="00596FE1">
              <w:rPr>
                <w:rFonts w:ascii="Nunito" w:hAnsi="Nunito" w:cstheme="minorHAnsi"/>
                <w:b/>
                <w:bCs/>
                <w:color w:val="003D70"/>
                <w:sz w:val="16"/>
                <w:szCs w:val="16"/>
              </w:rPr>
              <w:t xml:space="preserve">Ubicación </w:t>
            </w:r>
          </w:p>
        </w:tc>
        <w:tc>
          <w:tcPr>
            <w:tcW w:w="3544" w:type="dxa"/>
            <w:tcBorders>
              <w:top w:val="single" w:sz="8" w:space="0" w:color="003D70"/>
              <w:left w:val="single" w:sz="18" w:space="0" w:color="003D70"/>
              <w:bottom w:val="single" w:sz="18" w:space="0" w:color="003D70"/>
            </w:tcBorders>
            <w:shd w:val="clear" w:color="auto" w:fill="FFFFFF" w:themeFill="background1"/>
            <w:vAlign w:val="center"/>
          </w:tcPr>
          <w:p w14:paraId="607B6947" w14:textId="77777777" w:rsidR="00596FE1" w:rsidRPr="00596FE1" w:rsidRDefault="00596FE1" w:rsidP="00750794">
            <w:pPr>
              <w:spacing w:line="276" w:lineRule="auto"/>
              <w:jc w:val="left"/>
              <w:rPr>
                <w:rFonts w:ascii="Nunito" w:hAnsi="Nunito" w:cstheme="minorHAnsi"/>
                <w:sz w:val="16"/>
                <w:szCs w:val="16"/>
              </w:rPr>
            </w:pPr>
            <w:r w:rsidRPr="00596FE1">
              <w:rPr>
                <w:rFonts w:ascii="Nunito" w:hAnsi="Nunito" w:cstheme="minorHAnsi"/>
                <w:sz w:val="16"/>
                <w:szCs w:val="16"/>
              </w:rPr>
              <w:t>Están situados cerca de los manantiales de donde procede el agua que se utiliza para los tratamientos.</w:t>
            </w:r>
          </w:p>
        </w:tc>
        <w:tc>
          <w:tcPr>
            <w:tcW w:w="3519" w:type="dxa"/>
            <w:tcBorders>
              <w:top w:val="single" w:sz="8" w:space="0" w:color="003D70"/>
              <w:bottom w:val="single" w:sz="18" w:space="0" w:color="003D70"/>
              <w:right w:val="single" w:sz="18" w:space="0" w:color="003D70"/>
            </w:tcBorders>
            <w:shd w:val="clear" w:color="auto" w:fill="FFFFFF" w:themeFill="background1"/>
            <w:vAlign w:val="center"/>
          </w:tcPr>
          <w:p w14:paraId="7982C10D" w14:textId="77777777" w:rsidR="00596FE1" w:rsidRPr="00596FE1" w:rsidRDefault="00596FE1" w:rsidP="00750794">
            <w:pPr>
              <w:spacing w:line="276" w:lineRule="auto"/>
              <w:jc w:val="left"/>
              <w:rPr>
                <w:rFonts w:ascii="Nunito" w:hAnsi="Nunito" w:cstheme="minorHAnsi"/>
                <w:sz w:val="16"/>
                <w:szCs w:val="16"/>
              </w:rPr>
            </w:pPr>
            <w:r w:rsidRPr="00596FE1">
              <w:rPr>
                <w:rFonts w:ascii="Nunito" w:hAnsi="Nunito" w:cstheme="minorHAnsi"/>
                <w:sz w:val="16"/>
                <w:szCs w:val="16"/>
              </w:rPr>
              <w:t>Están situados en núcleos urbanos y permiten hacer uso de ellos de una manera más regular.</w:t>
            </w:r>
          </w:p>
        </w:tc>
      </w:tr>
    </w:tbl>
    <w:p w14:paraId="55F0996D" w14:textId="341EC59B" w:rsidR="005B3484" w:rsidRPr="008134C8" w:rsidRDefault="005B3484" w:rsidP="008134C8"/>
    <w:sectPr w:rsidR="005B3484" w:rsidRPr="00813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A0EC1"/>
    <w:multiLevelType w:val="hybridMultilevel"/>
    <w:tmpl w:val="4D08C2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651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13CD5"/>
    <w:rsid w:val="00052CC4"/>
    <w:rsid w:val="000B7A91"/>
    <w:rsid w:val="000E461B"/>
    <w:rsid w:val="00132FAB"/>
    <w:rsid w:val="00176FFF"/>
    <w:rsid w:val="002F03D9"/>
    <w:rsid w:val="003E7D72"/>
    <w:rsid w:val="003F0F9D"/>
    <w:rsid w:val="00421C04"/>
    <w:rsid w:val="004608F3"/>
    <w:rsid w:val="00500ED9"/>
    <w:rsid w:val="00596FE1"/>
    <w:rsid w:val="005B3484"/>
    <w:rsid w:val="005D3D19"/>
    <w:rsid w:val="00600359"/>
    <w:rsid w:val="00623675"/>
    <w:rsid w:val="006A3B87"/>
    <w:rsid w:val="007C0368"/>
    <w:rsid w:val="008134C8"/>
    <w:rsid w:val="00867084"/>
    <w:rsid w:val="00971398"/>
    <w:rsid w:val="00B26A65"/>
    <w:rsid w:val="00C45CA3"/>
    <w:rsid w:val="00C858ED"/>
    <w:rsid w:val="00CE3EFA"/>
    <w:rsid w:val="00CF2A07"/>
    <w:rsid w:val="00D14717"/>
    <w:rsid w:val="00D1732D"/>
    <w:rsid w:val="00E63EC3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596FE1"/>
    <w:pPr>
      <w:spacing w:line="240" w:lineRule="auto"/>
      <w:ind w:left="720"/>
      <w:contextualSpacing/>
    </w:pPr>
    <w:rPr>
      <w:noProof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2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</Words>
  <Characters>630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30</cp:revision>
  <dcterms:created xsi:type="dcterms:W3CDTF">2023-01-13T12:45:00Z</dcterms:created>
  <dcterms:modified xsi:type="dcterms:W3CDTF">2023-12-19T11:18:00Z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