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6A34A" w:sz="4"/>
              <w:left w:val="single" w:color="16A34A" w:sz="24"/>
              <w:bottom w:val="single" w:color="16A34A" w:sz="4"/>
              <w:right w:val="single" w:color="16A34A" w:sz="4"/>
            </w:tcBorders>
            <w:shd w:fill="050D00" w:val="clear"/>
            <w:tcMar>
              <w:top w:type="dxa" w:w="180"/>
              <w:left w:type="dxa" w:w="400"/>
              <w:bottom w:type="dxa" w:w="180"/>
              <w:right w:type="dxa" w:w="400"/>
            </w:tcMar>
            <w:vAlign w:val="center"/>
          </w:tcPr>
          <w:p>
            <w:pPr>
              <w:spacing w:after="50"/>
              <w:jc w:val="center"/>
            </w:pPr>
            <w:r>
              <w:rPr>
                <w:rFonts w:ascii="Arial" w:cs="Arial" w:eastAsia="Arial" w:hAnsi="Arial"/>
                <w:b/>
                <w:bCs/>
                <w:color w:val="FFFFFF"/>
                <w:sz w:val="50"/>
                <w:szCs w:val="50"/>
              </w:rPr>
              <w:t xml:space="preserve">⚙️  Machine Learning Engineer Roadmap</w:t>
            </w:r>
          </w:p>
          <w:p>
            <w:pPr>
              <w:jc w:val="center"/>
            </w:pPr>
            <w:r>
              <w:rPr>
                <w:rFonts w:ascii="Arial" w:cs="Arial" w:eastAsia="Arial" w:hAnsi="Arial"/>
                <w:i/>
                <w:iCs/>
                <w:color w:val="86EFAC"/>
                <w:sz w:val="21"/>
                <w:szCs w:val="21"/>
              </w:rPr>
              <w:t xml:space="preserve">From data pipelines to production models — your complete MLE path  •  2026</w:t>
            </w:r>
          </w:p>
        </w:tc>
      </w:tr>
    </w:tbl>
    <w:p>
      <w:pPr>
        <w:spacing w:after="0" w:before="4"/>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6A34A" w:sz="16"/>
              <w:bottom w:val="none" w:color="FFFFFF" w:sz="0"/>
              <w:right w:val="none" w:color="FFFFFF" w:sz="0"/>
            </w:tcBorders>
            <w:shd w:fill="0D2200" w:val="clear"/>
            <w:tcMar>
              <w:top w:type="dxa" w:w="80"/>
              <w:left w:type="dxa" w:w="200"/>
              <w:bottom w:type="dxa" w:w="80"/>
              <w:right w:type="dxa" w:w="200"/>
            </w:tcMar>
          </w:tcPr>
          <w:p>
            <w:r>
              <w:rPr>
                <w:rFonts w:ascii="Arial" w:cs="Arial" w:eastAsia="Arial" w:hAnsi="Arial"/>
                <w:b/>
                <w:bCs/>
                <w:color w:val="86EFAC"/>
                <w:sz w:val="24"/>
                <w:szCs w:val="24"/>
              </w:rPr>
              <w:t xml:space="preserve">💡  What Does a Machine Learning Engineer Do?</w:t>
            </w:r>
          </w:p>
        </w:tc>
      </w:tr>
    </w:tbl>
    <w:p>
      <w:pPr>
        <w:spacing w:after="0" w:before="1"/>
      </w:pPr>
      <w:r>
        <w:t xml:space="preserve"/>
      </w:r>
    </w:p>
    <w:p>
      <w:pPr>
        <w:spacing w:after="30" w:before="0"/>
      </w:pPr>
      <w:r>
        <w:rPr>
          <w:rFonts w:ascii="Arial" w:cs="Arial" w:eastAsia="Arial" w:hAnsi="Arial"/>
          <w:color w:val="475569"/>
          <w:sz w:val="19"/>
          <w:szCs w:val="19"/>
        </w:rPr>
        <w:t xml:space="preserve">A Machine Learning Engineer sits at the intersection of software engineering and data science. They design, build, and maintain the systems that take ML models from research notebooks into reliable, scalable production services. Unlike Data Scientists who focus on analysis and modelling, MLEs own the full lifecycle — data pipelines, training infrastructure, model serving, and monitoring.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6A34A" w:sz="16"/>
              <w:bottom w:val="none" w:color="FFFFFF" w:sz="0"/>
              <w:right w:val="none" w:color="FFFFFF" w:sz="0"/>
            </w:tcBorders>
            <w:shd w:fill="0D2200" w:val="clear"/>
            <w:tcMar>
              <w:top w:type="dxa" w:w="80"/>
              <w:left w:type="dxa" w:w="200"/>
              <w:bottom w:type="dxa" w:w="80"/>
              <w:right w:type="dxa" w:w="200"/>
            </w:tcMar>
          </w:tcPr>
          <w:p>
            <w:r>
              <w:rPr>
                <w:rFonts w:ascii="Arial" w:cs="Arial" w:eastAsia="Arial" w:hAnsi="Arial"/>
                <w:b/>
                <w:bCs/>
                <w:color w:val="86EFAC"/>
                <w:sz w:val="24"/>
                <w:szCs w:val="24"/>
              </w:rPr>
              <w:t xml:space="preserve">🗺️  The 8-Phase MLE Roadmap Overview</w:t>
            </w:r>
          </w:p>
        </w:tc>
      </w:tr>
    </w:tbl>
    <w:p>
      <w:pPr>
        <w:spacing w:after="0" w:before="1"/>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0A3A1A" w:sz="2"/>
              <w:left w:val="single" w:color="0A3A1A" w:sz="2"/>
              <w:bottom w:val="single" w:color="0A3A1A" w:sz="2"/>
              <w:right w:val="single" w:color="0A3A1A" w:sz="2"/>
            </w:tcBorders>
            <w:shd w:fill="0D2200" w:val="clear"/>
            <w:tcMar>
              <w:top w:type="dxa" w:w="50"/>
              <w:left w:type="dxa" w:w="100"/>
              <w:bottom w:type="dxa" w:w="50"/>
              <w:right w:type="dxa" w:w="100"/>
            </w:tcMar>
          </w:tcPr>
          <w:p>
            <w:r>
              <w:rPr>
                <w:rFonts w:ascii="Arial" w:cs="Arial" w:eastAsia="Arial" w:hAnsi="Arial"/>
                <w:b/>
                <w:bCs/>
                <w:color w:val="86EFAC"/>
                <w:sz w:val="17"/>
                <w:szCs w:val="17"/>
              </w:rPr>
              <w:t xml:space="preserve">Phase</w:t>
            </w:r>
          </w:p>
        </w:tc>
        <w:tc>
          <w:tcPr>
            <w:tcW w:type="dxa" w:w="2340"/>
            <w:tcBorders>
              <w:top w:val="single" w:color="0A3A1A" w:sz="2"/>
              <w:left w:val="single" w:color="0A3A1A" w:sz="2"/>
              <w:bottom w:val="single" w:color="0A3A1A" w:sz="2"/>
              <w:right w:val="single" w:color="0A3A1A" w:sz="2"/>
            </w:tcBorders>
            <w:shd w:fill="0D2200" w:val="clear"/>
            <w:tcMar>
              <w:top w:type="dxa" w:w="50"/>
              <w:left w:type="dxa" w:w="100"/>
              <w:bottom w:type="dxa" w:w="50"/>
              <w:right w:type="dxa" w:w="100"/>
            </w:tcMar>
          </w:tcPr>
          <w:p>
            <w:r>
              <w:rPr>
                <w:rFonts w:ascii="Arial" w:cs="Arial" w:eastAsia="Arial" w:hAnsi="Arial"/>
                <w:b/>
                <w:bCs/>
                <w:color w:val="86EFAC"/>
                <w:sz w:val="17"/>
                <w:szCs w:val="17"/>
              </w:rPr>
              <w:t xml:space="preserve">Focus Area</w:t>
            </w:r>
          </w:p>
        </w:tc>
        <w:tc>
          <w:tcPr>
            <w:tcW w:type="dxa" w:w="2340"/>
            <w:tcBorders>
              <w:top w:val="single" w:color="0A3A1A" w:sz="2"/>
              <w:left w:val="single" w:color="0A3A1A" w:sz="2"/>
              <w:bottom w:val="single" w:color="0A3A1A" w:sz="2"/>
              <w:right w:val="single" w:color="0A3A1A" w:sz="2"/>
            </w:tcBorders>
            <w:shd w:fill="0D2200" w:val="clear"/>
            <w:tcMar>
              <w:top w:type="dxa" w:w="50"/>
              <w:left w:type="dxa" w:w="100"/>
              <w:bottom w:type="dxa" w:w="50"/>
              <w:right w:type="dxa" w:w="100"/>
            </w:tcMar>
          </w:tcPr>
          <w:p>
            <w:r>
              <w:rPr>
                <w:rFonts w:ascii="Arial" w:cs="Arial" w:eastAsia="Arial" w:hAnsi="Arial"/>
                <w:b/>
                <w:bCs/>
                <w:color w:val="86EFAC"/>
                <w:sz w:val="17"/>
                <w:szCs w:val="17"/>
              </w:rPr>
              <w:t xml:space="preserve">Duration (self-paced)</w:t>
            </w:r>
          </w:p>
        </w:tc>
        <w:tc>
          <w:tcPr>
            <w:tcW w:type="dxa" w:w="2340"/>
            <w:tcBorders>
              <w:top w:val="single" w:color="0A3A1A" w:sz="2"/>
              <w:left w:val="single" w:color="0A3A1A" w:sz="2"/>
              <w:bottom w:val="single" w:color="0A3A1A" w:sz="2"/>
              <w:right w:val="single" w:color="0A3A1A" w:sz="2"/>
            </w:tcBorders>
            <w:shd w:fill="0D2200" w:val="clear"/>
            <w:tcMar>
              <w:top w:type="dxa" w:w="50"/>
              <w:left w:type="dxa" w:w="100"/>
              <w:bottom w:type="dxa" w:w="50"/>
              <w:right w:type="dxa" w:w="100"/>
            </w:tcMar>
          </w:tcPr>
          <w:p>
            <w:r>
              <w:rPr>
                <w:rFonts w:ascii="Arial" w:cs="Arial" w:eastAsia="Arial" w:hAnsi="Arial"/>
                <w:b/>
                <w:bCs/>
                <w:color w:val="86EFAC"/>
                <w:sz w:val="17"/>
                <w:szCs w:val="17"/>
              </w:rPr>
              <w:t xml:space="preserve">Goal</w:t>
            </w:r>
          </w:p>
        </w:tc>
      </w:tr>
      <w:tr>
        <w:tc>
          <w:tcPr>
            <w:tcW w:type="dxa" w:w="2340"/>
            <w:tcBorders>
              <w:top w:val="single" w:color="AADDBB" w:sz="2"/>
              <w:left w:val="single" w:color="AADDBB" w:sz="2"/>
              <w:bottom w:val="single" w:color="AADDBB" w:sz="2"/>
              <w:right w:val="single" w:color="AADDBB" w:sz="2"/>
            </w:tcBorders>
            <w:shd w:fill="FFFFFF" w:val="clear"/>
            <w:tcMar>
              <w:top w:type="dxa" w:w="40"/>
              <w:left w:type="dxa" w:w="100"/>
              <w:bottom w:type="dxa" w:w="40"/>
              <w:right w:type="dxa" w:w="100"/>
            </w:tcMar>
          </w:tcPr>
          <w:p>
            <w:r>
              <w:rPr>
                <w:rFonts w:ascii="Arial" w:cs="Arial" w:eastAsia="Arial" w:hAnsi="Arial"/>
                <w:color w:val="0A1A0A"/>
                <w:sz w:val="17"/>
                <w:szCs w:val="17"/>
              </w:rPr>
              <w:t xml:space="preserve">1</w:t>
            </w:r>
          </w:p>
        </w:tc>
        <w:tc>
          <w:tcPr>
            <w:tcW w:type="dxa" w:w="2340"/>
            <w:tcBorders>
              <w:top w:val="single" w:color="AADDBB" w:sz="2"/>
              <w:left w:val="single" w:color="AADDBB" w:sz="2"/>
              <w:bottom w:val="single" w:color="AADDBB" w:sz="2"/>
              <w:right w:val="single" w:color="AADDBB" w:sz="2"/>
            </w:tcBorders>
            <w:shd w:fill="FFFFFF" w:val="clear"/>
            <w:tcMar>
              <w:top w:type="dxa" w:w="40"/>
              <w:left w:type="dxa" w:w="100"/>
              <w:bottom w:type="dxa" w:w="40"/>
              <w:right w:type="dxa" w:w="100"/>
            </w:tcMar>
          </w:tcPr>
          <w:p>
            <w:r>
              <w:rPr>
                <w:rFonts w:ascii="Arial" w:cs="Arial" w:eastAsia="Arial" w:hAnsi="Arial"/>
                <w:color w:val="0A1A0A"/>
                <w:sz w:val="17"/>
                <w:szCs w:val="17"/>
              </w:rPr>
              <w:t xml:space="preserve">Software Engineering Fundamentals</w:t>
            </w:r>
          </w:p>
        </w:tc>
        <w:tc>
          <w:tcPr>
            <w:tcW w:type="dxa" w:w="2340"/>
            <w:tcBorders>
              <w:top w:val="single" w:color="AADDBB" w:sz="2"/>
              <w:left w:val="single" w:color="AADDBB" w:sz="2"/>
              <w:bottom w:val="single" w:color="AADDBB" w:sz="2"/>
              <w:right w:val="single" w:color="AADDBB" w:sz="2"/>
            </w:tcBorders>
            <w:shd w:fill="FFFFFF" w:val="clear"/>
            <w:tcMar>
              <w:top w:type="dxa" w:w="40"/>
              <w:left w:type="dxa" w:w="100"/>
              <w:bottom w:type="dxa" w:w="40"/>
              <w:right w:type="dxa" w:w="100"/>
            </w:tcMar>
          </w:tcPr>
          <w:p>
            <w:r>
              <w:rPr>
                <w:rFonts w:ascii="Arial" w:cs="Arial" w:eastAsia="Arial" w:hAnsi="Arial"/>
                <w:color w:val="0A1A0A"/>
                <w:sz w:val="17"/>
                <w:szCs w:val="17"/>
              </w:rPr>
              <w:t xml:space="preserve">4 – 6 weeks</w:t>
            </w:r>
          </w:p>
        </w:tc>
        <w:tc>
          <w:tcPr>
            <w:tcW w:type="dxa" w:w="2340"/>
            <w:tcBorders>
              <w:top w:val="single" w:color="AADDBB" w:sz="2"/>
              <w:left w:val="single" w:color="AADDBB" w:sz="2"/>
              <w:bottom w:val="single" w:color="AADDBB" w:sz="2"/>
              <w:right w:val="single" w:color="AADDBB" w:sz="2"/>
            </w:tcBorders>
            <w:shd w:fill="FFFFFF" w:val="clear"/>
            <w:tcMar>
              <w:top w:type="dxa" w:w="40"/>
              <w:left w:type="dxa" w:w="100"/>
              <w:bottom w:type="dxa" w:w="40"/>
              <w:right w:type="dxa" w:w="100"/>
            </w:tcMar>
          </w:tcPr>
          <w:p>
            <w:r>
              <w:rPr>
                <w:rFonts w:ascii="Arial" w:cs="Arial" w:eastAsia="Arial" w:hAnsi="Arial"/>
                <w:color w:val="0A1A0A"/>
                <w:sz w:val="17"/>
                <w:szCs w:val="17"/>
              </w:rPr>
              <w:t xml:space="preserve">Write clean, testable, production-grade Python</w:t>
            </w:r>
          </w:p>
        </w:tc>
      </w:tr>
      <w:tr>
        <w:tc>
          <w:tcPr>
            <w:tcW w:type="dxa" w:w="2340"/>
            <w:tcBorders>
              <w:top w:val="single" w:color="AADDBB" w:sz="2"/>
              <w:left w:val="single" w:color="AADDBB" w:sz="2"/>
              <w:bottom w:val="single" w:color="AADDBB" w:sz="2"/>
              <w:right w:val="single" w:color="AADDBB" w:sz="2"/>
            </w:tcBorders>
            <w:shd w:fill="F0FDF4" w:val="clear"/>
            <w:tcMar>
              <w:top w:type="dxa" w:w="40"/>
              <w:left w:type="dxa" w:w="100"/>
              <w:bottom w:type="dxa" w:w="40"/>
              <w:right w:type="dxa" w:w="100"/>
            </w:tcMar>
          </w:tcPr>
          <w:p>
            <w:r>
              <w:rPr>
                <w:rFonts w:ascii="Arial" w:cs="Arial" w:eastAsia="Arial" w:hAnsi="Arial"/>
                <w:color w:val="0A1A0A"/>
                <w:sz w:val="17"/>
                <w:szCs w:val="17"/>
              </w:rPr>
              <w:t xml:space="preserve">2</w:t>
            </w:r>
          </w:p>
        </w:tc>
        <w:tc>
          <w:tcPr>
            <w:tcW w:type="dxa" w:w="2340"/>
            <w:tcBorders>
              <w:top w:val="single" w:color="AADDBB" w:sz="2"/>
              <w:left w:val="single" w:color="AADDBB" w:sz="2"/>
              <w:bottom w:val="single" w:color="AADDBB" w:sz="2"/>
              <w:right w:val="single" w:color="AADDBB" w:sz="2"/>
            </w:tcBorders>
            <w:shd w:fill="F0FDF4" w:val="clear"/>
            <w:tcMar>
              <w:top w:type="dxa" w:w="40"/>
              <w:left w:type="dxa" w:w="100"/>
              <w:bottom w:type="dxa" w:w="40"/>
              <w:right w:type="dxa" w:w="100"/>
            </w:tcMar>
          </w:tcPr>
          <w:p>
            <w:r>
              <w:rPr>
                <w:rFonts w:ascii="Arial" w:cs="Arial" w:eastAsia="Arial" w:hAnsi="Arial"/>
                <w:color w:val="0A1A0A"/>
                <w:sz w:val="17"/>
                <w:szCs w:val="17"/>
              </w:rPr>
              <w:t xml:space="preserve">ML Foundations &amp; Classical Algorithms</w:t>
            </w:r>
          </w:p>
        </w:tc>
        <w:tc>
          <w:tcPr>
            <w:tcW w:type="dxa" w:w="2340"/>
            <w:tcBorders>
              <w:top w:val="single" w:color="AADDBB" w:sz="2"/>
              <w:left w:val="single" w:color="AADDBB" w:sz="2"/>
              <w:bottom w:val="single" w:color="AADDBB" w:sz="2"/>
              <w:right w:val="single" w:color="AADDBB" w:sz="2"/>
            </w:tcBorders>
            <w:shd w:fill="F0FDF4" w:val="clear"/>
            <w:tcMar>
              <w:top w:type="dxa" w:w="40"/>
              <w:left w:type="dxa" w:w="100"/>
              <w:bottom w:type="dxa" w:w="40"/>
              <w:right w:type="dxa" w:w="100"/>
            </w:tcMar>
          </w:tcPr>
          <w:p>
            <w:r>
              <w:rPr>
                <w:rFonts w:ascii="Arial" w:cs="Arial" w:eastAsia="Arial" w:hAnsi="Arial"/>
                <w:color w:val="0A1A0A"/>
                <w:sz w:val="17"/>
                <w:szCs w:val="17"/>
              </w:rPr>
              <w:t xml:space="preserve">6 – 8 weeks</w:t>
            </w:r>
          </w:p>
        </w:tc>
        <w:tc>
          <w:tcPr>
            <w:tcW w:type="dxa" w:w="2340"/>
            <w:tcBorders>
              <w:top w:val="single" w:color="AADDBB" w:sz="2"/>
              <w:left w:val="single" w:color="AADDBB" w:sz="2"/>
              <w:bottom w:val="single" w:color="AADDBB" w:sz="2"/>
              <w:right w:val="single" w:color="AADDBB" w:sz="2"/>
            </w:tcBorders>
            <w:shd w:fill="F0FDF4" w:val="clear"/>
            <w:tcMar>
              <w:top w:type="dxa" w:w="40"/>
              <w:left w:type="dxa" w:w="100"/>
              <w:bottom w:type="dxa" w:w="40"/>
              <w:right w:type="dxa" w:w="100"/>
            </w:tcMar>
          </w:tcPr>
          <w:p>
            <w:r>
              <w:rPr>
                <w:rFonts w:ascii="Arial" w:cs="Arial" w:eastAsia="Arial" w:hAnsi="Arial"/>
                <w:color w:val="0A1A0A"/>
                <w:sz w:val="17"/>
                <w:szCs w:val="17"/>
              </w:rPr>
              <w:t xml:space="preserve">Understand models deeply — not just API calls</w:t>
            </w:r>
          </w:p>
        </w:tc>
      </w:tr>
      <w:tr>
        <w:tc>
          <w:tcPr>
            <w:tcW w:type="dxa" w:w="2340"/>
            <w:tcBorders>
              <w:top w:val="single" w:color="AADDBB" w:sz="2"/>
              <w:left w:val="single" w:color="AADDBB" w:sz="2"/>
              <w:bottom w:val="single" w:color="AADDBB" w:sz="2"/>
              <w:right w:val="single" w:color="AADDBB" w:sz="2"/>
            </w:tcBorders>
            <w:shd w:fill="FFFFFF" w:val="clear"/>
            <w:tcMar>
              <w:top w:type="dxa" w:w="40"/>
              <w:left w:type="dxa" w:w="100"/>
              <w:bottom w:type="dxa" w:w="40"/>
              <w:right w:type="dxa" w:w="100"/>
            </w:tcMar>
          </w:tcPr>
          <w:p>
            <w:r>
              <w:rPr>
                <w:rFonts w:ascii="Arial" w:cs="Arial" w:eastAsia="Arial" w:hAnsi="Arial"/>
                <w:color w:val="0A1A0A"/>
                <w:sz w:val="17"/>
                <w:szCs w:val="17"/>
              </w:rPr>
              <w:t xml:space="preserve">3</w:t>
            </w:r>
          </w:p>
        </w:tc>
        <w:tc>
          <w:tcPr>
            <w:tcW w:type="dxa" w:w="2340"/>
            <w:tcBorders>
              <w:top w:val="single" w:color="AADDBB" w:sz="2"/>
              <w:left w:val="single" w:color="AADDBB" w:sz="2"/>
              <w:bottom w:val="single" w:color="AADDBB" w:sz="2"/>
              <w:right w:val="single" w:color="AADDBB" w:sz="2"/>
            </w:tcBorders>
            <w:shd w:fill="FFFFFF" w:val="clear"/>
            <w:tcMar>
              <w:top w:type="dxa" w:w="40"/>
              <w:left w:type="dxa" w:w="100"/>
              <w:bottom w:type="dxa" w:w="40"/>
              <w:right w:type="dxa" w:w="100"/>
            </w:tcMar>
          </w:tcPr>
          <w:p>
            <w:r>
              <w:rPr>
                <w:rFonts w:ascii="Arial" w:cs="Arial" w:eastAsia="Arial" w:hAnsi="Arial"/>
                <w:color w:val="0A1A0A"/>
                <w:sz w:val="17"/>
                <w:szCs w:val="17"/>
              </w:rPr>
              <w:t xml:space="preserve">Data Engineering &amp; Pipelines</w:t>
            </w:r>
          </w:p>
        </w:tc>
        <w:tc>
          <w:tcPr>
            <w:tcW w:type="dxa" w:w="2340"/>
            <w:tcBorders>
              <w:top w:val="single" w:color="AADDBB" w:sz="2"/>
              <w:left w:val="single" w:color="AADDBB" w:sz="2"/>
              <w:bottom w:val="single" w:color="AADDBB" w:sz="2"/>
              <w:right w:val="single" w:color="AADDBB" w:sz="2"/>
            </w:tcBorders>
            <w:shd w:fill="FFFFFF" w:val="clear"/>
            <w:tcMar>
              <w:top w:type="dxa" w:w="40"/>
              <w:left w:type="dxa" w:w="100"/>
              <w:bottom w:type="dxa" w:w="40"/>
              <w:right w:type="dxa" w:w="100"/>
            </w:tcMar>
          </w:tcPr>
          <w:p>
            <w:r>
              <w:rPr>
                <w:rFonts w:ascii="Arial" w:cs="Arial" w:eastAsia="Arial" w:hAnsi="Arial"/>
                <w:color w:val="0A1A0A"/>
                <w:sz w:val="17"/>
                <w:szCs w:val="17"/>
              </w:rPr>
              <w:t xml:space="preserve">4 – 6 weeks</w:t>
            </w:r>
          </w:p>
        </w:tc>
        <w:tc>
          <w:tcPr>
            <w:tcW w:type="dxa" w:w="2340"/>
            <w:tcBorders>
              <w:top w:val="single" w:color="AADDBB" w:sz="2"/>
              <w:left w:val="single" w:color="AADDBB" w:sz="2"/>
              <w:bottom w:val="single" w:color="AADDBB" w:sz="2"/>
              <w:right w:val="single" w:color="AADDBB" w:sz="2"/>
            </w:tcBorders>
            <w:shd w:fill="FFFFFF" w:val="clear"/>
            <w:tcMar>
              <w:top w:type="dxa" w:w="40"/>
              <w:left w:type="dxa" w:w="100"/>
              <w:bottom w:type="dxa" w:w="40"/>
              <w:right w:type="dxa" w:w="100"/>
            </w:tcMar>
          </w:tcPr>
          <w:p>
            <w:r>
              <w:rPr>
                <w:rFonts w:ascii="Arial" w:cs="Arial" w:eastAsia="Arial" w:hAnsi="Arial"/>
                <w:color w:val="0A1A0A"/>
                <w:sz w:val="17"/>
                <w:szCs w:val="17"/>
              </w:rPr>
              <w:t xml:space="preserve">Build reliable data flows from source to feature store</w:t>
            </w:r>
          </w:p>
        </w:tc>
      </w:tr>
      <w:tr>
        <w:tc>
          <w:tcPr>
            <w:tcW w:type="dxa" w:w="2340"/>
            <w:tcBorders>
              <w:top w:val="single" w:color="AADDBB" w:sz="2"/>
              <w:left w:val="single" w:color="AADDBB" w:sz="2"/>
              <w:bottom w:val="single" w:color="AADDBB" w:sz="2"/>
              <w:right w:val="single" w:color="AADDBB" w:sz="2"/>
            </w:tcBorders>
            <w:shd w:fill="F0FDF4" w:val="clear"/>
            <w:tcMar>
              <w:top w:type="dxa" w:w="40"/>
              <w:left w:type="dxa" w:w="100"/>
              <w:bottom w:type="dxa" w:w="40"/>
              <w:right w:type="dxa" w:w="100"/>
            </w:tcMar>
          </w:tcPr>
          <w:p>
            <w:r>
              <w:rPr>
                <w:rFonts w:ascii="Arial" w:cs="Arial" w:eastAsia="Arial" w:hAnsi="Arial"/>
                <w:color w:val="0A1A0A"/>
                <w:sz w:val="17"/>
                <w:szCs w:val="17"/>
              </w:rPr>
              <w:t xml:space="preserve">4</w:t>
            </w:r>
          </w:p>
        </w:tc>
        <w:tc>
          <w:tcPr>
            <w:tcW w:type="dxa" w:w="2340"/>
            <w:tcBorders>
              <w:top w:val="single" w:color="AADDBB" w:sz="2"/>
              <w:left w:val="single" w:color="AADDBB" w:sz="2"/>
              <w:bottom w:val="single" w:color="AADDBB" w:sz="2"/>
              <w:right w:val="single" w:color="AADDBB" w:sz="2"/>
            </w:tcBorders>
            <w:shd w:fill="F0FDF4" w:val="clear"/>
            <w:tcMar>
              <w:top w:type="dxa" w:w="40"/>
              <w:left w:type="dxa" w:w="100"/>
              <w:bottom w:type="dxa" w:w="40"/>
              <w:right w:type="dxa" w:w="100"/>
            </w:tcMar>
          </w:tcPr>
          <w:p>
            <w:r>
              <w:rPr>
                <w:rFonts w:ascii="Arial" w:cs="Arial" w:eastAsia="Arial" w:hAnsi="Arial"/>
                <w:color w:val="0A1A0A"/>
                <w:sz w:val="17"/>
                <w:szCs w:val="17"/>
              </w:rPr>
              <w:t xml:space="preserve">Deep Learning &amp; Modern Architectures</w:t>
            </w:r>
          </w:p>
        </w:tc>
        <w:tc>
          <w:tcPr>
            <w:tcW w:type="dxa" w:w="2340"/>
            <w:tcBorders>
              <w:top w:val="single" w:color="AADDBB" w:sz="2"/>
              <w:left w:val="single" w:color="AADDBB" w:sz="2"/>
              <w:bottom w:val="single" w:color="AADDBB" w:sz="2"/>
              <w:right w:val="single" w:color="AADDBB" w:sz="2"/>
            </w:tcBorders>
            <w:shd w:fill="F0FDF4" w:val="clear"/>
            <w:tcMar>
              <w:top w:type="dxa" w:w="40"/>
              <w:left w:type="dxa" w:w="100"/>
              <w:bottom w:type="dxa" w:w="40"/>
              <w:right w:type="dxa" w:w="100"/>
            </w:tcMar>
          </w:tcPr>
          <w:p>
            <w:r>
              <w:rPr>
                <w:rFonts w:ascii="Arial" w:cs="Arial" w:eastAsia="Arial" w:hAnsi="Arial"/>
                <w:color w:val="0A1A0A"/>
                <w:sz w:val="17"/>
                <w:szCs w:val="17"/>
              </w:rPr>
              <w:t xml:space="preserve">6 – 8 weeks</w:t>
            </w:r>
          </w:p>
        </w:tc>
        <w:tc>
          <w:tcPr>
            <w:tcW w:type="dxa" w:w="2340"/>
            <w:tcBorders>
              <w:top w:val="single" w:color="AADDBB" w:sz="2"/>
              <w:left w:val="single" w:color="AADDBB" w:sz="2"/>
              <w:bottom w:val="single" w:color="AADDBB" w:sz="2"/>
              <w:right w:val="single" w:color="AADDBB" w:sz="2"/>
            </w:tcBorders>
            <w:shd w:fill="F0FDF4" w:val="clear"/>
            <w:tcMar>
              <w:top w:type="dxa" w:w="40"/>
              <w:left w:type="dxa" w:w="100"/>
              <w:bottom w:type="dxa" w:w="40"/>
              <w:right w:type="dxa" w:w="100"/>
            </w:tcMar>
          </w:tcPr>
          <w:p>
            <w:r>
              <w:rPr>
                <w:rFonts w:ascii="Arial" w:cs="Arial" w:eastAsia="Arial" w:hAnsi="Arial"/>
                <w:color w:val="0A1A0A"/>
                <w:sz w:val="17"/>
                <w:szCs w:val="17"/>
              </w:rPr>
              <w:t xml:space="preserve">Train, evaluate, and optimise neural networks</w:t>
            </w:r>
          </w:p>
        </w:tc>
      </w:tr>
      <w:tr>
        <w:tc>
          <w:tcPr>
            <w:tcW w:type="dxa" w:w="2340"/>
            <w:tcBorders>
              <w:top w:val="single" w:color="AADDBB" w:sz="2"/>
              <w:left w:val="single" w:color="AADDBB" w:sz="2"/>
              <w:bottom w:val="single" w:color="AADDBB" w:sz="2"/>
              <w:right w:val="single" w:color="AADDBB" w:sz="2"/>
            </w:tcBorders>
            <w:shd w:fill="FFFFFF" w:val="clear"/>
            <w:tcMar>
              <w:top w:type="dxa" w:w="40"/>
              <w:left w:type="dxa" w:w="100"/>
              <w:bottom w:type="dxa" w:w="40"/>
              <w:right w:type="dxa" w:w="100"/>
            </w:tcMar>
          </w:tcPr>
          <w:p>
            <w:r>
              <w:rPr>
                <w:rFonts w:ascii="Arial" w:cs="Arial" w:eastAsia="Arial" w:hAnsi="Arial"/>
                <w:color w:val="0A1A0A"/>
                <w:sz w:val="17"/>
                <w:szCs w:val="17"/>
              </w:rPr>
              <w:t xml:space="preserve">5</w:t>
            </w:r>
          </w:p>
        </w:tc>
        <w:tc>
          <w:tcPr>
            <w:tcW w:type="dxa" w:w="2340"/>
            <w:tcBorders>
              <w:top w:val="single" w:color="AADDBB" w:sz="2"/>
              <w:left w:val="single" w:color="AADDBB" w:sz="2"/>
              <w:bottom w:val="single" w:color="AADDBB" w:sz="2"/>
              <w:right w:val="single" w:color="AADDBB" w:sz="2"/>
            </w:tcBorders>
            <w:shd w:fill="FFFFFF" w:val="clear"/>
            <w:tcMar>
              <w:top w:type="dxa" w:w="40"/>
              <w:left w:type="dxa" w:w="100"/>
              <w:bottom w:type="dxa" w:w="40"/>
              <w:right w:type="dxa" w:w="100"/>
            </w:tcMar>
          </w:tcPr>
          <w:p>
            <w:r>
              <w:rPr>
                <w:rFonts w:ascii="Arial" w:cs="Arial" w:eastAsia="Arial" w:hAnsi="Arial"/>
                <w:color w:val="0A1A0A"/>
                <w:sz w:val="17"/>
                <w:szCs w:val="17"/>
              </w:rPr>
              <w:t xml:space="preserve">MLOps &amp; Infrastructure</w:t>
            </w:r>
          </w:p>
        </w:tc>
        <w:tc>
          <w:tcPr>
            <w:tcW w:type="dxa" w:w="2340"/>
            <w:tcBorders>
              <w:top w:val="single" w:color="AADDBB" w:sz="2"/>
              <w:left w:val="single" w:color="AADDBB" w:sz="2"/>
              <w:bottom w:val="single" w:color="AADDBB" w:sz="2"/>
              <w:right w:val="single" w:color="AADDBB" w:sz="2"/>
            </w:tcBorders>
            <w:shd w:fill="FFFFFF" w:val="clear"/>
            <w:tcMar>
              <w:top w:type="dxa" w:w="40"/>
              <w:left w:type="dxa" w:w="100"/>
              <w:bottom w:type="dxa" w:w="40"/>
              <w:right w:type="dxa" w:w="100"/>
            </w:tcMar>
          </w:tcPr>
          <w:p>
            <w:r>
              <w:rPr>
                <w:rFonts w:ascii="Arial" w:cs="Arial" w:eastAsia="Arial" w:hAnsi="Arial"/>
                <w:color w:val="0A1A0A"/>
                <w:sz w:val="17"/>
                <w:szCs w:val="17"/>
              </w:rPr>
              <w:t xml:space="preserve">6 – 8 weeks</w:t>
            </w:r>
          </w:p>
        </w:tc>
        <w:tc>
          <w:tcPr>
            <w:tcW w:type="dxa" w:w="2340"/>
            <w:tcBorders>
              <w:top w:val="single" w:color="AADDBB" w:sz="2"/>
              <w:left w:val="single" w:color="AADDBB" w:sz="2"/>
              <w:bottom w:val="single" w:color="AADDBB" w:sz="2"/>
              <w:right w:val="single" w:color="AADDBB" w:sz="2"/>
            </w:tcBorders>
            <w:shd w:fill="FFFFFF" w:val="clear"/>
            <w:tcMar>
              <w:top w:type="dxa" w:w="40"/>
              <w:left w:type="dxa" w:w="100"/>
              <w:bottom w:type="dxa" w:w="40"/>
              <w:right w:type="dxa" w:w="100"/>
            </w:tcMar>
          </w:tcPr>
          <w:p>
            <w:r>
              <w:rPr>
                <w:rFonts w:ascii="Arial" w:cs="Arial" w:eastAsia="Arial" w:hAnsi="Arial"/>
                <w:color w:val="0A1A0A"/>
                <w:sz w:val="17"/>
                <w:szCs w:val="17"/>
              </w:rPr>
              <w:t xml:space="preserve">Version, serve, monitor, and automate ML systems</w:t>
            </w:r>
          </w:p>
        </w:tc>
      </w:tr>
      <w:tr>
        <w:tc>
          <w:tcPr>
            <w:tcW w:type="dxa" w:w="2340"/>
            <w:tcBorders>
              <w:top w:val="single" w:color="AADDBB" w:sz="2"/>
              <w:left w:val="single" w:color="AADDBB" w:sz="2"/>
              <w:bottom w:val="single" w:color="AADDBB" w:sz="2"/>
              <w:right w:val="single" w:color="AADDBB" w:sz="2"/>
            </w:tcBorders>
            <w:shd w:fill="F0FDF4" w:val="clear"/>
            <w:tcMar>
              <w:top w:type="dxa" w:w="40"/>
              <w:left w:type="dxa" w:w="100"/>
              <w:bottom w:type="dxa" w:w="40"/>
              <w:right w:type="dxa" w:w="100"/>
            </w:tcMar>
          </w:tcPr>
          <w:p>
            <w:r>
              <w:rPr>
                <w:rFonts w:ascii="Arial" w:cs="Arial" w:eastAsia="Arial" w:hAnsi="Arial"/>
                <w:color w:val="0A1A0A"/>
                <w:sz w:val="17"/>
                <w:szCs w:val="17"/>
              </w:rPr>
              <w:t xml:space="preserve">6</w:t>
            </w:r>
          </w:p>
        </w:tc>
        <w:tc>
          <w:tcPr>
            <w:tcW w:type="dxa" w:w="2340"/>
            <w:tcBorders>
              <w:top w:val="single" w:color="AADDBB" w:sz="2"/>
              <w:left w:val="single" w:color="AADDBB" w:sz="2"/>
              <w:bottom w:val="single" w:color="AADDBB" w:sz="2"/>
              <w:right w:val="single" w:color="AADDBB" w:sz="2"/>
            </w:tcBorders>
            <w:shd w:fill="F0FDF4" w:val="clear"/>
            <w:tcMar>
              <w:top w:type="dxa" w:w="40"/>
              <w:left w:type="dxa" w:w="100"/>
              <w:bottom w:type="dxa" w:w="40"/>
              <w:right w:type="dxa" w:w="100"/>
            </w:tcMar>
          </w:tcPr>
          <w:p>
            <w:r>
              <w:rPr>
                <w:rFonts w:ascii="Arial" w:cs="Arial" w:eastAsia="Arial" w:hAnsi="Arial"/>
                <w:color w:val="0A1A0A"/>
                <w:sz w:val="17"/>
                <w:szCs w:val="17"/>
              </w:rPr>
              <w:t xml:space="preserve">Distributed Training &amp; Scale</w:t>
            </w:r>
          </w:p>
        </w:tc>
        <w:tc>
          <w:tcPr>
            <w:tcW w:type="dxa" w:w="2340"/>
            <w:tcBorders>
              <w:top w:val="single" w:color="AADDBB" w:sz="2"/>
              <w:left w:val="single" w:color="AADDBB" w:sz="2"/>
              <w:bottom w:val="single" w:color="AADDBB" w:sz="2"/>
              <w:right w:val="single" w:color="AADDBB" w:sz="2"/>
            </w:tcBorders>
            <w:shd w:fill="F0FDF4" w:val="clear"/>
            <w:tcMar>
              <w:top w:type="dxa" w:w="40"/>
              <w:left w:type="dxa" w:w="100"/>
              <w:bottom w:type="dxa" w:w="40"/>
              <w:right w:type="dxa" w:w="100"/>
            </w:tcMar>
          </w:tcPr>
          <w:p>
            <w:r>
              <w:rPr>
                <w:rFonts w:ascii="Arial" w:cs="Arial" w:eastAsia="Arial" w:hAnsi="Arial"/>
                <w:color w:val="0A1A0A"/>
                <w:sz w:val="17"/>
                <w:szCs w:val="17"/>
              </w:rPr>
              <w:t xml:space="preserve">4 – 6 weeks</w:t>
            </w:r>
          </w:p>
        </w:tc>
        <w:tc>
          <w:tcPr>
            <w:tcW w:type="dxa" w:w="2340"/>
            <w:tcBorders>
              <w:top w:val="single" w:color="AADDBB" w:sz="2"/>
              <w:left w:val="single" w:color="AADDBB" w:sz="2"/>
              <w:bottom w:val="single" w:color="AADDBB" w:sz="2"/>
              <w:right w:val="single" w:color="AADDBB" w:sz="2"/>
            </w:tcBorders>
            <w:shd w:fill="F0FDF4" w:val="clear"/>
            <w:tcMar>
              <w:top w:type="dxa" w:w="40"/>
              <w:left w:type="dxa" w:w="100"/>
              <w:bottom w:type="dxa" w:w="40"/>
              <w:right w:type="dxa" w:w="100"/>
            </w:tcMar>
          </w:tcPr>
          <w:p>
            <w:r>
              <w:rPr>
                <w:rFonts w:ascii="Arial" w:cs="Arial" w:eastAsia="Arial" w:hAnsi="Arial"/>
                <w:color w:val="0A1A0A"/>
                <w:sz w:val="17"/>
                <w:szCs w:val="17"/>
              </w:rPr>
              <w:t xml:space="preserve">Train large models across multiple GPUs and nodes</w:t>
            </w:r>
          </w:p>
        </w:tc>
      </w:tr>
      <w:tr>
        <w:tc>
          <w:tcPr>
            <w:tcW w:type="dxa" w:w="2340"/>
            <w:tcBorders>
              <w:top w:val="single" w:color="AADDBB" w:sz="2"/>
              <w:left w:val="single" w:color="AADDBB" w:sz="2"/>
              <w:bottom w:val="single" w:color="AADDBB" w:sz="2"/>
              <w:right w:val="single" w:color="AADDBB" w:sz="2"/>
            </w:tcBorders>
            <w:shd w:fill="FFFFFF" w:val="clear"/>
            <w:tcMar>
              <w:top w:type="dxa" w:w="40"/>
              <w:left w:type="dxa" w:w="100"/>
              <w:bottom w:type="dxa" w:w="40"/>
              <w:right w:type="dxa" w:w="100"/>
            </w:tcMar>
          </w:tcPr>
          <w:p>
            <w:r>
              <w:rPr>
                <w:rFonts w:ascii="Arial" w:cs="Arial" w:eastAsia="Arial" w:hAnsi="Arial"/>
                <w:color w:val="0A1A0A"/>
                <w:sz w:val="17"/>
                <w:szCs w:val="17"/>
              </w:rPr>
              <w:t xml:space="preserve">7</w:t>
            </w:r>
          </w:p>
        </w:tc>
        <w:tc>
          <w:tcPr>
            <w:tcW w:type="dxa" w:w="2340"/>
            <w:tcBorders>
              <w:top w:val="single" w:color="AADDBB" w:sz="2"/>
              <w:left w:val="single" w:color="AADDBB" w:sz="2"/>
              <w:bottom w:val="single" w:color="AADDBB" w:sz="2"/>
              <w:right w:val="single" w:color="AADDBB" w:sz="2"/>
            </w:tcBorders>
            <w:shd w:fill="FFFFFF" w:val="clear"/>
            <w:tcMar>
              <w:top w:type="dxa" w:w="40"/>
              <w:left w:type="dxa" w:w="100"/>
              <w:bottom w:type="dxa" w:w="40"/>
              <w:right w:type="dxa" w:w="100"/>
            </w:tcMar>
          </w:tcPr>
          <w:p>
            <w:r>
              <w:rPr>
                <w:rFonts w:ascii="Arial" w:cs="Arial" w:eastAsia="Arial" w:hAnsi="Arial"/>
                <w:color w:val="0A1A0A"/>
                <w:sz w:val="17"/>
                <w:szCs w:val="17"/>
              </w:rPr>
              <w:t xml:space="preserve">Specialisation: LLMs / CV / RecSys</w:t>
            </w:r>
          </w:p>
        </w:tc>
        <w:tc>
          <w:tcPr>
            <w:tcW w:type="dxa" w:w="2340"/>
            <w:tcBorders>
              <w:top w:val="single" w:color="AADDBB" w:sz="2"/>
              <w:left w:val="single" w:color="AADDBB" w:sz="2"/>
              <w:bottom w:val="single" w:color="AADDBB" w:sz="2"/>
              <w:right w:val="single" w:color="AADDBB" w:sz="2"/>
            </w:tcBorders>
            <w:shd w:fill="FFFFFF" w:val="clear"/>
            <w:tcMar>
              <w:top w:type="dxa" w:w="40"/>
              <w:left w:type="dxa" w:w="100"/>
              <w:bottom w:type="dxa" w:w="40"/>
              <w:right w:type="dxa" w:w="100"/>
            </w:tcMar>
          </w:tcPr>
          <w:p>
            <w:r>
              <w:rPr>
                <w:rFonts w:ascii="Arial" w:cs="Arial" w:eastAsia="Arial" w:hAnsi="Arial"/>
                <w:color w:val="0A1A0A"/>
                <w:sz w:val="17"/>
                <w:szCs w:val="17"/>
              </w:rPr>
              <w:t xml:space="preserve">6 – 8 weeks</w:t>
            </w:r>
          </w:p>
        </w:tc>
        <w:tc>
          <w:tcPr>
            <w:tcW w:type="dxa" w:w="2340"/>
            <w:tcBorders>
              <w:top w:val="single" w:color="AADDBB" w:sz="2"/>
              <w:left w:val="single" w:color="AADDBB" w:sz="2"/>
              <w:bottom w:val="single" w:color="AADDBB" w:sz="2"/>
              <w:right w:val="single" w:color="AADDBB" w:sz="2"/>
            </w:tcBorders>
            <w:shd w:fill="FFFFFF" w:val="clear"/>
            <w:tcMar>
              <w:top w:type="dxa" w:w="40"/>
              <w:left w:type="dxa" w:w="100"/>
              <w:bottom w:type="dxa" w:w="40"/>
              <w:right w:type="dxa" w:w="100"/>
            </w:tcMar>
          </w:tcPr>
          <w:p>
            <w:r>
              <w:rPr>
                <w:rFonts w:ascii="Arial" w:cs="Arial" w:eastAsia="Arial" w:hAnsi="Arial"/>
                <w:color w:val="0A1A0A"/>
                <w:sz w:val="17"/>
                <w:szCs w:val="17"/>
              </w:rPr>
              <w:t xml:space="preserve">Deep expertise in one production ML domain</w:t>
            </w:r>
          </w:p>
        </w:tc>
      </w:tr>
      <w:tr>
        <w:tc>
          <w:tcPr>
            <w:tcW w:type="dxa" w:w="2340"/>
            <w:tcBorders>
              <w:top w:val="single" w:color="AADDBB" w:sz="2"/>
              <w:left w:val="single" w:color="AADDBB" w:sz="2"/>
              <w:bottom w:val="single" w:color="AADDBB" w:sz="2"/>
              <w:right w:val="single" w:color="AADDBB" w:sz="2"/>
            </w:tcBorders>
            <w:shd w:fill="F0FDF4" w:val="clear"/>
            <w:tcMar>
              <w:top w:type="dxa" w:w="40"/>
              <w:left w:type="dxa" w:w="100"/>
              <w:bottom w:type="dxa" w:w="40"/>
              <w:right w:type="dxa" w:w="100"/>
            </w:tcMar>
          </w:tcPr>
          <w:p>
            <w:r>
              <w:rPr>
                <w:rFonts w:ascii="Arial" w:cs="Arial" w:eastAsia="Arial" w:hAnsi="Arial"/>
                <w:color w:val="0A1A0A"/>
                <w:sz w:val="17"/>
                <w:szCs w:val="17"/>
              </w:rPr>
              <w:t xml:space="preserve">8</w:t>
            </w:r>
          </w:p>
        </w:tc>
        <w:tc>
          <w:tcPr>
            <w:tcW w:type="dxa" w:w="2340"/>
            <w:tcBorders>
              <w:top w:val="single" w:color="AADDBB" w:sz="2"/>
              <w:left w:val="single" w:color="AADDBB" w:sz="2"/>
              <w:bottom w:val="single" w:color="AADDBB" w:sz="2"/>
              <w:right w:val="single" w:color="AADDBB" w:sz="2"/>
            </w:tcBorders>
            <w:shd w:fill="F0FDF4" w:val="clear"/>
            <w:tcMar>
              <w:top w:type="dxa" w:w="40"/>
              <w:left w:type="dxa" w:w="100"/>
              <w:bottom w:type="dxa" w:w="40"/>
              <w:right w:type="dxa" w:w="100"/>
            </w:tcMar>
          </w:tcPr>
          <w:p>
            <w:r>
              <w:rPr>
                <w:rFonts w:ascii="Arial" w:cs="Arial" w:eastAsia="Arial" w:hAnsi="Arial"/>
                <w:color w:val="0A1A0A"/>
                <w:sz w:val="17"/>
                <w:szCs w:val="17"/>
              </w:rPr>
              <w:t xml:space="preserve">System Design &amp; Interview Prep</w:t>
            </w:r>
          </w:p>
        </w:tc>
        <w:tc>
          <w:tcPr>
            <w:tcW w:type="dxa" w:w="2340"/>
            <w:tcBorders>
              <w:top w:val="single" w:color="AADDBB" w:sz="2"/>
              <w:left w:val="single" w:color="AADDBB" w:sz="2"/>
              <w:bottom w:val="single" w:color="AADDBB" w:sz="2"/>
              <w:right w:val="single" w:color="AADDBB" w:sz="2"/>
            </w:tcBorders>
            <w:shd w:fill="F0FDF4" w:val="clear"/>
            <w:tcMar>
              <w:top w:type="dxa" w:w="40"/>
              <w:left w:type="dxa" w:w="100"/>
              <w:bottom w:type="dxa" w:w="40"/>
              <w:right w:type="dxa" w:w="100"/>
            </w:tcMar>
          </w:tcPr>
          <w:p>
            <w:r>
              <w:rPr>
                <w:rFonts w:ascii="Arial" w:cs="Arial" w:eastAsia="Arial" w:hAnsi="Arial"/>
                <w:color w:val="0A1A0A"/>
                <w:sz w:val="17"/>
                <w:szCs w:val="17"/>
              </w:rPr>
              <w:t xml:space="preserve">4 – 6 weeks</w:t>
            </w:r>
          </w:p>
        </w:tc>
        <w:tc>
          <w:tcPr>
            <w:tcW w:type="dxa" w:w="2340"/>
            <w:tcBorders>
              <w:top w:val="single" w:color="AADDBB" w:sz="2"/>
              <w:left w:val="single" w:color="AADDBB" w:sz="2"/>
              <w:bottom w:val="single" w:color="AADDBB" w:sz="2"/>
              <w:right w:val="single" w:color="AADDBB" w:sz="2"/>
            </w:tcBorders>
            <w:shd w:fill="F0FDF4" w:val="clear"/>
            <w:tcMar>
              <w:top w:type="dxa" w:w="40"/>
              <w:left w:type="dxa" w:w="100"/>
              <w:bottom w:type="dxa" w:w="40"/>
              <w:right w:type="dxa" w:w="100"/>
            </w:tcMar>
          </w:tcPr>
          <w:p>
            <w:r>
              <w:rPr>
                <w:rFonts w:ascii="Arial" w:cs="Arial" w:eastAsia="Arial" w:hAnsi="Arial"/>
                <w:color w:val="0A1A0A"/>
                <w:sz w:val="17"/>
                <w:szCs w:val="17"/>
              </w:rPr>
              <w:t xml:space="preserve">Land the MLE role at tier-1 companies</w:t>
            </w:r>
          </w:p>
        </w:tc>
      </w:tr>
    </w:tbl>
    <w:p>
      <w:pPr>
        <w:spacing w:after="0" w:before="2"/>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6A34A" w:sz="16"/>
              <w:bottom w:val="none" w:color="FFFFFF" w:sz="0"/>
              <w:right w:val="none" w:color="FFFFFF" w:sz="0"/>
            </w:tcBorders>
            <w:shd w:fill="0D2200" w:val="clear"/>
            <w:tcMar>
              <w:top w:type="dxa" w:w="80"/>
              <w:left w:type="dxa" w:w="200"/>
              <w:bottom w:type="dxa" w:w="80"/>
              <w:right w:type="dxa" w:w="200"/>
            </w:tcMar>
          </w:tcPr>
          <w:p>
            <w:r>
              <w:rPr>
                <w:rFonts w:ascii="Arial" w:cs="Arial" w:eastAsia="Arial" w:hAnsi="Arial"/>
                <w:b/>
                <w:bCs/>
                <w:color w:val="86EFAC"/>
                <w:sz w:val="24"/>
                <w:szCs w:val="24"/>
              </w:rPr>
              <w:t xml:space="preserve">💻  Phase 1 — Software Engineering Foundations</w:t>
            </w:r>
          </w:p>
        </w:tc>
      </w:tr>
    </w:tbl>
    <w:p>
      <w:pPr>
        <w:spacing w:after="0" w:before="1"/>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DDBB" w:sz="2"/>
              <w:left w:val="single" w:color="AADDBB" w:sz="2"/>
              <w:bottom w:val="single" w:color="AADDBB" w:sz="2"/>
              <w:right w:val="single" w:color="AADDBB" w:sz="2"/>
            </w:tcBorders>
            <w:shd w:fill="F0FDF4" w:val="clear"/>
            <w:tcMar>
              <w:top w:type="dxa" w:w="50"/>
              <w:left w:type="dxa" w:w="120"/>
              <w:bottom w:type="dxa" w:w="50"/>
              <w:right w:type="dxa" w:w="120"/>
            </w:tcMar>
          </w:tcPr>
          <w:p>
            <w:pPr>
              <w:spacing w:after="20" w:before="20"/>
            </w:pPr>
            <w:r>
              <w:rPr>
                <w:rFonts w:ascii="Arial" w:cs="Arial" w:eastAsia="Arial" w:hAnsi="Arial"/>
                <w:b/>
                <w:bCs/>
                <w:color w:val="16A34A"/>
                <w:sz w:val="17"/>
                <w:szCs w:val="17"/>
              </w:rPr>
              <w:t xml:space="preserve">Python Proficiency  </w:t>
            </w:r>
            <w:r>
              <w:rPr>
                <w:rFonts w:ascii="Arial" w:cs="Arial" w:eastAsia="Arial" w:hAnsi="Arial"/>
                <w:color w:val="475569"/>
                <w:sz w:val="17"/>
                <w:szCs w:val="17"/>
              </w:rPr>
              <w:t xml:space="preserve">OOP, decorators, generators, context managers, type hints, dataclasses.</w:t>
            </w:r>
          </w:p>
          <w:p>
            <w:pPr>
              <w:spacing w:after="20" w:before="20"/>
            </w:pPr>
            <w:r>
              <w:rPr>
                <w:rFonts w:ascii="Arial" w:cs="Arial" w:eastAsia="Arial" w:hAnsi="Arial"/>
                <w:b/>
                <w:bCs/>
                <w:color w:val="16A34A"/>
                <w:sz w:val="17"/>
                <w:szCs w:val="17"/>
              </w:rPr>
              <w:t xml:space="preserve">Data Structures &amp; Algorithms  </w:t>
            </w:r>
            <w:r>
              <w:rPr>
                <w:rFonts w:ascii="Arial" w:cs="Arial" w:eastAsia="Arial" w:hAnsi="Arial"/>
                <w:color w:val="475569"/>
                <w:sz w:val="17"/>
                <w:szCs w:val="17"/>
              </w:rPr>
              <w:t xml:space="preserve">Arrays, hashmaps, trees, graphs, sorting — LeetCode Medium is the bar.</w:t>
            </w:r>
          </w:p>
          <w:p>
            <w:pPr>
              <w:spacing w:after="20" w:before="20"/>
            </w:pPr>
            <w:r>
              <w:rPr>
                <w:rFonts w:ascii="Arial" w:cs="Arial" w:eastAsia="Arial" w:hAnsi="Arial"/>
                <w:b/>
                <w:bCs/>
                <w:color w:val="16A34A"/>
                <w:sz w:val="17"/>
                <w:szCs w:val="17"/>
              </w:rPr>
              <w:t xml:space="preserve">System Design Basics  </w:t>
            </w:r>
            <w:r>
              <w:rPr>
                <w:rFonts w:ascii="Arial" w:cs="Arial" w:eastAsia="Arial" w:hAnsi="Arial"/>
                <w:color w:val="475569"/>
                <w:sz w:val="17"/>
                <w:szCs w:val="17"/>
              </w:rPr>
              <w:t xml:space="preserve">REST APIs, databases (SQL + NoSQL), caching, message queues, load balancing.</w:t>
            </w:r>
          </w:p>
          <w:p>
            <w:pPr>
              <w:spacing w:after="20" w:before="20"/>
            </w:pPr>
            <w:r>
              <w:rPr>
                <w:rFonts w:ascii="Arial" w:cs="Arial" w:eastAsia="Arial" w:hAnsi="Arial"/>
                <w:b/>
                <w:bCs/>
                <w:color w:val="16A34A"/>
                <w:sz w:val="17"/>
                <w:szCs w:val="17"/>
              </w:rPr>
              <w:t xml:space="preserve">Testing  </w:t>
            </w:r>
            <w:r>
              <w:rPr>
                <w:rFonts w:ascii="Arial" w:cs="Arial" w:eastAsia="Arial" w:hAnsi="Arial"/>
                <w:color w:val="475569"/>
                <w:sz w:val="17"/>
                <w:szCs w:val="17"/>
              </w:rPr>
              <w:t xml:space="preserve">Unit tests (pytest), integration tests, mocking — untested code breaks in prod.</w:t>
            </w:r>
          </w:p>
          <w:p>
            <w:pPr>
              <w:spacing w:after="20" w:before="20"/>
            </w:pPr>
            <w:r>
              <w:rPr>
                <w:rFonts w:ascii="Arial" w:cs="Arial" w:eastAsia="Arial" w:hAnsi="Arial"/>
                <w:b/>
                <w:bCs/>
                <w:color w:val="16A34A"/>
                <w:sz w:val="17"/>
                <w:szCs w:val="17"/>
              </w:rPr>
              <w:t xml:space="preserve">Clean Code  </w:t>
            </w:r>
            <w:r>
              <w:rPr>
                <w:rFonts w:ascii="Arial" w:cs="Arial" w:eastAsia="Arial" w:hAnsi="Arial"/>
                <w:color w:val="475569"/>
                <w:sz w:val="17"/>
                <w:szCs w:val="17"/>
              </w:rPr>
              <w:t xml:space="preserve">SOLID principles, DRY, meaningful naming, small functions — code is read more than written.</w:t>
            </w:r>
          </w:p>
        </w:tc>
        <w:tc>
          <w:tcPr>
            <w:tcW w:type="dxa" w:w="4680"/>
            <w:tcBorders>
              <w:top w:val="single" w:color="AADDBB" w:sz="2"/>
              <w:left w:val="single" w:color="AADDBB" w:sz="2"/>
              <w:bottom w:val="single" w:color="AADDBB" w:sz="2"/>
              <w:right w:val="single" w:color="AADDBB" w:sz="2"/>
            </w:tcBorders>
            <w:shd w:fill="F0FDF4" w:val="clear"/>
            <w:tcMar>
              <w:top w:type="dxa" w:w="50"/>
              <w:left w:type="dxa" w:w="120"/>
              <w:bottom w:type="dxa" w:w="50"/>
              <w:right w:type="dxa" w:w="120"/>
            </w:tcMar>
          </w:tcPr>
          <w:p>
            <w:pPr>
              <w:spacing w:after="20" w:before="20"/>
            </w:pPr>
            <w:r>
              <w:rPr>
                <w:rFonts w:ascii="Arial" w:cs="Arial" w:eastAsia="Arial" w:hAnsi="Arial"/>
                <w:b/>
                <w:bCs/>
                <w:color w:val="16A34A"/>
                <w:sz w:val="17"/>
                <w:szCs w:val="17"/>
              </w:rPr>
              <w:t xml:space="preserve">Git &amp; GitHub  </w:t>
            </w:r>
            <w:r>
              <w:rPr>
                <w:rFonts w:ascii="Arial" w:cs="Arial" w:eastAsia="Arial" w:hAnsi="Arial"/>
                <w:color w:val="475569"/>
                <w:sz w:val="17"/>
                <w:szCs w:val="17"/>
              </w:rPr>
              <w:t xml:space="preserve">Branching, PRs, code review, CI pipelines — essential for team collaboration.</w:t>
            </w:r>
          </w:p>
          <w:p>
            <w:pPr>
              <w:spacing w:after="20" w:before="20"/>
            </w:pPr>
            <w:r>
              <w:rPr>
                <w:rFonts w:ascii="Arial" w:cs="Arial" w:eastAsia="Arial" w:hAnsi="Arial"/>
                <w:b/>
                <w:bCs/>
                <w:color w:val="16A34A"/>
                <w:sz w:val="17"/>
                <w:szCs w:val="17"/>
              </w:rPr>
              <w:t xml:space="preserve">Docker  </w:t>
            </w:r>
            <w:r>
              <w:rPr>
                <w:rFonts w:ascii="Arial" w:cs="Arial" w:eastAsia="Arial" w:hAnsi="Arial"/>
                <w:color w:val="475569"/>
                <w:sz w:val="17"/>
                <w:szCs w:val="17"/>
              </w:rPr>
              <w:t xml:space="preserve">Containerise everything — Dockerfile, docker-compose, image layers, best practices.</w:t>
            </w:r>
          </w:p>
          <w:p>
            <w:pPr>
              <w:spacing w:after="20" w:before="20"/>
            </w:pPr>
            <w:r>
              <w:rPr>
                <w:rFonts w:ascii="Arial" w:cs="Arial" w:eastAsia="Arial" w:hAnsi="Arial"/>
                <w:b/>
                <w:bCs/>
                <w:color w:val="16A34A"/>
                <w:sz w:val="17"/>
                <w:szCs w:val="17"/>
              </w:rPr>
              <w:t xml:space="preserve">Linux &amp; Bash  </w:t>
            </w:r>
            <w:r>
              <w:rPr>
                <w:rFonts w:ascii="Arial" w:cs="Arial" w:eastAsia="Arial" w:hAnsi="Arial"/>
                <w:color w:val="475569"/>
                <w:sz w:val="17"/>
                <w:szCs w:val="17"/>
              </w:rPr>
              <w:t xml:space="preserve">File system, processes, grep/awk/sed, cron jobs — every MLE works in Linux.</w:t>
            </w:r>
          </w:p>
          <w:p>
            <w:pPr>
              <w:spacing w:after="20" w:before="20"/>
            </w:pPr>
            <w:r>
              <w:rPr>
                <w:rFonts w:ascii="Arial" w:cs="Arial" w:eastAsia="Arial" w:hAnsi="Arial"/>
                <w:b/>
                <w:bCs/>
                <w:color w:val="16A34A"/>
                <w:sz w:val="17"/>
                <w:szCs w:val="17"/>
              </w:rPr>
              <w:t xml:space="preserve">Cloud Basics  </w:t>
            </w:r>
            <w:r>
              <w:rPr>
                <w:rFonts w:ascii="Arial" w:cs="Arial" w:eastAsia="Arial" w:hAnsi="Arial"/>
                <w:color w:val="475569"/>
                <w:sz w:val="17"/>
                <w:szCs w:val="17"/>
              </w:rPr>
              <w:t xml:space="preserve">AWS/GCP/Azure: compute (EC2/GCE), storage (S3/GCS), IAM, networking fundamentals.</w:t>
            </w:r>
          </w:p>
          <w:p>
            <w:pPr>
              <w:spacing w:after="20" w:before="20"/>
            </w:pPr>
            <w:r>
              <w:rPr>
                <w:rFonts w:ascii="Arial" w:cs="Arial" w:eastAsia="Arial" w:hAnsi="Arial"/>
                <w:b/>
                <w:bCs/>
                <w:color w:val="16A34A"/>
                <w:sz w:val="17"/>
                <w:szCs w:val="17"/>
              </w:rPr>
              <w:t xml:space="preserve">Milestone  </w:t>
            </w:r>
            <w:r>
              <w:rPr>
                <w:rFonts w:ascii="Arial" w:cs="Arial" w:eastAsia="Arial" w:hAnsi="Arial"/>
                <w:color w:val="475569"/>
                <w:sz w:val="17"/>
                <w:szCs w:val="17"/>
              </w:rPr>
              <w:t xml:space="preserve">Build a production-quality Python package with tests, CI, and Docker containerisation.</w:t>
            </w:r>
          </w:p>
        </w:tc>
      </w:tr>
    </w:tbl>
    <w:p>
      <w:pPr>
        <w:spacing w:after="0" w:before="2"/>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6A34A" w:sz="16"/>
              <w:bottom w:val="none" w:color="FFFFFF" w:sz="0"/>
              <w:right w:val="none" w:color="FFFFFF" w:sz="0"/>
            </w:tcBorders>
            <w:shd w:fill="0D2200" w:val="clear"/>
            <w:tcMar>
              <w:top w:type="dxa" w:w="80"/>
              <w:left w:type="dxa" w:w="200"/>
              <w:bottom w:type="dxa" w:w="80"/>
              <w:right w:type="dxa" w:w="200"/>
            </w:tcMar>
          </w:tcPr>
          <w:p>
            <w:r>
              <w:rPr>
                <w:rFonts w:ascii="Arial" w:cs="Arial" w:eastAsia="Arial" w:hAnsi="Arial"/>
                <w:b/>
                <w:bCs/>
                <w:color w:val="86EFAC"/>
                <w:sz w:val="24"/>
                <w:szCs w:val="24"/>
              </w:rPr>
              <w:t xml:space="preserve">📊  Phase 2 — ML Foundations</w:t>
            </w:r>
          </w:p>
        </w:tc>
      </w:tr>
    </w:tbl>
    <w:p>
      <w:pPr>
        <w:spacing w:after="0" w:before="1"/>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0A3A1A" w:sz="2"/>
              <w:left w:val="single" w:color="0A3A1A" w:sz="2"/>
              <w:bottom w:val="single" w:color="0A3A1A" w:sz="2"/>
              <w:right w:val="single" w:color="0A3A1A" w:sz="2"/>
            </w:tcBorders>
            <w:shd w:fill="0D2200" w:val="clear"/>
            <w:tcMar>
              <w:top w:type="dxa" w:w="50"/>
              <w:left w:type="dxa" w:w="100"/>
              <w:bottom w:type="dxa" w:w="50"/>
              <w:right w:type="dxa" w:w="100"/>
            </w:tcMar>
          </w:tcPr>
          <w:p>
            <w:r>
              <w:rPr>
                <w:rFonts w:ascii="Arial" w:cs="Arial" w:eastAsia="Arial" w:hAnsi="Arial"/>
                <w:b/>
                <w:bCs/>
                <w:color w:val="86EFAC"/>
                <w:sz w:val="17"/>
                <w:szCs w:val="17"/>
              </w:rPr>
              <w:t xml:space="preserve">Topic</w:t>
            </w:r>
          </w:p>
        </w:tc>
        <w:tc>
          <w:tcPr>
            <w:tcW w:type="dxa" w:w="3120"/>
            <w:tcBorders>
              <w:top w:val="single" w:color="0A3A1A" w:sz="2"/>
              <w:left w:val="single" w:color="0A3A1A" w:sz="2"/>
              <w:bottom w:val="single" w:color="0A3A1A" w:sz="2"/>
              <w:right w:val="single" w:color="0A3A1A" w:sz="2"/>
            </w:tcBorders>
            <w:shd w:fill="0D2200" w:val="clear"/>
            <w:tcMar>
              <w:top w:type="dxa" w:w="50"/>
              <w:left w:type="dxa" w:w="100"/>
              <w:bottom w:type="dxa" w:w="50"/>
              <w:right w:type="dxa" w:w="100"/>
            </w:tcMar>
          </w:tcPr>
          <w:p>
            <w:r>
              <w:rPr>
                <w:rFonts w:ascii="Arial" w:cs="Arial" w:eastAsia="Arial" w:hAnsi="Arial"/>
                <w:b/>
                <w:bCs/>
                <w:color w:val="86EFAC"/>
                <w:sz w:val="17"/>
                <w:szCs w:val="17"/>
              </w:rPr>
              <w:t xml:space="preserve">Key Concepts to Master</w:t>
            </w:r>
          </w:p>
        </w:tc>
        <w:tc>
          <w:tcPr>
            <w:tcW w:type="dxa" w:w="3120"/>
            <w:tcBorders>
              <w:top w:val="single" w:color="0A3A1A" w:sz="2"/>
              <w:left w:val="single" w:color="0A3A1A" w:sz="2"/>
              <w:bottom w:val="single" w:color="0A3A1A" w:sz="2"/>
              <w:right w:val="single" w:color="0A3A1A" w:sz="2"/>
            </w:tcBorders>
            <w:shd w:fill="0D2200" w:val="clear"/>
            <w:tcMar>
              <w:top w:type="dxa" w:w="50"/>
              <w:left w:type="dxa" w:w="100"/>
              <w:bottom w:type="dxa" w:w="50"/>
              <w:right w:type="dxa" w:w="100"/>
            </w:tcMar>
          </w:tcPr>
          <w:p>
            <w:r>
              <w:rPr>
                <w:rFonts w:ascii="Arial" w:cs="Arial" w:eastAsia="Arial" w:hAnsi="Arial"/>
                <w:b/>
                <w:bCs/>
                <w:color w:val="86EFAC"/>
                <w:sz w:val="17"/>
                <w:szCs w:val="17"/>
              </w:rPr>
              <w:t xml:space="preserve">Why MLEs Need This</w:t>
            </w:r>
          </w:p>
        </w:tc>
      </w:tr>
      <w:tr>
        <w:tc>
          <w:tcPr>
            <w:tcW w:type="dxa" w:w="3120"/>
            <w:tcBorders>
              <w:top w:val="single" w:color="AADDBB" w:sz="2"/>
              <w:left w:val="single" w:color="AADDBB" w:sz="2"/>
              <w:bottom w:val="single" w:color="AADDBB" w:sz="2"/>
              <w:right w:val="single" w:color="AADDBB" w:sz="2"/>
            </w:tcBorders>
            <w:shd w:fill="FFFFFF" w:val="clear"/>
            <w:tcMar>
              <w:top w:type="dxa" w:w="40"/>
              <w:left w:type="dxa" w:w="100"/>
              <w:bottom w:type="dxa" w:w="40"/>
              <w:right w:type="dxa" w:w="100"/>
            </w:tcMar>
          </w:tcPr>
          <w:p>
            <w:r>
              <w:rPr>
                <w:rFonts w:ascii="Arial" w:cs="Arial" w:eastAsia="Arial" w:hAnsi="Arial"/>
                <w:color w:val="0A1A0A"/>
                <w:sz w:val="17"/>
                <w:szCs w:val="17"/>
              </w:rPr>
              <w:t xml:space="preserve">Supervised Learning</w:t>
            </w:r>
          </w:p>
        </w:tc>
        <w:tc>
          <w:tcPr>
            <w:tcW w:type="dxa" w:w="3120"/>
            <w:tcBorders>
              <w:top w:val="single" w:color="AADDBB" w:sz="2"/>
              <w:left w:val="single" w:color="AADDBB" w:sz="2"/>
              <w:bottom w:val="single" w:color="AADDBB" w:sz="2"/>
              <w:right w:val="single" w:color="AADDBB" w:sz="2"/>
            </w:tcBorders>
            <w:shd w:fill="FFFFFF" w:val="clear"/>
            <w:tcMar>
              <w:top w:type="dxa" w:w="40"/>
              <w:left w:type="dxa" w:w="100"/>
              <w:bottom w:type="dxa" w:w="40"/>
              <w:right w:type="dxa" w:w="100"/>
            </w:tcMar>
          </w:tcPr>
          <w:p>
            <w:r>
              <w:rPr>
                <w:rFonts w:ascii="Arial" w:cs="Arial" w:eastAsia="Arial" w:hAnsi="Arial"/>
                <w:color w:val="0A1A0A"/>
                <w:sz w:val="17"/>
                <w:szCs w:val="17"/>
              </w:rPr>
              <w:t xml:space="preserve">Loss functions, gradient descent, regularisation, bias-variance</w:t>
            </w:r>
          </w:p>
        </w:tc>
        <w:tc>
          <w:tcPr>
            <w:tcW w:type="dxa" w:w="3120"/>
            <w:tcBorders>
              <w:top w:val="single" w:color="AADDBB" w:sz="2"/>
              <w:left w:val="single" w:color="AADDBB" w:sz="2"/>
              <w:bottom w:val="single" w:color="AADDBB" w:sz="2"/>
              <w:right w:val="single" w:color="AADDBB" w:sz="2"/>
            </w:tcBorders>
            <w:shd w:fill="FFFFFF" w:val="clear"/>
            <w:tcMar>
              <w:top w:type="dxa" w:w="40"/>
              <w:left w:type="dxa" w:w="100"/>
              <w:bottom w:type="dxa" w:w="40"/>
              <w:right w:type="dxa" w:w="100"/>
            </w:tcMar>
          </w:tcPr>
          <w:p>
            <w:r>
              <w:rPr>
                <w:rFonts w:ascii="Arial" w:cs="Arial" w:eastAsia="Arial" w:hAnsi="Arial"/>
                <w:color w:val="0A1A0A"/>
                <w:sz w:val="17"/>
                <w:szCs w:val="17"/>
              </w:rPr>
              <w:t xml:space="preserve">Debug training issues; choose right algorithm</w:t>
            </w:r>
          </w:p>
        </w:tc>
      </w:tr>
      <w:tr>
        <w:tc>
          <w:tcPr>
            <w:tcW w:type="dxa" w:w="3120"/>
            <w:tcBorders>
              <w:top w:val="single" w:color="AADDBB" w:sz="2"/>
              <w:left w:val="single" w:color="AADDBB" w:sz="2"/>
              <w:bottom w:val="single" w:color="AADDBB" w:sz="2"/>
              <w:right w:val="single" w:color="AADDBB" w:sz="2"/>
            </w:tcBorders>
            <w:shd w:fill="F0FDF4" w:val="clear"/>
            <w:tcMar>
              <w:top w:type="dxa" w:w="40"/>
              <w:left w:type="dxa" w:w="100"/>
              <w:bottom w:type="dxa" w:w="40"/>
              <w:right w:type="dxa" w:w="100"/>
            </w:tcMar>
          </w:tcPr>
          <w:p>
            <w:r>
              <w:rPr>
                <w:rFonts w:ascii="Arial" w:cs="Arial" w:eastAsia="Arial" w:hAnsi="Arial"/>
                <w:color w:val="0A1A0A"/>
                <w:sz w:val="17"/>
                <w:szCs w:val="17"/>
              </w:rPr>
              <w:t xml:space="preserve">Model Evaluation</w:t>
            </w:r>
          </w:p>
        </w:tc>
        <w:tc>
          <w:tcPr>
            <w:tcW w:type="dxa" w:w="3120"/>
            <w:tcBorders>
              <w:top w:val="single" w:color="AADDBB" w:sz="2"/>
              <w:left w:val="single" w:color="AADDBB" w:sz="2"/>
              <w:bottom w:val="single" w:color="AADDBB" w:sz="2"/>
              <w:right w:val="single" w:color="AADDBB" w:sz="2"/>
            </w:tcBorders>
            <w:shd w:fill="F0FDF4" w:val="clear"/>
            <w:tcMar>
              <w:top w:type="dxa" w:w="40"/>
              <w:left w:type="dxa" w:w="100"/>
              <w:bottom w:type="dxa" w:w="40"/>
              <w:right w:type="dxa" w:w="100"/>
            </w:tcMar>
          </w:tcPr>
          <w:p>
            <w:r>
              <w:rPr>
                <w:rFonts w:ascii="Arial" w:cs="Arial" w:eastAsia="Arial" w:hAnsi="Arial"/>
                <w:color w:val="0A1A0A"/>
                <w:sz w:val="17"/>
                <w:szCs w:val="17"/>
              </w:rPr>
              <w:t xml:space="preserve">Cross-validation, precision/recall, AUC-ROC, calibration</w:t>
            </w:r>
          </w:p>
        </w:tc>
        <w:tc>
          <w:tcPr>
            <w:tcW w:type="dxa" w:w="3120"/>
            <w:tcBorders>
              <w:top w:val="single" w:color="AADDBB" w:sz="2"/>
              <w:left w:val="single" w:color="AADDBB" w:sz="2"/>
              <w:bottom w:val="single" w:color="AADDBB" w:sz="2"/>
              <w:right w:val="single" w:color="AADDBB" w:sz="2"/>
            </w:tcBorders>
            <w:shd w:fill="F0FDF4" w:val="clear"/>
            <w:tcMar>
              <w:top w:type="dxa" w:w="40"/>
              <w:left w:type="dxa" w:w="100"/>
              <w:bottom w:type="dxa" w:w="40"/>
              <w:right w:type="dxa" w:w="100"/>
            </w:tcMar>
          </w:tcPr>
          <w:p>
            <w:r>
              <w:rPr>
                <w:rFonts w:ascii="Arial" w:cs="Arial" w:eastAsia="Arial" w:hAnsi="Arial"/>
                <w:color w:val="0A1A0A"/>
                <w:sz w:val="17"/>
                <w:szCs w:val="17"/>
              </w:rPr>
              <w:t xml:space="preserve">Avoid overfitting; measure what matters</w:t>
            </w:r>
          </w:p>
        </w:tc>
      </w:tr>
      <w:tr>
        <w:tc>
          <w:tcPr>
            <w:tcW w:type="dxa" w:w="3120"/>
            <w:tcBorders>
              <w:top w:val="single" w:color="AADDBB" w:sz="2"/>
              <w:left w:val="single" w:color="AADDBB" w:sz="2"/>
              <w:bottom w:val="single" w:color="AADDBB" w:sz="2"/>
              <w:right w:val="single" w:color="AADDBB" w:sz="2"/>
            </w:tcBorders>
            <w:shd w:fill="FFFFFF" w:val="clear"/>
            <w:tcMar>
              <w:top w:type="dxa" w:w="40"/>
              <w:left w:type="dxa" w:w="100"/>
              <w:bottom w:type="dxa" w:w="40"/>
              <w:right w:type="dxa" w:w="100"/>
            </w:tcMar>
          </w:tcPr>
          <w:p>
            <w:r>
              <w:rPr>
                <w:rFonts w:ascii="Arial" w:cs="Arial" w:eastAsia="Arial" w:hAnsi="Arial"/>
                <w:color w:val="0A1A0A"/>
                <w:sz w:val="17"/>
                <w:szCs w:val="17"/>
              </w:rPr>
              <w:t xml:space="preserve">Ensemble Methods</w:t>
            </w:r>
          </w:p>
        </w:tc>
        <w:tc>
          <w:tcPr>
            <w:tcW w:type="dxa" w:w="3120"/>
            <w:tcBorders>
              <w:top w:val="single" w:color="AADDBB" w:sz="2"/>
              <w:left w:val="single" w:color="AADDBB" w:sz="2"/>
              <w:bottom w:val="single" w:color="AADDBB" w:sz="2"/>
              <w:right w:val="single" w:color="AADDBB" w:sz="2"/>
            </w:tcBorders>
            <w:shd w:fill="FFFFFF" w:val="clear"/>
            <w:tcMar>
              <w:top w:type="dxa" w:w="40"/>
              <w:left w:type="dxa" w:w="100"/>
              <w:bottom w:type="dxa" w:w="40"/>
              <w:right w:type="dxa" w:w="100"/>
            </w:tcMar>
          </w:tcPr>
          <w:p>
            <w:r>
              <w:rPr>
                <w:rFonts w:ascii="Arial" w:cs="Arial" w:eastAsia="Arial" w:hAnsi="Arial"/>
                <w:color w:val="0A1A0A"/>
                <w:sz w:val="17"/>
                <w:szCs w:val="17"/>
              </w:rPr>
              <w:t xml:space="preserve">Bagging, boosting, stacking, XGBoost/LightGBM internals</w:t>
            </w:r>
          </w:p>
        </w:tc>
        <w:tc>
          <w:tcPr>
            <w:tcW w:type="dxa" w:w="3120"/>
            <w:tcBorders>
              <w:top w:val="single" w:color="AADDBB" w:sz="2"/>
              <w:left w:val="single" w:color="AADDBB" w:sz="2"/>
              <w:bottom w:val="single" w:color="AADDBB" w:sz="2"/>
              <w:right w:val="single" w:color="AADDBB" w:sz="2"/>
            </w:tcBorders>
            <w:shd w:fill="FFFFFF" w:val="clear"/>
            <w:tcMar>
              <w:top w:type="dxa" w:w="40"/>
              <w:left w:type="dxa" w:w="100"/>
              <w:bottom w:type="dxa" w:w="40"/>
              <w:right w:type="dxa" w:w="100"/>
            </w:tcMar>
          </w:tcPr>
          <w:p>
            <w:r>
              <w:rPr>
                <w:rFonts w:ascii="Arial" w:cs="Arial" w:eastAsia="Arial" w:hAnsi="Arial"/>
                <w:color w:val="0A1A0A"/>
                <w:sz w:val="17"/>
                <w:szCs w:val="17"/>
              </w:rPr>
              <w:t xml:space="preserve">Most production tabular models use ensembles</w:t>
            </w:r>
          </w:p>
        </w:tc>
      </w:tr>
      <w:tr>
        <w:tc>
          <w:tcPr>
            <w:tcW w:type="dxa" w:w="3120"/>
            <w:tcBorders>
              <w:top w:val="single" w:color="AADDBB" w:sz="2"/>
              <w:left w:val="single" w:color="AADDBB" w:sz="2"/>
              <w:bottom w:val="single" w:color="AADDBB" w:sz="2"/>
              <w:right w:val="single" w:color="AADDBB" w:sz="2"/>
            </w:tcBorders>
            <w:shd w:fill="F0FDF4" w:val="clear"/>
            <w:tcMar>
              <w:top w:type="dxa" w:w="40"/>
              <w:left w:type="dxa" w:w="100"/>
              <w:bottom w:type="dxa" w:w="40"/>
              <w:right w:type="dxa" w:w="100"/>
            </w:tcMar>
          </w:tcPr>
          <w:p>
            <w:r>
              <w:rPr>
                <w:rFonts w:ascii="Arial" w:cs="Arial" w:eastAsia="Arial" w:hAnsi="Arial"/>
                <w:color w:val="0A1A0A"/>
                <w:sz w:val="17"/>
                <w:szCs w:val="17"/>
              </w:rPr>
              <w:t xml:space="preserve">Unsupervised Learning</w:t>
            </w:r>
          </w:p>
        </w:tc>
        <w:tc>
          <w:tcPr>
            <w:tcW w:type="dxa" w:w="3120"/>
            <w:tcBorders>
              <w:top w:val="single" w:color="AADDBB" w:sz="2"/>
              <w:left w:val="single" w:color="AADDBB" w:sz="2"/>
              <w:bottom w:val="single" w:color="AADDBB" w:sz="2"/>
              <w:right w:val="single" w:color="AADDBB" w:sz="2"/>
            </w:tcBorders>
            <w:shd w:fill="F0FDF4" w:val="clear"/>
            <w:tcMar>
              <w:top w:type="dxa" w:w="40"/>
              <w:left w:type="dxa" w:w="100"/>
              <w:bottom w:type="dxa" w:w="40"/>
              <w:right w:type="dxa" w:w="100"/>
            </w:tcMar>
          </w:tcPr>
          <w:p>
            <w:r>
              <w:rPr>
                <w:rFonts w:ascii="Arial" w:cs="Arial" w:eastAsia="Arial" w:hAnsi="Arial"/>
                <w:color w:val="0A1A0A"/>
                <w:sz w:val="17"/>
                <w:szCs w:val="17"/>
              </w:rPr>
              <w:t xml:space="preserve">Clustering, dimensionality reduction, anomaly detection</w:t>
            </w:r>
          </w:p>
        </w:tc>
        <w:tc>
          <w:tcPr>
            <w:tcW w:type="dxa" w:w="3120"/>
            <w:tcBorders>
              <w:top w:val="single" w:color="AADDBB" w:sz="2"/>
              <w:left w:val="single" w:color="AADDBB" w:sz="2"/>
              <w:bottom w:val="single" w:color="AADDBB" w:sz="2"/>
              <w:right w:val="single" w:color="AADDBB" w:sz="2"/>
            </w:tcBorders>
            <w:shd w:fill="F0FDF4" w:val="clear"/>
            <w:tcMar>
              <w:top w:type="dxa" w:w="40"/>
              <w:left w:type="dxa" w:w="100"/>
              <w:bottom w:type="dxa" w:w="40"/>
              <w:right w:type="dxa" w:w="100"/>
            </w:tcMar>
          </w:tcPr>
          <w:p>
            <w:r>
              <w:rPr>
                <w:rFonts w:ascii="Arial" w:cs="Arial" w:eastAsia="Arial" w:hAnsi="Arial"/>
                <w:color w:val="0A1A0A"/>
                <w:sz w:val="17"/>
                <w:szCs w:val="17"/>
              </w:rPr>
              <w:t xml:space="preserve">Embeddings, data preprocessing, exploratory</w:t>
            </w:r>
          </w:p>
        </w:tc>
      </w:tr>
      <w:tr>
        <w:tc>
          <w:tcPr>
            <w:tcW w:type="dxa" w:w="3120"/>
            <w:tcBorders>
              <w:top w:val="single" w:color="AADDBB" w:sz="2"/>
              <w:left w:val="single" w:color="AADDBB" w:sz="2"/>
              <w:bottom w:val="single" w:color="AADDBB" w:sz="2"/>
              <w:right w:val="single" w:color="AADDBB" w:sz="2"/>
            </w:tcBorders>
            <w:shd w:fill="FFFFFF" w:val="clear"/>
            <w:tcMar>
              <w:top w:type="dxa" w:w="40"/>
              <w:left w:type="dxa" w:w="100"/>
              <w:bottom w:type="dxa" w:w="40"/>
              <w:right w:type="dxa" w:w="100"/>
            </w:tcMar>
          </w:tcPr>
          <w:p>
            <w:r>
              <w:rPr>
                <w:rFonts w:ascii="Arial" w:cs="Arial" w:eastAsia="Arial" w:hAnsi="Arial"/>
                <w:color w:val="0A1A0A"/>
                <w:sz w:val="17"/>
                <w:szCs w:val="17"/>
              </w:rPr>
              <w:t xml:space="preserve">Probabilistic Models</w:t>
            </w:r>
          </w:p>
        </w:tc>
        <w:tc>
          <w:tcPr>
            <w:tcW w:type="dxa" w:w="3120"/>
            <w:tcBorders>
              <w:top w:val="single" w:color="AADDBB" w:sz="2"/>
              <w:left w:val="single" w:color="AADDBB" w:sz="2"/>
              <w:bottom w:val="single" w:color="AADDBB" w:sz="2"/>
              <w:right w:val="single" w:color="AADDBB" w:sz="2"/>
            </w:tcBorders>
            <w:shd w:fill="FFFFFF" w:val="clear"/>
            <w:tcMar>
              <w:top w:type="dxa" w:w="40"/>
              <w:left w:type="dxa" w:w="100"/>
              <w:bottom w:type="dxa" w:w="40"/>
              <w:right w:type="dxa" w:w="100"/>
            </w:tcMar>
          </w:tcPr>
          <w:p>
            <w:r>
              <w:rPr>
                <w:rFonts w:ascii="Arial" w:cs="Arial" w:eastAsia="Arial" w:hAnsi="Arial"/>
                <w:color w:val="0A1A0A"/>
                <w:sz w:val="17"/>
                <w:szCs w:val="17"/>
              </w:rPr>
              <w:t xml:space="preserve">Bayesian inference, uncertainty estimation, calibration</w:t>
            </w:r>
          </w:p>
        </w:tc>
        <w:tc>
          <w:tcPr>
            <w:tcW w:type="dxa" w:w="3120"/>
            <w:tcBorders>
              <w:top w:val="single" w:color="AADDBB" w:sz="2"/>
              <w:left w:val="single" w:color="AADDBB" w:sz="2"/>
              <w:bottom w:val="single" w:color="AADDBB" w:sz="2"/>
              <w:right w:val="single" w:color="AADDBB" w:sz="2"/>
            </w:tcBorders>
            <w:shd w:fill="FFFFFF" w:val="clear"/>
            <w:tcMar>
              <w:top w:type="dxa" w:w="40"/>
              <w:left w:type="dxa" w:w="100"/>
              <w:bottom w:type="dxa" w:w="40"/>
              <w:right w:type="dxa" w:w="100"/>
            </w:tcMar>
          </w:tcPr>
          <w:p>
            <w:r>
              <w:rPr>
                <w:rFonts w:ascii="Arial" w:cs="Arial" w:eastAsia="Arial" w:hAnsi="Arial"/>
                <w:color w:val="0A1A0A"/>
                <w:sz w:val="17"/>
                <w:szCs w:val="17"/>
              </w:rPr>
              <w:t xml:space="preserve">Production models need confidence scores</w:t>
            </w:r>
          </w:p>
        </w:tc>
      </w:tr>
      <w:tr>
        <w:tc>
          <w:tcPr>
            <w:tcW w:type="dxa" w:w="3120"/>
            <w:tcBorders>
              <w:top w:val="single" w:color="AADDBB" w:sz="2"/>
              <w:left w:val="single" w:color="AADDBB" w:sz="2"/>
              <w:bottom w:val="single" w:color="AADDBB" w:sz="2"/>
              <w:right w:val="single" w:color="AADDBB" w:sz="2"/>
            </w:tcBorders>
            <w:shd w:fill="F0FDF4" w:val="clear"/>
            <w:tcMar>
              <w:top w:type="dxa" w:w="40"/>
              <w:left w:type="dxa" w:w="100"/>
              <w:bottom w:type="dxa" w:w="40"/>
              <w:right w:type="dxa" w:w="100"/>
            </w:tcMar>
          </w:tcPr>
          <w:p>
            <w:r>
              <w:rPr>
                <w:rFonts w:ascii="Arial" w:cs="Arial" w:eastAsia="Arial" w:hAnsi="Arial"/>
                <w:color w:val="0A1A0A"/>
                <w:sz w:val="17"/>
                <w:szCs w:val="17"/>
              </w:rPr>
              <w:t xml:space="preserve">Experiment Design</w:t>
            </w:r>
          </w:p>
        </w:tc>
        <w:tc>
          <w:tcPr>
            <w:tcW w:type="dxa" w:w="3120"/>
            <w:tcBorders>
              <w:top w:val="single" w:color="AADDBB" w:sz="2"/>
              <w:left w:val="single" w:color="AADDBB" w:sz="2"/>
              <w:bottom w:val="single" w:color="AADDBB" w:sz="2"/>
              <w:right w:val="single" w:color="AADDBB" w:sz="2"/>
            </w:tcBorders>
            <w:shd w:fill="F0FDF4" w:val="clear"/>
            <w:tcMar>
              <w:top w:type="dxa" w:w="40"/>
              <w:left w:type="dxa" w:w="100"/>
              <w:bottom w:type="dxa" w:w="40"/>
              <w:right w:type="dxa" w:w="100"/>
            </w:tcMar>
          </w:tcPr>
          <w:p>
            <w:r>
              <w:rPr>
                <w:rFonts w:ascii="Arial" w:cs="Arial" w:eastAsia="Arial" w:hAnsi="Arial"/>
                <w:color w:val="0A1A0A"/>
                <w:sz w:val="17"/>
                <w:szCs w:val="17"/>
              </w:rPr>
              <w:t xml:space="preserve">A/B testing, statistical significance, power analysis</w:t>
            </w:r>
          </w:p>
        </w:tc>
        <w:tc>
          <w:tcPr>
            <w:tcW w:type="dxa" w:w="3120"/>
            <w:tcBorders>
              <w:top w:val="single" w:color="AADDBB" w:sz="2"/>
              <w:left w:val="single" w:color="AADDBB" w:sz="2"/>
              <w:bottom w:val="single" w:color="AADDBB" w:sz="2"/>
              <w:right w:val="single" w:color="AADDBB" w:sz="2"/>
            </w:tcBorders>
            <w:shd w:fill="F0FDF4" w:val="clear"/>
            <w:tcMar>
              <w:top w:type="dxa" w:w="40"/>
              <w:left w:type="dxa" w:w="100"/>
              <w:bottom w:type="dxa" w:w="40"/>
              <w:right w:type="dxa" w:w="100"/>
            </w:tcMar>
          </w:tcPr>
          <w:p>
            <w:r>
              <w:rPr>
                <w:rFonts w:ascii="Arial" w:cs="Arial" w:eastAsia="Arial" w:hAnsi="Arial"/>
                <w:color w:val="0A1A0A"/>
                <w:sz w:val="17"/>
                <w:szCs w:val="17"/>
              </w:rPr>
              <w:t xml:space="preserve">Every ML deployment is an experiment</w:t>
            </w:r>
          </w:p>
        </w:tc>
      </w:tr>
    </w:tbl>
    <w:p>
      <w:pPr>
        <w:spacing w:after="0" w:before="2"/>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6A34A" w:sz="16"/>
              <w:bottom w:val="none" w:color="FFFFFF" w:sz="0"/>
              <w:right w:val="none" w:color="FFFFFF" w:sz="0"/>
            </w:tcBorders>
            <w:shd w:fill="0D2200" w:val="clear"/>
            <w:tcMar>
              <w:top w:type="dxa" w:w="80"/>
              <w:left w:type="dxa" w:w="200"/>
              <w:bottom w:type="dxa" w:w="80"/>
              <w:right w:type="dxa" w:w="200"/>
            </w:tcMar>
          </w:tcPr>
          <w:p>
            <w:r>
              <w:rPr>
                <w:rFonts w:ascii="Arial" w:cs="Arial" w:eastAsia="Arial" w:hAnsi="Arial"/>
                <w:b/>
                <w:bCs/>
                <w:color w:val="86EFAC"/>
                <w:sz w:val="24"/>
                <w:szCs w:val="24"/>
              </w:rPr>
              <w:t xml:space="preserve">🔀  Phase 3 — Data Engineering &amp; Pipelines</w:t>
            </w:r>
          </w:p>
        </w:tc>
      </w:tr>
    </w:tbl>
    <w:p>
      <w:pPr>
        <w:spacing w:after="0" w:before="1"/>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DDBB" w:sz="2"/>
              <w:left w:val="single" w:color="AADDBB" w:sz="2"/>
              <w:bottom w:val="single" w:color="AADDBB" w:sz="2"/>
              <w:right w:val="single" w:color="AADDBB" w:sz="2"/>
            </w:tcBorders>
            <w:shd w:fill="F0FDF4" w:val="clear"/>
            <w:tcMar>
              <w:top w:type="dxa" w:w="50"/>
              <w:left w:type="dxa" w:w="120"/>
              <w:bottom w:type="dxa" w:w="50"/>
              <w:right w:type="dxa" w:w="120"/>
            </w:tcMar>
          </w:tcPr>
          <w:p>
            <w:pPr>
              <w:spacing w:after="20" w:before="20"/>
            </w:pPr>
            <w:r>
              <w:rPr>
                <w:rFonts w:ascii="Arial" w:cs="Arial" w:eastAsia="Arial" w:hAnsi="Arial"/>
                <w:b/>
                <w:bCs/>
                <w:color w:val="16A34A"/>
                <w:sz w:val="17"/>
                <w:szCs w:val="17"/>
              </w:rPr>
              <w:t xml:space="preserve">SQL Mastery  </w:t>
            </w:r>
            <w:r>
              <w:rPr>
                <w:rFonts w:ascii="Arial" w:cs="Arial" w:eastAsia="Arial" w:hAnsi="Arial"/>
                <w:color w:val="475569"/>
                <w:sz w:val="17"/>
                <w:szCs w:val="17"/>
              </w:rPr>
              <w:t xml:space="preserve">Window functions, CTEs, query optimisation, execution plans — fluent SQL is non-negotiable.</w:t>
            </w:r>
          </w:p>
          <w:p>
            <w:pPr>
              <w:spacing w:after="20" w:before="20"/>
            </w:pPr>
            <w:r>
              <w:rPr>
                <w:rFonts w:ascii="Arial" w:cs="Arial" w:eastAsia="Arial" w:hAnsi="Arial"/>
                <w:b/>
                <w:bCs/>
                <w:color w:val="16A34A"/>
                <w:sz w:val="17"/>
                <w:szCs w:val="17"/>
              </w:rPr>
              <w:t xml:space="preserve">Batch Processing  </w:t>
            </w:r>
            <w:r>
              <w:rPr>
                <w:rFonts w:ascii="Arial" w:cs="Arial" w:eastAsia="Arial" w:hAnsi="Arial"/>
                <w:color w:val="475569"/>
                <w:sz w:val="17"/>
                <w:szCs w:val="17"/>
              </w:rPr>
              <w:t xml:space="preserve">Apache Spark (PySpark), Pandas at scale, partitioning, parallelism strategies.</w:t>
            </w:r>
          </w:p>
          <w:p>
            <w:pPr>
              <w:spacing w:after="20" w:before="20"/>
            </w:pPr>
            <w:r>
              <w:rPr>
                <w:rFonts w:ascii="Arial" w:cs="Arial" w:eastAsia="Arial" w:hAnsi="Arial"/>
                <w:b/>
                <w:bCs/>
                <w:color w:val="16A34A"/>
                <w:sz w:val="17"/>
                <w:szCs w:val="17"/>
              </w:rPr>
              <w:t xml:space="preserve">Stream Processing  </w:t>
            </w:r>
            <w:r>
              <w:rPr>
                <w:rFonts w:ascii="Arial" w:cs="Arial" w:eastAsia="Arial" w:hAnsi="Arial"/>
                <w:color w:val="475569"/>
                <w:sz w:val="17"/>
                <w:szCs w:val="17"/>
              </w:rPr>
              <w:t xml:space="preserve">Apache Kafka, Flink, Kinesis — real-time feature computation and event pipelines.</w:t>
            </w:r>
          </w:p>
          <w:p>
            <w:pPr>
              <w:spacing w:after="20" w:before="20"/>
            </w:pPr>
            <w:r>
              <w:rPr>
                <w:rFonts w:ascii="Arial" w:cs="Arial" w:eastAsia="Arial" w:hAnsi="Arial"/>
                <w:b/>
                <w:bCs/>
                <w:color w:val="16A34A"/>
                <w:sz w:val="17"/>
                <w:szCs w:val="17"/>
              </w:rPr>
              <w:t xml:space="preserve">Data Modelling  </w:t>
            </w:r>
            <w:r>
              <w:rPr>
                <w:rFonts w:ascii="Arial" w:cs="Arial" w:eastAsia="Arial" w:hAnsi="Arial"/>
                <w:color w:val="475569"/>
                <w:sz w:val="17"/>
                <w:szCs w:val="17"/>
              </w:rPr>
              <w:t xml:space="preserve">Star schema, normalisation, slowly changing dimensions, data vault basics.</w:t>
            </w:r>
          </w:p>
          <w:p>
            <w:pPr>
              <w:spacing w:after="20" w:before="20"/>
            </w:pPr>
            <w:r>
              <w:rPr>
                <w:rFonts w:ascii="Arial" w:cs="Arial" w:eastAsia="Arial" w:hAnsi="Arial"/>
                <w:b/>
                <w:bCs/>
                <w:color w:val="16A34A"/>
                <w:sz w:val="17"/>
                <w:szCs w:val="17"/>
              </w:rPr>
              <w:t xml:space="preserve">dbt  </w:t>
            </w:r>
            <w:r>
              <w:rPr>
                <w:rFonts w:ascii="Arial" w:cs="Arial" w:eastAsia="Arial" w:hAnsi="Arial"/>
                <w:color w:val="475569"/>
                <w:sz w:val="17"/>
                <w:szCs w:val="17"/>
              </w:rPr>
              <w:t xml:space="preserve">SQL transformation framework — version-controlled, tested, documented data models.</w:t>
            </w:r>
          </w:p>
        </w:tc>
        <w:tc>
          <w:tcPr>
            <w:tcW w:type="dxa" w:w="4680"/>
            <w:tcBorders>
              <w:top w:val="single" w:color="AADDBB" w:sz="2"/>
              <w:left w:val="single" w:color="AADDBB" w:sz="2"/>
              <w:bottom w:val="single" w:color="AADDBB" w:sz="2"/>
              <w:right w:val="single" w:color="AADDBB" w:sz="2"/>
            </w:tcBorders>
            <w:shd w:fill="F0FDF4" w:val="clear"/>
            <w:tcMar>
              <w:top w:type="dxa" w:w="50"/>
              <w:left w:type="dxa" w:w="120"/>
              <w:bottom w:type="dxa" w:w="50"/>
              <w:right w:type="dxa" w:w="120"/>
            </w:tcMar>
          </w:tcPr>
          <w:p>
            <w:pPr>
              <w:spacing w:after="20" w:before="20"/>
            </w:pPr>
            <w:r>
              <w:rPr>
                <w:rFonts w:ascii="Arial" w:cs="Arial" w:eastAsia="Arial" w:hAnsi="Arial"/>
                <w:b/>
                <w:bCs/>
                <w:color w:val="16A34A"/>
                <w:sz w:val="17"/>
                <w:szCs w:val="17"/>
              </w:rPr>
              <w:t xml:space="preserve">Feature Stores  </w:t>
            </w:r>
            <w:r>
              <w:rPr>
                <w:rFonts w:ascii="Arial" w:cs="Arial" w:eastAsia="Arial" w:hAnsi="Arial"/>
                <w:color w:val="475569"/>
                <w:sz w:val="17"/>
                <w:szCs w:val="17"/>
              </w:rPr>
              <w:t xml:space="preserve">Feast / Tecton / Hopsworks — centralise features; eliminate train-serve skew.</w:t>
            </w:r>
          </w:p>
          <w:p>
            <w:pPr>
              <w:spacing w:after="20" w:before="20"/>
            </w:pPr>
            <w:r>
              <w:rPr>
                <w:rFonts w:ascii="Arial" w:cs="Arial" w:eastAsia="Arial" w:hAnsi="Arial"/>
                <w:b/>
                <w:bCs/>
                <w:color w:val="16A34A"/>
                <w:sz w:val="17"/>
                <w:szCs w:val="17"/>
              </w:rPr>
              <w:t xml:space="preserve">Data Quality  </w:t>
            </w:r>
            <w:r>
              <w:rPr>
                <w:rFonts w:ascii="Arial" w:cs="Arial" w:eastAsia="Arial" w:hAnsi="Arial"/>
                <w:color w:val="475569"/>
                <w:sz w:val="17"/>
                <w:szCs w:val="17"/>
              </w:rPr>
              <w:t xml:space="preserve">Great Expectations, Soda — validate schemas, distributions, null rates automatically.</w:t>
            </w:r>
          </w:p>
          <w:p>
            <w:pPr>
              <w:spacing w:after="20" w:before="20"/>
            </w:pPr>
            <w:r>
              <w:rPr>
                <w:rFonts w:ascii="Arial" w:cs="Arial" w:eastAsia="Arial" w:hAnsi="Arial"/>
                <w:b/>
                <w:bCs/>
                <w:color w:val="16A34A"/>
                <w:sz w:val="17"/>
                <w:szCs w:val="17"/>
              </w:rPr>
              <w:t xml:space="preserve">Orchestration  </w:t>
            </w:r>
            <w:r>
              <w:rPr>
                <w:rFonts w:ascii="Arial" w:cs="Arial" w:eastAsia="Arial" w:hAnsi="Arial"/>
                <w:color w:val="475569"/>
                <w:sz w:val="17"/>
                <w:szCs w:val="17"/>
              </w:rPr>
              <w:t xml:space="preserve">Apache Airflow, Prefect, Dagster — schedule, monitor, retry data pipelines reliably.</w:t>
            </w:r>
          </w:p>
          <w:p>
            <w:pPr>
              <w:spacing w:after="20" w:before="20"/>
            </w:pPr>
            <w:r>
              <w:rPr>
                <w:rFonts w:ascii="Arial" w:cs="Arial" w:eastAsia="Arial" w:hAnsi="Arial"/>
                <w:b/>
                <w:bCs/>
                <w:color w:val="16A34A"/>
                <w:sz w:val="17"/>
                <w:szCs w:val="17"/>
              </w:rPr>
              <w:t xml:space="preserve">Data Formats  </w:t>
            </w:r>
            <w:r>
              <w:rPr>
                <w:rFonts w:ascii="Arial" w:cs="Arial" w:eastAsia="Arial" w:hAnsi="Arial"/>
                <w:color w:val="475569"/>
                <w:sz w:val="17"/>
                <w:szCs w:val="17"/>
              </w:rPr>
              <w:t xml:space="preserve">Parquet, Avro, Delta Lake, Apache Iceberg — columnar storage for ML workloads.</w:t>
            </w:r>
          </w:p>
          <w:p>
            <w:pPr>
              <w:spacing w:after="20" w:before="20"/>
            </w:pPr>
            <w:r>
              <w:rPr>
                <w:rFonts w:ascii="Arial" w:cs="Arial" w:eastAsia="Arial" w:hAnsi="Arial"/>
                <w:b/>
                <w:bCs/>
                <w:color w:val="16A34A"/>
                <w:sz w:val="17"/>
                <w:szCs w:val="17"/>
              </w:rPr>
              <w:t xml:space="preserve">Milestone  </w:t>
            </w:r>
            <w:r>
              <w:rPr>
                <w:rFonts w:ascii="Arial" w:cs="Arial" w:eastAsia="Arial" w:hAnsi="Arial"/>
                <w:color w:val="475569"/>
                <w:sz w:val="17"/>
                <w:szCs w:val="17"/>
              </w:rPr>
              <w:t xml:space="preserve">Build an end-to-end pipeline: ingest raw data → clean → feature engineer → store features.</w:t>
            </w:r>
          </w:p>
        </w:tc>
      </w:tr>
    </w:tbl>
    <w:p>
      <w:pPr>
        <w:spacing w:after="0" w:before="2"/>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6A34A" w:sz="16"/>
              <w:bottom w:val="none" w:color="FFFFFF" w:sz="0"/>
              <w:right w:val="none" w:color="FFFFFF" w:sz="0"/>
            </w:tcBorders>
            <w:shd w:fill="0D2200" w:val="clear"/>
            <w:tcMar>
              <w:top w:type="dxa" w:w="80"/>
              <w:left w:type="dxa" w:w="200"/>
              <w:bottom w:type="dxa" w:w="80"/>
              <w:right w:type="dxa" w:w="200"/>
            </w:tcMar>
          </w:tcPr>
          <w:p>
            <w:r>
              <w:rPr>
                <w:rFonts w:ascii="Arial" w:cs="Arial" w:eastAsia="Arial" w:hAnsi="Arial"/>
                <w:b/>
                <w:bCs/>
                <w:color w:val="86EFAC"/>
                <w:sz w:val="24"/>
                <w:szCs w:val="24"/>
              </w:rPr>
              <w:t xml:space="preserve">🧠  Phase 4 — Deep Learning for MLEs</w:t>
            </w:r>
          </w:p>
        </w:tc>
      </w:tr>
    </w:tbl>
    <w:p>
      <w:pPr>
        <w:spacing w:after="0" w:before="1"/>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0A3A1A" w:sz="2"/>
              <w:left w:val="single" w:color="0A3A1A" w:sz="2"/>
              <w:bottom w:val="single" w:color="0A3A1A" w:sz="2"/>
              <w:right w:val="single" w:color="0A3A1A" w:sz="2"/>
            </w:tcBorders>
            <w:shd w:fill="0D2200" w:val="clear"/>
            <w:tcMar>
              <w:top w:type="dxa" w:w="50"/>
              <w:left w:type="dxa" w:w="100"/>
              <w:bottom w:type="dxa" w:w="50"/>
              <w:right w:type="dxa" w:w="100"/>
            </w:tcMar>
          </w:tcPr>
          <w:p>
            <w:r>
              <w:rPr>
                <w:rFonts w:ascii="Arial" w:cs="Arial" w:eastAsia="Arial" w:hAnsi="Arial"/>
                <w:b/>
                <w:bCs/>
                <w:color w:val="86EFAC"/>
                <w:sz w:val="17"/>
                <w:szCs w:val="17"/>
              </w:rPr>
              <w:t xml:space="preserve">Topic</w:t>
            </w:r>
          </w:p>
        </w:tc>
        <w:tc>
          <w:tcPr>
            <w:tcW w:type="dxa" w:w="3120"/>
            <w:tcBorders>
              <w:top w:val="single" w:color="0A3A1A" w:sz="2"/>
              <w:left w:val="single" w:color="0A3A1A" w:sz="2"/>
              <w:bottom w:val="single" w:color="0A3A1A" w:sz="2"/>
              <w:right w:val="single" w:color="0A3A1A" w:sz="2"/>
            </w:tcBorders>
            <w:shd w:fill="0D2200" w:val="clear"/>
            <w:tcMar>
              <w:top w:type="dxa" w:w="50"/>
              <w:left w:type="dxa" w:w="100"/>
              <w:bottom w:type="dxa" w:w="50"/>
              <w:right w:type="dxa" w:w="100"/>
            </w:tcMar>
          </w:tcPr>
          <w:p>
            <w:r>
              <w:rPr>
                <w:rFonts w:ascii="Arial" w:cs="Arial" w:eastAsia="Arial" w:hAnsi="Arial"/>
                <w:b/>
                <w:bCs/>
                <w:color w:val="86EFAC"/>
                <w:sz w:val="17"/>
                <w:szCs w:val="17"/>
              </w:rPr>
              <w:t xml:space="preserve">MLE Focus (not just research)</w:t>
            </w:r>
          </w:p>
        </w:tc>
        <w:tc>
          <w:tcPr>
            <w:tcW w:type="dxa" w:w="3120"/>
            <w:tcBorders>
              <w:top w:val="single" w:color="0A3A1A" w:sz="2"/>
              <w:left w:val="single" w:color="0A3A1A" w:sz="2"/>
              <w:bottom w:val="single" w:color="0A3A1A" w:sz="2"/>
              <w:right w:val="single" w:color="0A3A1A" w:sz="2"/>
            </w:tcBorders>
            <w:shd w:fill="0D2200" w:val="clear"/>
            <w:tcMar>
              <w:top w:type="dxa" w:w="50"/>
              <w:left w:type="dxa" w:w="100"/>
              <w:bottom w:type="dxa" w:w="50"/>
              <w:right w:type="dxa" w:w="100"/>
            </w:tcMar>
          </w:tcPr>
          <w:p>
            <w:r>
              <w:rPr>
                <w:rFonts w:ascii="Arial" w:cs="Arial" w:eastAsia="Arial" w:hAnsi="Arial"/>
                <w:b/>
                <w:bCs/>
                <w:color w:val="86EFAC"/>
                <w:sz w:val="17"/>
                <w:szCs w:val="17"/>
              </w:rPr>
              <w:t xml:space="preserve">Key Tools</w:t>
            </w:r>
          </w:p>
        </w:tc>
      </w:tr>
      <w:tr>
        <w:tc>
          <w:tcPr>
            <w:tcW w:type="dxa" w:w="3120"/>
            <w:tcBorders>
              <w:top w:val="single" w:color="AADDBB" w:sz="2"/>
              <w:left w:val="single" w:color="AADDBB" w:sz="2"/>
              <w:bottom w:val="single" w:color="AADDBB" w:sz="2"/>
              <w:right w:val="single" w:color="AADDBB" w:sz="2"/>
            </w:tcBorders>
            <w:shd w:fill="FFFFFF" w:val="clear"/>
            <w:tcMar>
              <w:top w:type="dxa" w:w="40"/>
              <w:left w:type="dxa" w:w="100"/>
              <w:bottom w:type="dxa" w:w="40"/>
              <w:right w:type="dxa" w:w="100"/>
            </w:tcMar>
          </w:tcPr>
          <w:p>
            <w:r>
              <w:rPr>
                <w:rFonts w:ascii="Arial" w:cs="Arial" w:eastAsia="Arial" w:hAnsi="Arial"/>
                <w:color w:val="0A1A0A"/>
                <w:sz w:val="17"/>
                <w:szCs w:val="17"/>
              </w:rPr>
              <w:t xml:space="preserve">PyTorch Core</w:t>
            </w:r>
          </w:p>
        </w:tc>
        <w:tc>
          <w:tcPr>
            <w:tcW w:type="dxa" w:w="3120"/>
            <w:tcBorders>
              <w:top w:val="single" w:color="AADDBB" w:sz="2"/>
              <w:left w:val="single" w:color="AADDBB" w:sz="2"/>
              <w:bottom w:val="single" w:color="AADDBB" w:sz="2"/>
              <w:right w:val="single" w:color="AADDBB" w:sz="2"/>
            </w:tcBorders>
            <w:shd w:fill="FFFFFF" w:val="clear"/>
            <w:tcMar>
              <w:top w:type="dxa" w:w="40"/>
              <w:left w:type="dxa" w:w="100"/>
              <w:bottom w:type="dxa" w:w="40"/>
              <w:right w:type="dxa" w:w="100"/>
            </w:tcMar>
          </w:tcPr>
          <w:p>
            <w:r>
              <w:rPr>
                <w:rFonts w:ascii="Arial" w:cs="Arial" w:eastAsia="Arial" w:hAnsi="Arial"/>
                <w:color w:val="0A1A0A"/>
                <w:sz w:val="17"/>
                <w:szCs w:val="17"/>
              </w:rPr>
              <w:t xml:space="preserve">nn.Module, DataLoader, custom loss, training loop, checkpointing</w:t>
            </w:r>
          </w:p>
        </w:tc>
        <w:tc>
          <w:tcPr>
            <w:tcW w:type="dxa" w:w="3120"/>
            <w:tcBorders>
              <w:top w:val="single" w:color="AADDBB" w:sz="2"/>
              <w:left w:val="single" w:color="AADDBB" w:sz="2"/>
              <w:bottom w:val="single" w:color="AADDBB" w:sz="2"/>
              <w:right w:val="single" w:color="AADDBB" w:sz="2"/>
            </w:tcBorders>
            <w:shd w:fill="FFFFFF" w:val="clear"/>
            <w:tcMar>
              <w:top w:type="dxa" w:w="40"/>
              <w:left w:type="dxa" w:w="100"/>
              <w:bottom w:type="dxa" w:w="40"/>
              <w:right w:type="dxa" w:w="100"/>
            </w:tcMar>
          </w:tcPr>
          <w:p>
            <w:r>
              <w:rPr>
                <w:rFonts w:ascii="Arial" w:cs="Arial" w:eastAsia="Arial" w:hAnsi="Arial"/>
                <w:color w:val="0A1A0A"/>
                <w:sz w:val="17"/>
                <w:szCs w:val="17"/>
              </w:rPr>
              <w:t xml:space="preserve">PyTorch, TorchScript, ONNX export</w:t>
            </w:r>
          </w:p>
        </w:tc>
      </w:tr>
      <w:tr>
        <w:tc>
          <w:tcPr>
            <w:tcW w:type="dxa" w:w="3120"/>
            <w:tcBorders>
              <w:top w:val="single" w:color="AADDBB" w:sz="2"/>
              <w:left w:val="single" w:color="AADDBB" w:sz="2"/>
              <w:bottom w:val="single" w:color="AADDBB" w:sz="2"/>
              <w:right w:val="single" w:color="AADDBB" w:sz="2"/>
            </w:tcBorders>
            <w:shd w:fill="F0FDF4" w:val="clear"/>
            <w:tcMar>
              <w:top w:type="dxa" w:w="40"/>
              <w:left w:type="dxa" w:w="100"/>
              <w:bottom w:type="dxa" w:w="40"/>
              <w:right w:type="dxa" w:w="100"/>
            </w:tcMar>
          </w:tcPr>
          <w:p>
            <w:r>
              <w:rPr>
                <w:rFonts w:ascii="Arial" w:cs="Arial" w:eastAsia="Arial" w:hAnsi="Arial"/>
                <w:color w:val="0A1A0A"/>
                <w:sz w:val="17"/>
                <w:szCs w:val="17"/>
              </w:rPr>
              <w:t xml:space="preserve">Transformers</w:t>
            </w:r>
          </w:p>
        </w:tc>
        <w:tc>
          <w:tcPr>
            <w:tcW w:type="dxa" w:w="3120"/>
            <w:tcBorders>
              <w:top w:val="single" w:color="AADDBB" w:sz="2"/>
              <w:left w:val="single" w:color="AADDBB" w:sz="2"/>
              <w:bottom w:val="single" w:color="AADDBB" w:sz="2"/>
              <w:right w:val="single" w:color="AADDBB" w:sz="2"/>
            </w:tcBorders>
            <w:shd w:fill="F0FDF4" w:val="clear"/>
            <w:tcMar>
              <w:top w:type="dxa" w:w="40"/>
              <w:left w:type="dxa" w:w="100"/>
              <w:bottom w:type="dxa" w:w="40"/>
              <w:right w:type="dxa" w:w="100"/>
            </w:tcMar>
          </w:tcPr>
          <w:p>
            <w:r>
              <w:rPr>
                <w:rFonts w:ascii="Arial" w:cs="Arial" w:eastAsia="Arial" w:hAnsi="Arial"/>
                <w:color w:val="0A1A0A"/>
                <w:sz w:val="17"/>
                <w:szCs w:val="17"/>
              </w:rPr>
              <w:t xml:space="preserve">Fine-tuning pretrained models, tokenisation, HuggingFace Trainer API</w:t>
            </w:r>
          </w:p>
        </w:tc>
        <w:tc>
          <w:tcPr>
            <w:tcW w:type="dxa" w:w="3120"/>
            <w:tcBorders>
              <w:top w:val="single" w:color="AADDBB" w:sz="2"/>
              <w:left w:val="single" w:color="AADDBB" w:sz="2"/>
              <w:bottom w:val="single" w:color="AADDBB" w:sz="2"/>
              <w:right w:val="single" w:color="AADDBB" w:sz="2"/>
            </w:tcBorders>
            <w:shd w:fill="F0FDF4" w:val="clear"/>
            <w:tcMar>
              <w:top w:type="dxa" w:w="40"/>
              <w:left w:type="dxa" w:w="100"/>
              <w:bottom w:type="dxa" w:w="40"/>
              <w:right w:type="dxa" w:w="100"/>
            </w:tcMar>
          </w:tcPr>
          <w:p>
            <w:r>
              <w:rPr>
                <w:rFonts w:ascii="Arial" w:cs="Arial" w:eastAsia="Arial" w:hAnsi="Arial"/>
                <w:color w:val="0A1A0A"/>
                <w:sz w:val="17"/>
                <w:szCs w:val="17"/>
              </w:rPr>
              <w:t xml:space="preserve">HuggingFace, PEFT, LoRA</w:t>
            </w:r>
          </w:p>
        </w:tc>
      </w:tr>
      <w:tr>
        <w:tc>
          <w:tcPr>
            <w:tcW w:type="dxa" w:w="3120"/>
            <w:tcBorders>
              <w:top w:val="single" w:color="AADDBB" w:sz="2"/>
              <w:left w:val="single" w:color="AADDBB" w:sz="2"/>
              <w:bottom w:val="single" w:color="AADDBB" w:sz="2"/>
              <w:right w:val="single" w:color="AADDBB" w:sz="2"/>
            </w:tcBorders>
            <w:shd w:fill="FFFFFF" w:val="clear"/>
            <w:tcMar>
              <w:top w:type="dxa" w:w="40"/>
              <w:left w:type="dxa" w:w="100"/>
              <w:bottom w:type="dxa" w:w="40"/>
              <w:right w:type="dxa" w:w="100"/>
            </w:tcMar>
          </w:tcPr>
          <w:p>
            <w:r>
              <w:rPr>
                <w:rFonts w:ascii="Arial" w:cs="Arial" w:eastAsia="Arial" w:hAnsi="Arial"/>
                <w:color w:val="0A1A0A"/>
                <w:sz w:val="17"/>
                <w:szCs w:val="17"/>
              </w:rPr>
              <w:t xml:space="preserve">Training at Scale</w:t>
            </w:r>
          </w:p>
        </w:tc>
        <w:tc>
          <w:tcPr>
            <w:tcW w:type="dxa" w:w="3120"/>
            <w:tcBorders>
              <w:top w:val="single" w:color="AADDBB" w:sz="2"/>
              <w:left w:val="single" w:color="AADDBB" w:sz="2"/>
              <w:bottom w:val="single" w:color="AADDBB" w:sz="2"/>
              <w:right w:val="single" w:color="AADDBB" w:sz="2"/>
            </w:tcBorders>
            <w:shd w:fill="FFFFFF" w:val="clear"/>
            <w:tcMar>
              <w:top w:type="dxa" w:w="40"/>
              <w:left w:type="dxa" w:w="100"/>
              <w:bottom w:type="dxa" w:w="40"/>
              <w:right w:type="dxa" w:w="100"/>
            </w:tcMar>
          </w:tcPr>
          <w:p>
            <w:r>
              <w:rPr>
                <w:rFonts w:ascii="Arial" w:cs="Arial" w:eastAsia="Arial" w:hAnsi="Arial"/>
                <w:color w:val="0A1A0A"/>
                <w:sz w:val="17"/>
                <w:szCs w:val="17"/>
              </w:rPr>
              <w:t xml:space="preserve">Multi-GPU with DDP, gradient checkpointing, mixed precision (bf16)</w:t>
            </w:r>
          </w:p>
        </w:tc>
        <w:tc>
          <w:tcPr>
            <w:tcW w:type="dxa" w:w="3120"/>
            <w:tcBorders>
              <w:top w:val="single" w:color="AADDBB" w:sz="2"/>
              <w:left w:val="single" w:color="AADDBB" w:sz="2"/>
              <w:bottom w:val="single" w:color="AADDBB" w:sz="2"/>
              <w:right w:val="single" w:color="AADDBB" w:sz="2"/>
            </w:tcBorders>
            <w:shd w:fill="FFFFFF" w:val="clear"/>
            <w:tcMar>
              <w:top w:type="dxa" w:w="40"/>
              <w:left w:type="dxa" w:w="100"/>
              <w:bottom w:type="dxa" w:w="40"/>
              <w:right w:type="dxa" w:w="100"/>
            </w:tcMar>
          </w:tcPr>
          <w:p>
            <w:r>
              <w:rPr>
                <w:rFonts w:ascii="Arial" w:cs="Arial" w:eastAsia="Arial" w:hAnsi="Arial"/>
                <w:color w:val="0A1A0A"/>
                <w:sz w:val="17"/>
                <w:szCs w:val="17"/>
              </w:rPr>
              <w:t xml:space="preserve">PyTorch DDP, DeepSpeed, FSDP</w:t>
            </w:r>
          </w:p>
        </w:tc>
      </w:tr>
      <w:tr>
        <w:tc>
          <w:tcPr>
            <w:tcW w:type="dxa" w:w="3120"/>
            <w:tcBorders>
              <w:top w:val="single" w:color="AADDBB" w:sz="2"/>
              <w:left w:val="single" w:color="AADDBB" w:sz="2"/>
              <w:bottom w:val="single" w:color="AADDBB" w:sz="2"/>
              <w:right w:val="single" w:color="AADDBB" w:sz="2"/>
            </w:tcBorders>
            <w:shd w:fill="F0FDF4" w:val="clear"/>
            <w:tcMar>
              <w:top w:type="dxa" w:w="40"/>
              <w:left w:type="dxa" w:w="100"/>
              <w:bottom w:type="dxa" w:w="40"/>
              <w:right w:type="dxa" w:w="100"/>
            </w:tcMar>
          </w:tcPr>
          <w:p>
            <w:r>
              <w:rPr>
                <w:rFonts w:ascii="Arial" w:cs="Arial" w:eastAsia="Arial" w:hAnsi="Arial"/>
                <w:color w:val="0A1A0A"/>
                <w:sz w:val="17"/>
                <w:szCs w:val="17"/>
              </w:rPr>
              <w:t xml:space="preserve">Model Optimisation</w:t>
            </w:r>
          </w:p>
        </w:tc>
        <w:tc>
          <w:tcPr>
            <w:tcW w:type="dxa" w:w="3120"/>
            <w:tcBorders>
              <w:top w:val="single" w:color="AADDBB" w:sz="2"/>
              <w:left w:val="single" w:color="AADDBB" w:sz="2"/>
              <w:bottom w:val="single" w:color="AADDBB" w:sz="2"/>
              <w:right w:val="single" w:color="AADDBB" w:sz="2"/>
            </w:tcBorders>
            <w:shd w:fill="F0FDF4" w:val="clear"/>
            <w:tcMar>
              <w:top w:type="dxa" w:w="40"/>
              <w:left w:type="dxa" w:w="100"/>
              <w:bottom w:type="dxa" w:w="40"/>
              <w:right w:type="dxa" w:w="100"/>
            </w:tcMar>
          </w:tcPr>
          <w:p>
            <w:r>
              <w:rPr>
                <w:rFonts w:ascii="Arial" w:cs="Arial" w:eastAsia="Arial" w:hAnsi="Arial"/>
                <w:color w:val="0A1A0A"/>
                <w:sz w:val="17"/>
                <w:szCs w:val="17"/>
              </w:rPr>
              <w:t xml:space="preserve">Quantisation (INT8/INT4), pruning, knowledge distillation, ONNX export</w:t>
            </w:r>
          </w:p>
        </w:tc>
        <w:tc>
          <w:tcPr>
            <w:tcW w:type="dxa" w:w="3120"/>
            <w:tcBorders>
              <w:top w:val="single" w:color="AADDBB" w:sz="2"/>
              <w:left w:val="single" w:color="AADDBB" w:sz="2"/>
              <w:bottom w:val="single" w:color="AADDBB" w:sz="2"/>
              <w:right w:val="single" w:color="AADDBB" w:sz="2"/>
            </w:tcBorders>
            <w:shd w:fill="F0FDF4" w:val="clear"/>
            <w:tcMar>
              <w:top w:type="dxa" w:w="40"/>
              <w:left w:type="dxa" w:w="100"/>
              <w:bottom w:type="dxa" w:w="40"/>
              <w:right w:type="dxa" w:w="100"/>
            </w:tcMar>
          </w:tcPr>
          <w:p>
            <w:r>
              <w:rPr>
                <w:rFonts w:ascii="Arial" w:cs="Arial" w:eastAsia="Arial" w:hAnsi="Arial"/>
                <w:color w:val="0A1A0A"/>
                <w:sz w:val="17"/>
                <w:szCs w:val="17"/>
              </w:rPr>
              <w:t xml:space="preserve">TensorRT, Optimum, llama.cpp</w:t>
            </w:r>
          </w:p>
        </w:tc>
      </w:tr>
      <w:tr>
        <w:tc>
          <w:tcPr>
            <w:tcW w:type="dxa" w:w="3120"/>
            <w:tcBorders>
              <w:top w:val="single" w:color="AADDBB" w:sz="2"/>
              <w:left w:val="single" w:color="AADDBB" w:sz="2"/>
              <w:bottom w:val="single" w:color="AADDBB" w:sz="2"/>
              <w:right w:val="single" w:color="AADDBB" w:sz="2"/>
            </w:tcBorders>
            <w:shd w:fill="FFFFFF" w:val="clear"/>
            <w:tcMar>
              <w:top w:type="dxa" w:w="40"/>
              <w:left w:type="dxa" w:w="100"/>
              <w:bottom w:type="dxa" w:w="40"/>
              <w:right w:type="dxa" w:w="100"/>
            </w:tcMar>
          </w:tcPr>
          <w:p>
            <w:r>
              <w:rPr>
                <w:rFonts w:ascii="Arial" w:cs="Arial" w:eastAsia="Arial" w:hAnsi="Arial"/>
                <w:color w:val="0A1A0A"/>
                <w:sz w:val="17"/>
                <w:szCs w:val="17"/>
              </w:rPr>
              <w:t xml:space="preserve">Experiment Tracking</w:t>
            </w:r>
          </w:p>
        </w:tc>
        <w:tc>
          <w:tcPr>
            <w:tcW w:type="dxa" w:w="3120"/>
            <w:tcBorders>
              <w:top w:val="single" w:color="AADDBB" w:sz="2"/>
              <w:left w:val="single" w:color="AADDBB" w:sz="2"/>
              <w:bottom w:val="single" w:color="AADDBB" w:sz="2"/>
              <w:right w:val="single" w:color="AADDBB" w:sz="2"/>
            </w:tcBorders>
            <w:shd w:fill="FFFFFF" w:val="clear"/>
            <w:tcMar>
              <w:top w:type="dxa" w:w="40"/>
              <w:left w:type="dxa" w:w="100"/>
              <w:bottom w:type="dxa" w:w="40"/>
              <w:right w:type="dxa" w:w="100"/>
            </w:tcMar>
          </w:tcPr>
          <w:p>
            <w:r>
              <w:rPr>
                <w:rFonts w:ascii="Arial" w:cs="Arial" w:eastAsia="Arial" w:hAnsi="Arial"/>
                <w:color w:val="0A1A0A"/>
                <w:sz w:val="17"/>
                <w:szCs w:val="17"/>
              </w:rPr>
              <w:t xml:space="preserve">Log every run — metrics, hyperparams, artifacts, environment</w:t>
            </w:r>
          </w:p>
        </w:tc>
        <w:tc>
          <w:tcPr>
            <w:tcW w:type="dxa" w:w="3120"/>
            <w:tcBorders>
              <w:top w:val="single" w:color="AADDBB" w:sz="2"/>
              <w:left w:val="single" w:color="AADDBB" w:sz="2"/>
              <w:bottom w:val="single" w:color="AADDBB" w:sz="2"/>
              <w:right w:val="single" w:color="AADDBB" w:sz="2"/>
            </w:tcBorders>
            <w:shd w:fill="FFFFFF" w:val="clear"/>
            <w:tcMar>
              <w:top w:type="dxa" w:w="40"/>
              <w:left w:type="dxa" w:w="100"/>
              <w:bottom w:type="dxa" w:w="40"/>
              <w:right w:type="dxa" w:w="100"/>
            </w:tcMar>
          </w:tcPr>
          <w:p>
            <w:r>
              <w:rPr>
                <w:rFonts w:ascii="Arial" w:cs="Arial" w:eastAsia="Arial" w:hAnsi="Arial"/>
                <w:color w:val="0A1A0A"/>
                <w:sz w:val="17"/>
                <w:szCs w:val="17"/>
              </w:rPr>
              <w:t xml:space="preserve">W&amp;B, MLflow, CometML</w:t>
            </w:r>
          </w:p>
        </w:tc>
      </w:tr>
      <w:tr>
        <w:tc>
          <w:tcPr>
            <w:tcW w:type="dxa" w:w="3120"/>
            <w:tcBorders>
              <w:top w:val="single" w:color="AADDBB" w:sz="2"/>
              <w:left w:val="single" w:color="AADDBB" w:sz="2"/>
              <w:bottom w:val="single" w:color="AADDBB" w:sz="2"/>
              <w:right w:val="single" w:color="AADDBB" w:sz="2"/>
            </w:tcBorders>
            <w:shd w:fill="F0FDF4" w:val="clear"/>
            <w:tcMar>
              <w:top w:type="dxa" w:w="40"/>
              <w:left w:type="dxa" w:w="100"/>
              <w:bottom w:type="dxa" w:w="40"/>
              <w:right w:type="dxa" w:w="100"/>
            </w:tcMar>
          </w:tcPr>
          <w:p>
            <w:r>
              <w:rPr>
                <w:rFonts w:ascii="Arial" w:cs="Arial" w:eastAsia="Arial" w:hAnsi="Arial"/>
                <w:color w:val="0A1A0A"/>
                <w:sz w:val="17"/>
                <w:szCs w:val="17"/>
              </w:rPr>
              <w:t xml:space="preserve">Evaluation Frameworks</w:t>
            </w:r>
          </w:p>
        </w:tc>
        <w:tc>
          <w:tcPr>
            <w:tcW w:type="dxa" w:w="3120"/>
            <w:tcBorders>
              <w:top w:val="single" w:color="AADDBB" w:sz="2"/>
              <w:left w:val="single" w:color="AADDBB" w:sz="2"/>
              <w:bottom w:val="single" w:color="AADDBB" w:sz="2"/>
              <w:right w:val="single" w:color="AADDBB" w:sz="2"/>
            </w:tcBorders>
            <w:shd w:fill="F0FDF4" w:val="clear"/>
            <w:tcMar>
              <w:top w:type="dxa" w:w="40"/>
              <w:left w:type="dxa" w:w="100"/>
              <w:bottom w:type="dxa" w:w="40"/>
              <w:right w:type="dxa" w:w="100"/>
            </w:tcMar>
          </w:tcPr>
          <w:p>
            <w:r>
              <w:rPr>
                <w:rFonts w:ascii="Arial" w:cs="Arial" w:eastAsia="Arial" w:hAnsi="Arial"/>
                <w:color w:val="0A1A0A"/>
                <w:sz w:val="17"/>
                <w:szCs w:val="17"/>
              </w:rPr>
              <w:t xml:space="preserve">Offline metrics, human eval, LLM-as-judge, regression test suites</w:t>
            </w:r>
          </w:p>
        </w:tc>
        <w:tc>
          <w:tcPr>
            <w:tcW w:type="dxa" w:w="3120"/>
            <w:tcBorders>
              <w:top w:val="single" w:color="AADDBB" w:sz="2"/>
              <w:left w:val="single" w:color="AADDBB" w:sz="2"/>
              <w:bottom w:val="single" w:color="AADDBB" w:sz="2"/>
              <w:right w:val="single" w:color="AADDBB" w:sz="2"/>
            </w:tcBorders>
            <w:shd w:fill="F0FDF4" w:val="clear"/>
            <w:tcMar>
              <w:top w:type="dxa" w:w="40"/>
              <w:left w:type="dxa" w:w="100"/>
              <w:bottom w:type="dxa" w:w="40"/>
              <w:right w:type="dxa" w:w="100"/>
            </w:tcMar>
          </w:tcPr>
          <w:p>
            <w:r>
              <w:rPr>
                <w:rFonts w:ascii="Arial" w:cs="Arial" w:eastAsia="Arial" w:hAnsi="Arial"/>
                <w:color w:val="0A1A0A"/>
                <w:sz w:val="17"/>
                <w:szCs w:val="17"/>
              </w:rPr>
              <w:t xml:space="preserve">RAGAS, DeepEval, Evals (OpenAI)</w:t>
            </w:r>
          </w:p>
        </w:tc>
      </w:tr>
    </w:tbl>
    <w:p>
      <w:pPr>
        <w:spacing w:after="0" w:before="2"/>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6A34A" w:sz="16"/>
              <w:bottom w:val="none" w:color="FFFFFF" w:sz="0"/>
              <w:right w:val="none" w:color="FFFFFF" w:sz="0"/>
            </w:tcBorders>
            <w:shd w:fill="0D2200" w:val="clear"/>
            <w:tcMar>
              <w:top w:type="dxa" w:w="80"/>
              <w:left w:type="dxa" w:w="200"/>
              <w:bottom w:type="dxa" w:w="80"/>
              <w:right w:type="dxa" w:w="200"/>
            </w:tcMar>
          </w:tcPr>
          <w:p>
            <w:r>
              <w:rPr>
                <w:rFonts w:ascii="Arial" w:cs="Arial" w:eastAsia="Arial" w:hAnsi="Arial"/>
                <w:b/>
                <w:bCs/>
                <w:color w:val="86EFAC"/>
                <w:sz w:val="24"/>
                <w:szCs w:val="24"/>
              </w:rPr>
              <w:t xml:space="preserve">🚀  Phase 5 — MLOps &amp; Production Infrastructure</w:t>
            </w:r>
          </w:p>
        </w:tc>
      </w:tr>
    </w:tbl>
    <w:p>
      <w:pPr>
        <w:spacing w:after="0" w:before="1"/>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DDBB" w:sz="2"/>
              <w:left w:val="single" w:color="AADDBB" w:sz="2"/>
              <w:bottom w:val="single" w:color="AADDBB" w:sz="2"/>
              <w:right w:val="single" w:color="AADDBB" w:sz="2"/>
            </w:tcBorders>
            <w:shd w:fill="F0FDF4" w:val="clear"/>
            <w:tcMar>
              <w:top w:type="dxa" w:w="50"/>
              <w:left w:type="dxa" w:w="120"/>
              <w:bottom w:type="dxa" w:w="50"/>
              <w:right w:type="dxa" w:w="120"/>
            </w:tcMar>
          </w:tcPr>
          <w:p>
            <w:pPr>
              <w:spacing w:after="20" w:before="20"/>
            </w:pPr>
            <w:r>
              <w:rPr>
                <w:rFonts w:ascii="Arial" w:cs="Arial" w:eastAsia="Arial" w:hAnsi="Arial"/>
                <w:b/>
                <w:bCs/>
                <w:color w:val="16A34A"/>
                <w:sz w:val="17"/>
                <w:szCs w:val="17"/>
              </w:rPr>
              <w:t xml:space="preserve">Model Registry  </w:t>
            </w:r>
            <w:r>
              <w:rPr>
                <w:rFonts w:ascii="Arial" w:cs="Arial" w:eastAsia="Arial" w:hAnsi="Arial"/>
                <w:color w:val="475569"/>
                <w:sz w:val="17"/>
                <w:szCs w:val="17"/>
              </w:rPr>
              <w:t xml:space="preserve">Version models with metadata, lineage, and stage tags (staging/prod/archived).</w:t>
            </w:r>
          </w:p>
          <w:p>
            <w:pPr>
              <w:spacing w:after="20" w:before="20"/>
            </w:pPr>
            <w:r>
              <w:rPr>
                <w:rFonts w:ascii="Arial" w:cs="Arial" w:eastAsia="Arial" w:hAnsi="Arial"/>
                <w:b/>
                <w:bCs/>
                <w:color w:val="16A34A"/>
                <w:sz w:val="17"/>
                <w:szCs w:val="17"/>
              </w:rPr>
              <w:t xml:space="preserve">CI/CD for ML  </w:t>
            </w:r>
            <w:r>
              <w:rPr>
                <w:rFonts w:ascii="Arial" w:cs="Arial" w:eastAsia="Arial" w:hAnsi="Arial"/>
                <w:color w:val="475569"/>
                <w:sz w:val="17"/>
                <w:szCs w:val="17"/>
              </w:rPr>
              <w:t xml:space="preserve">Automated retraining triggers, validation gates, canary deployments, rollback.</w:t>
            </w:r>
          </w:p>
          <w:p>
            <w:pPr>
              <w:spacing w:after="20" w:before="20"/>
            </w:pPr>
            <w:r>
              <w:rPr>
                <w:rFonts w:ascii="Arial" w:cs="Arial" w:eastAsia="Arial" w:hAnsi="Arial"/>
                <w:b/>
                <w:bCs/>
                <w:color w:val="16A34A"/>
                <w:sz w:val="17"/>
                <w:szCs w:val="17"/>
              </w:rPr>
              <w:t xml:space="preserve">Model Serving  </w:t>
            </w:r>
            <w:r>
              <w:rPr>
                <w:rFonts w:ascii="Arial" w:cs="Arial" w:eastAsia="Arial" w:hAnsi="Arial"/>
                <w:color w:val="475569"/>
                <w:sz w:val="17"/>
                <w:szCs w:val="17"/>
              </w:rPr>
              <w:t xml:space="preserve">REST/gRPC APIs, batching, async inference, latency SLAs, autoscaling.</w:t>
            </w:r>
          </w:p>
          <w:p>
            <w:pPr>
              <w:spacing w:after="20" w:before="20"/>
            </w:pPr>
            <w:r>
              <w:rPr>
                <w:rFonts w:ascii="Arial" w:cs="Arial" w:eastAsia="Arial" w:hAnsi="Arial"/>
                <w:b/>
                <w:bCs/>
                <w:color w:val="16A34A"/>
                <w:sz w:val="17"/>
                <w:szCs w:val="17"/>
              </w:rPr>
              <w:t xml:space="preserve">Kubernetes  </w:t>
            </w:r>
            <w:r>
              <w:rPr>
                <w:rFonts w:ascii="Arial" w:cs="Arial" w:eastAsia="Arial" w:hAnsi="Arial"/>
                <w:color w:val="475569"/>
                <w:sz w:val="17"/>
                <w:szCs w:val="17"/>
              </w:rPr>
              <w:t xml:space="preserve">Deploy and scale model servers on K8s — pods, services, HPA, resource limits.</w:t>
            </w:r>
          </w:p>
          <w:p>
            <w:pPr>
              <w:spacing w:after="20" w:before="20"/>
            </w:pPr>
            <w:r>
              <w:rPr>
                <w:rFonts w:ascii="Arial" w:cs="Arial" w:eastAsia="Arial" w:hAnsi="Arial"/>
                <w:b/>
                <w:bCs/>
                <w:color w:val="16A34A"/>
                <w:sz w:val="17"/>
                <w:szCs w:val="17"/>
              </w:rPr>
              <w:t xml:space="preserve">Monitoring  </w:t>
            </w:r>
            <w:r>
              <w:rPr>
                <w:rFonts w:ascii="Arial" w:cs="Arial" w:eastAsia="Arial" w:hAnsi="Arial"/>
                <w:color w:val="475569"/>
                <w:sz w:val="17"/>
                <w:szCs w:val="17"/>
              </w:rPr>
              <w:t xml:space="preserve">Data drift (PSI/KS test), concept drift, latency p99, error rates, business KPIs.</w:t>
            </w:r>
          </w:p>
        </w:tc>
        <w:tc>
          <w:tcPr>
            <w:tcW w:type="dxa" w:w="4680"/>
            <w:tcBorders>
              <w:top w:val="single" w:color="AADDBB" w:sz="2"/>
              <w:left w:val="single" w:color="AADDBB" w:sz="2"/>
              <w:bottom w:val="single" w:color="AADDBB" w:sz="2"/>
              <w:right w:val="single" w:color="AADDBB" w:sz="2"/>
            </w:tcBorders>
            <w:shd w:fill="F0FDF4" w:val="clear"/>
            <w:tcMar>
              <w:top w:type="dxa" w:w="50"/>
              <w:left w:type="dxa" w:w="120"/>
              <w:bottom w:type="dxa" w:w="50"/>
              <w:right w:type="dxa" w:w="120"/>
            </w:tcMar>
          </w:tcPr>
          <w:p>
            <w:pPr>
              <w:spacing w:after="20" w:before="20"/>
            </w:pPr>
            <w:r>
              <w:rPr>
                <w:rFonts w:ascii="Arial" w:cs="Arial" w:eastAsia="Arial" w:hAnsi="Arial"/>
                <w:b/>
                <w:bCs/>
                <w:color w:val="16A34A"/>
                <w:sz w:val="17"/>
                <w:szCs w:val="17"/>
              </w:rPr>
              <w:t xml:space="preserve">MLflow  </w:t>
            </w:r>
            <w:r>
              <w:rPr>
                <w:rFonts w:ascii="Arial" w:cs="Arial" w:eastAsia="Arial" w:hAnsi="Arial"/>
                <w:color w:val="475569"/>
                <w:sz w:val="17"/>
                <w:szCs w:val="17"/>
              </w:rPr>
              <w:t xml:space="preserve">Experiment tracking, model registry, project packaging — most widely used OSS.</w:t>
            </w:r>
          </w:p>
          <w:p>
            <w:pPr>
              <w:spacing w:after="20" w:before="20"/>
            </w:pPr>
            <w:r>
              <w:rPr>
                <w:rFonts w:ascii="Arial" w:cs="Arial" w:eastAsia="Arial" w:hAnsi="Arial"/>
                <w:b/>
                <w:bCs/>
                <w:color w:val="16A34A"/>
                <w:sz w:val="17"/>
                <w:szCs w:val="17"/>
              </w:rPr>
              <w:t xml:space="preserve">BentoML / TorchServe  </w:t>
            </w:r>
            <w:r>
              <w:rPr>
                <w:rFonts w:ascii="Arial" w:cs="Arial" w:eastAsia="Arial" w:hAnsi="Arial"/>
                <w:color w:val="475569"/>
                <w:sz w:val="17"/>
                <w:szCs w:val="17"/>
              </w:rPr>
              <w:t xml:space="preserve">Package models into production-ready services with batching and APIs.</w:t>
            </w:r>
          </w:p>
          <w:p>
            <w:pPr>
              <w:spacing w:after="20" w:before="20"/>
            </w:pPr>
            <w:r>
              <w:rPr>
                <w:rFonts w:ascii="Arial" w:cs="Arial" w:eastAsia="Arial" w:hAnsi="Arial"/>
                <w:b/>
                <w:bCs/>
                <w:color w:val="16A34A"/>
                <w:sz w:val="17"/>
                <w:szCs w:val="17"/>
              </w:rPr>
              <w:t xml:space="preserve">KServe / Seldon  </w:t>
            </w:r>
            <w:r>
              <w:rPr>
                <w:rFonts w:ascii="Arial" w:cs="Arial" w:eastAsia="Arial" w:hAnsi="Arial"/>
                <w:color w:val="475569"/>
                <w:sz w:val="17"/>
                <w:szCs w:val="17"/>
              </w:rPr>
              <w:t xml:space="preserve">Kubernetes-native model serving with canary, shadow, and A/B deployments.</w:t>
            </w:r>
          </w:p>
          <w:p>
            <w:pPr>
              <w:spacing w:after="20" w:before="20"/>
            </w:pPr>
            <w:r>
              <w:rPr>
                <w:rFonts w:ascii="Arial" w:cs="Arial" w:eastAsia="Arial" w:hAnsi="Arial"/>
                <w:b/>
                <w:bCs/>
                <w:color w:val="16A34A"/>
                <w:sz w:val="17"/>
                <w:szCs w:val="17"/>
              </w:rPr>
              <w:t xml:space="preserve">Evidently / Arize  </w:t>
            </w:r>
            <w:r>
              <w:rPr>
                <w:rFonts w:ascii="Arial" w:cs="Arial" w:eastAsia="Arial" w:hAnsi="Arial"/>
                <w:color w:val="475569"/>
                <w:sz w:val="17"/>
                <w:szCs w:val="17"/>
              </w:rPr>
              <w:t xml:space="preserve">Production ML monitoring — drift dashboards, alerting, data quality checks.</w:t>
            </w:r>
          </w:p>
          <w:p>
            <w:pPr>
              <w:spacing w:after="20" w:before="20"/>
            </w:pPr>
            <w:r>
              <w:rPr>
                <w:rFonts w:ascii="Arial" w:cs="Arial" w:eastAsia="Arial" w:hAnsi="Arial"/>
                <w:b/>
                <w:bCs/>
                <w:color w:val="16A34A"/>
                <w:sz w:val="17"/>
                <w:szCs w:val="17"/>
              </w:rPr>
              <w:t xml:space="preserve">Milestone  </w:t>
            </w:r>
            <w:r>
              <w:rPr>
                <w:rFonts w:ascii="Arial" w:cs="Arial" w:eastAsia="Arial" w:hAnsi="Arial"/>
                <w:color w:val="475569"/>
                <w:sz w:val="17"/>
                <w:szCs w:val="17"/>
              </w:rPr>
              <w:t xml:space="preserve">Deploy a model to a K8s cluster with CI/CD, health checks, and drift monitoring.</w:t>
            </w:r>
          </w:p>
        </w:tc>
      </w:tr>
    </w:tbl>
    <w:p>
      <w:pPr>
        <w:spacing w:after="0" w:before="2"/>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6A34A" w:sz="16"/>
              <w:bottom w:val="none" w:color="FFFFFF" w:sz="0"/>
              <w:right w:val="none" w:color="FFFFFF" w:sz="0"/>
            </w:tcBorders>
            <w:shd w:fill="0D2200" w:val="clear"/>
            <w:tcMar>
              <w:top w:type="dxa" w:w="80"/>
              <w:left w:type="dxa" w:w="200"/>
              <w:bottom w:type="dxa" w:w="80"/>
              <w:right w:type="dxa" w:w="200"/>
            </w:tcMar>
          </w:tcPr>
          <w:p>
            <w:r>
              <w:rPr>
                <w:rFonts w:ascii="Arial" w:cs="Arial" w:eastAsia="Arial" w:hAnsi="Arial"/>
                <w:b/>
                <w:bCs/>
                <w:color w:val="86EFAC"/>
                <w:sz w:val="24"/>
                <w:szCs w:val="24"/>
              </w:rPr>
              <w:t xml:space="preserve">⚡  Phase 6 — Distributed Training &amp; GPU Infrastructure</w:t>
            </w:r>
          </w:p>
        </w:tc>
      </w:tr>
    </w:tbl>
    <w:p>
      <w:pPr>
        <w:spacing w:after="0" w:before="1"/>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0A3A1A" w:sz="2"/>
              <w:left w:val="single" w:color="0A3A1A" w:sz="2"/>
              <w:bottom w:val="single" w:color="0A3A1A" w:sz="2"/>
              <w:right w:val="single" w:color="0A3A1A" w:sz="2"/>
            </w:tcBorders>
            <w:shd w:fill="0D2200" w:val="clear"/>
            <w:tcMar>
              <w:top w:type="dxa" w:w="50"/>
              <w:left w:type="dxa" w:w="100"/>
              <w:bottom w:type="dxa" w:w="50"/>
              <w:right w:type="dxa" w:w="100"/>
            </w:tcMar>
          </w:tcPr>
          <w:p>
            <w:r>
              <w:rPr>
                <w:rFonts w:ascii="Arial" w:cs="Arial" w:eastAsia="Arial" w:hAnsi="Arial"/>
                <w:b/>
                <w:bCs/>
                <w:color w:val="86EFAC"/>
                <w:sz w:val="17"/>
                <w:szCs w:val="17"/>
              </w:rPr>
              <w:t xml:space="preserve">Topic</w:t>
            </w:r>
          </w:p>
        </w:tc>
        <w:tc>
          <w:tcPr>
            <w:tcW w:type="dxa" w:w="3120"/>
            <w:tcBorders>
              <w:top w:val="single" w:color="0A3A1A" w:sz="2"/>
              <w:left w:val="single" w:color="0A3A1A" w:sz="2"/>
              <w:bottom w:val="single" w:color="0A3A1A" w:sz="2"/>
              <w:right w:val="single" w:color="0A3A1A" w:sz="2"/>
            </w:tcBorders>
            <w:shd w:fill="0D2200" w:val="clear"/>
            <w:tcMar>
              <w:top w:type="dxa" w:w="50"/>
              <w:left w:type="dxa" w:w="100"/>
              <w:bottom w:type="dxa" w:w="50"/>
              <w:right w:type="dxa" w:w="100"/>
            </w:tcMar>
          </w:tcPr>
          <w:p>
            <w:r>
              <w:rPr>
                <w:rFonts w:ascii="Arial" w:cs="Arial" w:eastAsia="Arial" w:hAnsi="Arial"/>
                <w:b/>
                <w:bCs/>
                <w:color w:val="86EFAC"/>
                <w:sz w:val="17"/>
                <w:szCs w:val="17"/>
              </w:rPr>
              <w:t xml:space="preserve">Description</w:t>
            </w:r>
          </w:p>
        </w:tc>
        <w:tc>
          <w:tcPr>
            <w:tcW w:type="dxa" w:w="3120"/>
            <w:tcBorders>
              <w:top w:val="single" w:color="0A3A1A" w:sz="2"/>
              <w:left w:val="single" w:color="0A3A1A" w:sz="2"/>
              <w:bottom w:val="single" w:color="0A3A1A" w:sz="2"/>
              <w:right w:val="single" w:color="0A3A1A" w:sz="2"/>
            </w:tcBorders>
            <w:shd w:fill="0D2200" w:val="clear"/>
            <w:tcMar>
              <w:top w:type="dxa" w:w="50"/>
              <w:left w:type="dxa" w:w="100"/>
              <w:bottom w:type="dxa" w:w="50"/>
              <w:right w:type="dxa" w:w="100"/>
            </w:tcMar>
          </w:tcPr>
          <w:p>
            <w:r>
              <w:rPr>
                <w:rFonts w:ascii="Arial" w:cs="Arial" w:eastAsia="Arial" w:hAnsi="Arial"/>
                <w:b/>
                <w:bCs/>
                <w:color w:val="86EFAC"/>
                <w:sz w:val="17"/>
                <w:szCs w:val="17"/>
              </w:rPr>
              <w:t xml:space="preserve">Tools</w:t>
            </w:r>
          </w:p>
        </w:tc>
      </w:tr>
      <w:tr>
        <w:tc>
          <w:tcPr>
            <w:tcW w:type="dxa" w:w="3120"/>
            <w:tcBorders>
              <w:top w:val="single" w:color="AADDBB" w:sz="2"/>
              <w:left w:val="single" w:color="AADDBB" w:sz="2"/>
              <w:bottom w:val="single" w:color="AADDBB" w:sz="2"/>
              <w:right w:val="single" w:color="AADDBB" w:sz="2"/>
            </w:tcBorders>
            <w:shd w:fill="FFFFFF" w:val="clear"/>
            <w:tcMar>
              <w:top w:type="dxa" w:w="40"/>
              <w:left w:type="dxa" w:w="100"/>
              <w:bottom w:type="dxa" w:w="40"/>
              <w:right w:type="dxa" w:w="100"/>
            </w:tcMar>
          </w:tcPr>
          <w:p>
            <w:r>
              <w:rPr>
                <w:rFonts w:ascii="Arial" w:cs="Arial" w:eastAsia="Arial" w:hAnsi="Arial"/>
                <w:color w:val="0A1A0A"/>
                <w:sz w:val="17"/>
                <w:szCs w:val="17"/>
              </w:rPr>
              <w:t xml:space="preserve">Data Parallelism (DDP)</w:t>
            </w:r>
          </w:p>
        </w:tc>
        <w:tc>
          <w:tcPr>
            <w:tcW w:type="dxa" w:w="3120"/>
            <w:tcBorders>
              <w:top w:val="single" w:color="AADDBB" w:sz="2"/>
              <w:left w:val="single" w:color="AADDBB" w:sz="2"/>
              <w:bottom w:val="single" w:color="AADDBB" w:sz="2"/>
              <w:right w:val="single" w:color="AADDBB" w:sz="2"/>
            </w:tcBorders>
            <w:shd w:fill="FFFFFF" w:val="clear"/>
            <w:tcMar>
              <w:top w:type="dxa" w:w="40"/>
              <w:left w:type="dxa" w:w="100"/>
              <w:bottom w:type="dxa" w:w="40"/>
              <w:right w:type="dxa" w:w="100"/>
            </w:tcMar>
          </w:tcPr>
          <w:p>
            <w:r>
              <w:rPr>
                <w:rFonts w:ascii="Arial" w:cs="Arial" w:eastAsia="Arial" w:hAnsi="Arial"/>
                <w:color w:val="0A1A0A"/>
                <w:sz w:val="17"/>
                <w:szCs w:val="17"/>
              </w:rPr>
              <w:t xml:space="preserve">Each GPU gets full model + subset of data; gradients averaged</w:t>
            </w:r>
          </w:p>
        </w:tc>
        <w:tc>
          <w:tcPr>
            <w:tcW w:type="dxa" w:w="3120"/>
            <w:tcBorders>
              <w:top w:val="single" w:color="AADDBB" w:sz="2"/>
              <w:left w:val="single" w:color="AADDBB" w:sz="2"/>
              <w:bottom w:val="single" w:color="AADDBB" w:sz="2"/>
              <w:right w:val="single" w:color="AADDBB" w:sz="2"/>
            </w:tcBorders>
            <w:shd w:fill="FFFFFF" w:val="clear"/>
            <w:tcMar>
              <w:top w:type="dxa" w:w="40"/>
              <w:left w:type="dxa" w:w="100"/>
              <w:bottom w:type="dxa" w:w="40"/>
              <w:right w:type="dxa" w:w="100"/>
            </w:tcMar>
          </w:tcPr>
          <w:p>
            <w:r>
              <w:rPr>
                <w:rFonts w:ascii="Arial" w:cs="Arial" w:eastAsia="Arial" w:hAnsi="Arial"/>
                <w:color w:val="0A1A0A"/>
                <w:sz w:val="17"/>
                <w:szCs w:val="17"/>
              </w:rPr>
              <w:t xml:space="preserve">PyTorch DDP, Horovod</w:t>
            </w:r>
          </w:p>
        </w:tc>
      </w:tr>
      <w:tr>
        <w:tc>
          <w:tcPr>
            <w:tcW w:type="dxa" w:w="3120"/>
            <w:tcBorders>
              <w:top w:val="single" w:color="AADDBB" w:sz="2"/>
              <w:left w:val="single" w:color="AADDBB" w:sz="2"/>
              <w:bottom w:val="single" w:color="AADDBB" w:sz="2"/>
              <w:right w:val="single" w:color="AADDBB" w:sz="2"/>
            </w:tcBorders>
            <w:shd w:fill="F0FDF4" w:val="clear"/>
            <w:tcMar>
              <w:top w:type="dxa" w:w="40"/>
              <w:left w:type="dxa" w:w="100"/>
              <w:bottom w:type="dxa" w:w="40"/>
              <w:right w:type="dxa" w:w="100"/>
            </w:tcMar>
          </w:tcPr>
          <w:p>
            <w:r>
              <w:rPr>
                <w:rFonts w:ascii="Arial" w:cs="Arial" w:eastAsia="Arial" w:hAnsi="Arial"/>
                <w:color w:val="0A1A0A"/>
                <w:sz w:val="17"/>
                <w:szCs w:val="17"/>
              </w:rPr>
              <w:t xml:space="preserve">Model Parallelism</w:t>
            </w:r>
          </w:p>
        </w:tc>
        <w:tc>
          <w:tcPr>
            <w:tcW w:type="dxa" w:w="3120"/>
            <w:tcBorders>
              <w:top w:val="single" w:color="AADDBB" w:sz="2"/>
              <w:left w:val="single" w:color="AADDBB" w:sz="2"/>
              <w:bottom w:val="single" w:color="AADDBB" w:sz="2"/>
              <w:right w:val="single" w:color="AADDBB" w:sz="2"/>
            </w:tcBorders>
            <w:shd w:fill="F0FDF4" w:val="clear"/>
            <w:tcMar>
              <w:top w:type="dxa" w:w="40"/>
              <w:left w:type="dxa" w:w="100"/>
              <w:bottom w:type="dxa" w:w="40"/>
              <w:right w:type="dxa" w:w="100"/>
            </w:tcMar>
          </w:tcPr>
          <w:p>
            <w:r>
              <w:rPr>
                <w:rFonts w:ascii="Arial" w:cs="Arial" w:eastAsia="Arial" w:hAnsi="Arial"/>
                <w:color w:val="0A1A0A"/>
                <w:sz w:val="17"/>
                <w:szCs w:val="17"/>
              </w:rPr>
              <w:t xml:space="preserve">Split model layers across GPUs; needed when model exceeds single GPU memory</w:t>
            </w:r>
          </w:p>
        </w:tc>
        <w:tc>
          <w:tcPr>
            <w:tcW w:type="dxa" w:w="3120"/>
            <w:tcBorders>
              <w:top w:val="single" w:color="AADDBB" w:sz="2"/>
              <w:left w:val="single" w:color="AADDBB" w:sz="2"/>
              <w:bottom w:val="single" w:color="AADDBB" w:sz="2"/>
              <w:right w:val="single" w:color="AADDBB" w:sz="2"/>
            </w:tcBorders>
            <w:shd w:fill="F0FDF4" w:val="clear"/>
            <w:tcMar>
              <w:top w:type="dxa" w:w="40"/>
              <w:left w:type="dxa" w:w="100"/>
              <w:bottom w:type="dxa" w:w="40"/>
              <w:right w:type="dxa" w:w="100"/>
            </w:tcMar>
          </w:tcPr>
          <w:p>
            <w:r>
              <w:rPr>
                <w:rFonts w:ascii="Arial" w:cs="Arial" w:eastAsia="Arial" w:hAnsi="Arial"/>
                <w:color w:val="0A1A0A"/>
                <w:sz w:val="17"/>
                <w:szCs w:val="17"/>
              </w:rPr>
              <w:t xml:space="preserve">Pipeline parallel, Megatron-LM</w:t>
            </w:r>
          </w:p>
        </w:tc>
      </w:tr>
      <w:tr>
        <w:tc>
          <w:tcPr>
            <w:tcW w:type="dxa" w:w="3120"/>
            <w:tcBorders>
              <w:top w:val="single" w:color="AADDBB" w:sz="2"/>
              <w:left w:val="single" w:color="AADDBB" w:sz="2"/>
              <w:bottom w:val="single" w:color="AADDBB" w:sz="2"/>
              <w:right w:val="single" w:color="AADDBB" w:sz="2"/>
            </w:tcBorders>
            <w:shd w:fill="FFFFFF" w:val="clear"/>
            <w:tcMar>
              <w:top w:type="dxa" w:w="40"/>
              <w:left w:type="dxa" w:w="100"/>
              <w:bottom w:type="dxa" w:w="40"/>
              <w:right w:type="dxa" w:w="100"/>
            </w:tcMar>
          </w:tcPr>
          <w:p>
            <w:r>
              <w:rPr>
                <w:rFonts w:ascii="Arial" w:cs="Arial" w:eastAsia="Arial" w:hAnsi="Arial"/>
                <w:color w:val="0A1A0A"/>
                <w:sz w:val="17"/>
                <w:szCs w:val="17"/>
              </w:rPr>
              <w:t xml:space="preserve">FSDP</w:t>
            </w:r>
          </w:p>
        </w:tc>
        <w:tc>
          <w:tcPr>
            <w:tcW w:type="dxa" w:w="3120"/>
            <w:tcBorders>
              <w:top w:val="single" w:color="AADDBB" w:sz="2"/>
              <w:left w:val="single" w:color="AADDBB" w:sz="2"/>
              <w:bottom w:val="single" w:color="AADDBB" w:sz="2"/>
              <w:right w:val="single" w:color="AADDBB" w:sz="2"/>
            </w:tcBorders>
            <w:shd w:fill="FFFFFF" w:val="clear"/>
            <w:tcMar>
              <w:top w:type="dxa" w:w="40"/>
              <w:left w:type="dxa" w:w="100"/>
              <w:bottom w:type="dxa" w:w="40"/>
              <w:right w:type="dxa" w:w="100"/>
            </w:tcMar>
          </w:tcPr>
          <w:p>
            <w:r>
              <w:rPr>
                <w:rFonts w:ascii="Arial" w:cs="Arial" w:eastAsia="Arial" w:hAnsi="Arial"/>
                <w:color w:val="0A1A0A"/>
                <w:sz w:val="17"/>
                <w:szCs w:val="17"/>
              </w:rPr>
              <w:t xml:space="preserve">Fully Sharded Data Parallel — shard params, gradients, optimiser state across GPUs</w:t>
            </w:r>
          </w:p>
        </w:tc>
        <w:tc>
          <w:tcPr>
            <w:tcW w:type="dxa" w:w="3120"/>
            <w:tcBorders>
              <w:top w:val="single" w:color="AADDBB" w:sz="2"/>
              <w:left w:val="single" w:color="AADDBB" w:sz="2"/>
              <w:bottom w:val="single" w:color="AADDBB" w:sz="2"/>
              <w:right w:val="single" w:color="AADDBB" w:sz="2"/>
            </w:tcBorders>
            <w:shd w:fill="FFFFFF" w:val="clear"/>
            <w:tcMar>
              <w:top w:type="dxa" w:w="40"/>
              <w:left w:type="dxa" w:w="100"/>
              <w:bottom w:type="dxa" w:w="40"/>
              <w:right w:type="dxa" w:w="100"/>
            </w:tcMar>
          </w:tcPr>
          <w:p>
            <w:r>
              <w:rPr>
                <w:rFonts w:ascii="Arial" w:cs="Arial" w:eastAsia="Arial" w:hAnsi="Arial"/>
                <w:color w:val="0A1A0A"/>
                <w:sz w:val="17"/>
                <w:szCs w:val="17"/>
              </w:rPr>
              <w:t xml:space="preserve">PyTorch FSDP, DeepSpeed ZeRO</w:t>
            </w:r>
          </w:p>
        </w:tc>
      </w:tr>
      <w:tr>
        <w:tc>
          <w:tcPr>
            <w:tcW w:type="dxa" w:w="3120"/>
            <w:tcBorders>
              <w:top w:val="single" w:color="AADDBB" w:sz="2"/>
              <w:left w:val="single" w:color="AADDBB" w:sz="2"/>
              <w:bottom w:val="single" w:color="AADDBB" w:sz="2"/>
              <w:right w:val="single" w:color="AADDBB" w:sz="2"/>
            </w:tcBorders>
            <w:shd w:fill="F0FDF4" w:val="clear"/>
            <w:tcMar>
              <w:top w:type="dxa" w:w="40"/>
              <w:left w:type="dxa" w:w="100"/>
              <w:bottom w:type="dxa" w:w="40"/>
              <w:right w:type="dxa" w:w="100"/>
            </w:tcMar>
          </w:tcPr>
          <w:p>
            <w:r>
              <w:rPr>
                <w:rFonts w:ascii="Arial" w:cs="Arial" w:eastAsia="Arial" w:hAnsi="Arial"/>
                <w:color w:val="0A1A0A"/>
                <w:sz w:val="17"/>
                <w:szCs w:val="17"/>
              </w:rPr>
              <w:t xml:space="preserve">Mixed Precision</w:t>
            </w:r>
          </w:p>
        </w:tc>
        <w:tc>
          <w:tcPr>
            <w:tcW w:type="dxa" w:w="3120"/>
            <w:tcBorders>
              <w:top w:val="single" w:color="AADDBB" w:sz="2"/>
              <w:left w:val="single" w:color="AADDBB" w:sz="2"/>
              <w:bottom w:val="single" w:color="AADDBB" w:sz="2"/>
              <w:right w:val="single" w:color="AADDBB" w:sz="2"/>
            </w:tcBorders>
            <w:shd w:fill="F0FDF4" w:val="clear"/>
            <w:tcMar>
              <w:top w:type="dxa" w:w="40"/>
              <w:left w:type="dxa" w:w="100"/>
              <w:bottom w:type="dxa" w:w="40"/>
              <w:right w:type="dxa" w:w="100"/>
            </w:tcMar>
          </w:tcPr>
          <w:p>
            <w:r>
              <w:rPr>
                <w:rFonts w:ascii="Arial" w:cs="Arial" w:eastAsia="Arial" w:hAnsi="Arial"/>
                <w:color w:val="0A1A0A"/>
                <w:sz w:val="17"/>
                <w:szCs w:val="17"/>
              </w:rPr>
              <w:t xml:space="preserve">bf16/fp16 for forward pass; fp32 for gradient accumulation — 2x memory, 2x speed</w:t>
            </w:r>
          </w:p>
        </w:tc>
        <w:tc>
          <w:tcPr>
            <w:tcW w:type="dxa" w:w="3120"/>
            <w:tcBorders>
              <w:top w:val="single" w:color="AADDBB" w:sz="2"/>
              <w:left w:val="single" w:color="AADDBB" w:sz="2"/>
              <w:bottom w:val="single" w:color="AADDBB" w:sz="2"/>
              <w:right w:val="single" w:color="AADDBB" w:sz="2"/>
            </w:tcBorders>
            <w:shd w:fill="F0FDF4" w:val="clear"/>
            <w:tcMar>
              <w:top w:type="dxa" w:w="40"/>
              <w:left w:type="dxa" w:w="100"/>
              <w:bottom w:type="dxa" w:w="40"/>
              <w:right w:type="dxa" w:w="100"/>
            </w:tcMar>
          </w:tcPr>
          <w:p>
            <w:r>
              <w:rPr>
                <w:rFonts w:ascii="Arial" w:cs="Arial" w:eastAsia="Arial" w:hAnsi="Arial"/>
                <w:color w:val="0A1A0A"/>
                <w:sz w:val="17"/>
                <w:szCs w:val="17"/>
              </w:rPr>
              <w:t xml:space="preserve">torch.cuda.amp, bitsandbytes</w:t>
            </w:r>
          </w:p>
        </w:tc>
      </w:tr>
      <w:tr>
        <w:tc>
          <w:tcPr>
            <w:tcW w:type="dxa" w:w="3120"/>
            <w:tcBorders>
              <w:top w:val="single" w:color="AADDBB" w:sz="2"/>
              <w:left w:val="single" w:color="AADDBB" w:sz="2"/>
              <w:bottom w:val="single" w:color="AADDBB" w:sz="2"/>
              <w:right w:val="single" w:color="AADDBB" w:sz="2"/>
            </w:tcBorders>
            <w:shd w:fill="FFFFFF" w:val="clear"/>
            <w:tcMar>
              <w:top w:type="dxa" w:w="40"/>
              <w:left w:type="dxa" w:w="100"/>
              <w:bottom w:type="dxa" w:w="40"/>
              <w:right w:type="dxa" w:w="100"/>
            </w:tcMar>
          </w:tcPr>
          <w:p>
            <w:r>
              <w:rPr>
                <w:rFonts w:ascii="Arial" w:cs="Arial" w:eastAsia="Arial" w:hAnsi="Arial"/>
                <w:color w:val="0A1A0A"/>
                <w:sz w:val="17"/>
                <w:szCs w:val="17"/>
              </w:rPr>
              <w:t xml:space="preserve">Gradient Checkpointing</w:t>
            </w:r>
          </w:p>
        </w:tc>
        <w:tc>
          <w:tcPr>
            <w:tcW w:type="dxa" w:w="3120"/>
            <w:tcBorders>
              <w:top w:val="single" w:color="AADDBB" w:sz="2"/>
              <w:left w:val="single" w:color="AADDBB" w:sz="2"/>
              <w:bottom w:val="single" w:color="AADDBB" w:sz="2"/>
              <w:right w:val="single" w:color="AADDBB" w:sz="2"/>
            </w:tcBorders>
            <w:shd w:fill="FFFFFF" w:val="clear"/>
            <w:tcMar>
              <w:top w:type="dxa" w:w="40"/>
              <w:left w:type="dxa" w:w="100"/>
              <w:bottom w:type="dxa" w:w="40"/>
              <w:right w:type="dxa" w:w="100"/>
            </w:tcMar>
          </w:tcPr>
          <w:p>
            <w:r>
              <w:rPr>
                <w:rFonts w:ascii="Arial" w:cs="Arial" w:eastAsia="Arial" w:hAnsi="Arial"/>
                <w:color w:val="0A1A0A"/>
                <w:sz w:val="17"/>
                <w:szCs w:val="17"/>
              </w:rPr>
              <w:t xml:space="preserve">Recompute activations during backward pass instead of storing — trades compute for memory</w:t>
            </w:r>
          </w:p>
        </w:tc>
        <w:tc>
          <w:tcPr>
            <w:tcW w:type="dxa" w:w="3120"/>
            <w:tcBorders>
              <w:top w:val="single" w:color="AADDBB" w:sz="2"/>
              <w:left w:val="single" w:color="AADDBB" w:sz="2"/>
              <w:bottom w:val="single" w:color="AADDBB" w:sz="2"/>
              <w:right w:val="single" w:color="AADDBB" w:sz="2"/>
            </w:tcBorders>
            <w:shd w:fill="FFFFFF" w:val="clear"/>
            <w:tcMar>
              <w:top w:type="dxa" w:w="40"/>
              <w:left w:type="dxa" w:w="100"/>
              <w:bottom w:type="dxa" w:w="40"/>
              <w:right w:type="dxa" w:w="100"/>
            </w:tcMar>
          </w:tcPr>
          <w:p>
            <w:r>
              <w:rPr>
                <w:rFonts w:ascii="Arial" w:cs="Arial" w:eastAsia="Arial" w:hAnsi="Arial"/>
                <w:color w:val="0A1A0A"/>
                <w:sz w:val="17"/>
                <w:szCs w:val="17"/>
              </w:rPr>
              <w:t xml:space="preserve">PyTorch, HuggingFace Trainer flag</w:t>
            </w:r>
          </w:p>
        </w:tc>
      </w:tr>
      <w:tr>
        <w:tc>
          <w:tcPr>
            <w:tcW w:type="dxa" w:w="3120"/>
            <w:tcBorders>
              <w:top w:val="single" w:color="AADDBB" w:sz="2"/>
              <w:left w:val="single" w:color="AADDBB" w:sz="2"/>
              <w:bottom w:val="single" w:color="AADDBB" w:sz="2"/>
              <w:right w:val="single" w:color="AADDBB" w:sz="2"/>
            </w:tcBorders>
            <w:shd w:fill="F0FDF4" w:val="clear"/>
            <w:tcMar>
              <w:top w:type="dxa" w:w="40"/>
              <w:left w:type="dxa" w:w="100"/>
              <w:bottom w:type="dxa" w:w="40"/>
              <w:right w:type="dxa" w:w="100"/>
            </w:tcMar>
          </w:tcPr>
          <w:p>
            <w:r>
              <w:rPr>
                <w:rFonts w:ascii="Arial" w:cs="Arial" w:eastAsia="Arial" w:hAnsi="Arial"/>
                <w:color w:val="0A1A0A"/>
                <w:sz w:val="17"/>
                <w:szCs w:val="17"/>
              </w:rPr>
              <w:t xml:space="preserve">Cluster Management</w:t>
            </w:r>
          </w:p>
        </w:tc>
        <w:tc>
          <w:tcPr>
            <w:tcW w:type="dxa" w:w="3120"/>
            <w:tcBorders>
              <w:top w:val="single" w:color="AADDBB" w:sz="2"/>
              <w:left w:val="single" w:color="AADDBB" w:sz="2"/>
              <w:bottom w:val="single" w:color="AADDBB" w:sz="2"/>
              <w:right w:val="single" w:color="AADDBB" w:sz="2"/>
            </w:tcBorders>
            <w:shd w:fill="F0FDF4" w:val="clear"/>
            <w:tcMar>
              <w:top w:type="dxa" w:w="40"/>
              <w:left w:type="dxa" w:w="100"/>
              <w:bottom w:type="dxa" w:w="40"/>
              <w:right w:type="dxa" w:w="100"/>
            </w:tcMar>
          </w:tcPr>
          <w:p>
            <w:r>
              <w:rPr>
                <w:rFonts w:ascii="Arial" w:cs="Arial" w:eastAsia="Arial" w:hAnsi="Arial"/>
                <w:color w:val="0A1A0A"/>
                <w:sz w:val="17"/>
                <w:szCs w:val="17"/>
              </w:rPr>
              <w:t xml:space="preserve">Schedule GPU jobs, manage queues, monitor utilisation across a cluster</w:t>
            </w:r>
          </w:p>
        </w:tc>
        <w:tc>
          <w:tcPr>
            <w:tcW w:type="dxa" w:w="3120"/>
            <w:tcBorders>
              <w:top w:val="single" w:color="AADDBB" w:sz="2"/>
              <w:left w:val="single" w:color="AADDBB" w:sz="2"/>
              <w:bottom w:val="single" w:color="AADDBB" w:sz="2"/>
              <w:right w:val="single" w:color="AADDBB" w:sz="2"/>
            </w:tcBorders>
            <w:shd w:fill="F0FDF4" w:val="clear"/>
            <w:tcMar>
              <w:top w:type="dxa" w:w="40"/>
              <w:left w:type="dxa" w:w="100"/>
              <w:bottom w:type="dxa" w:w="40"/>
              <w:right w:type="dxa" w:w="100"/>
            </w:tcMar>
          </w:tcPr>
          <w:p>
            <w:r>
              <w:rPr>
                <w:rFonts w:ascii="Arial" w:cs="Arial" w:eastAsia="Arial" w:hAnsi="Arial"/>
                <w:color w:val="0A1A0A"/>
                <w:sz w:val="17"/>
                <w:szCs w:val="17"/>
              </w:rPr>
              <w:t xml:space="preserve">SLURM, Ray, Kubernetes + KEDA</w:t>
            </w:r>
          </w:p>
        </w:tc>
      </w:tr>
    </w:tbl>
    <w:p>
      <w:pPr>
        <w:spacing w:after="0" w:before="2"/>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6A34A" w:sz="16"/>
              <w:bottom w:val="none" w:color="FFFFFF" w:sz="0"/>
              <w:right w:val="none" w:color="FFFFFF" w:sz="0"/>
            </w:tcBorders>
            <w:shd w:fill="0D2200" w:val="clear"/>
            <w:tcMar>
              <w:top w:type="dxa" w:w="80"/>
              <w:left w:type="dxa" w:w="200"/>
              <w:bottom w:type="dxa" w:w="80"/>
              <w:right w:type="dxa" w:w="200"/>
            </w:tcMar>
          </w:tcPr>
          <w:p>
            <w:r>
              <w:rPr>
                <w:rFonts w:ascii="Arial" w:cs="Arial" w:eastAsia="Arial" w:hAnsi="Arial"/>
                <w:b/>
                <w:bCs/>
                <w:color w:val="86EFAC"/>
                <w:sz w:val="24"/>
                <w:szCs w:val="24"/>
              </w:rPr>
              <w:t xml:space="preserve">🔧  Phase 7 — Specialisation Tracks</w:t>
            </w:r>
          </w:p>
        </w:tc>
      </w:tr>
    </w:tbl>
    <w:p>
      <w:pPr>
        <w:spacing w:after="0" w:before="1"/>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0A3A1A" w:sz="2"/>
              <w:left w:val="single" w:color="0A3A1A" w:sz="2"/>
              <w:bottom w:val="single" w:color="0A3A1A" w:sz="2"/>
              <w:right w:val="single" w:color="0A3A1A" w:sz="2"/>
            </w:tcBorders>
            <w:shd w:fill="0D2200" w:val="clear"/>
            <w:tcMar>
              <w:top w:type="dxa" w:w="50"/>
              <w:left w:type="dxa" w:w="100"/>
              <w:bottom w:type="dxa" w:w="50"/>
              <w:right w:type="dxa" w:w="100"/>
            </w:tcMar>
          </w:tcPr>
          <w:p>
            <w:r>
              <w:rPr>
                <w:rFonts w:ascii="Arial" w:cs="Arial" w:eastAsia="Arial" w:hAnsi="Arial"/>
                <w:b/>
                <w:bCs/>
                <w:color w:val="86EFAC"/>
                <w:sz w:val="17"/>
                <w:szCs w:val="17"/>
              </w:rPr>
              <w:t xml:space="preserve">Track</w:t>
            </w:r>
          </w:p>
        </w:tc>
        <w:tc>
          <w:tcPr>
            <w:tcW w:type="dxa" w:w="3120"/>
            <w:tcBorders>
              <w:top w:val="single" w:color="0A3A1A" w:sz="2"/>
              <w:left w:val="single" w:color="0A3A1A" w:sz="2"/>
              <w:bottom w:val="single" w:color="0A3A1A" w:sz="2"/>
              <w:right w:val="single" w:color="0A3A1A" w:sz="2"/>
            </w:tcBorders>
            <w:shd w:fill="0D2200" w:val="clear"/>
            <w:tcMar>
              <w:top w:type="dxa" w:w="50"/>
              <w:left w:type="dxa" w:w="100"/>
              <w:bottom w:type="dxa" w:w="50"/>
              <w:right w:type="dxa" w:w="100"/>
            </w:tcMar>
          </w:tcPr>
          <w:p>
            <w:r>
              <w:rPr>
                <w:rFonts w:ascii="Arial" w:cs="Arial" w:eastAsia="Arial" w:hAnsi="Arial"/>
                <w:b/>
                <w:bCs/>
                <w:color w:val="86EFAC"/>
                <w:sz w:val="17"/>
                <w:szCs w:val="17"/>
              </w:rPr>
              <w:t xml:space="preserve">Core MLE Skills</w:t>
            </w:r>
          </w:p>
        </w:tc>
        <w:tc>
          <w:tcPr>
            <w:tcW w:type="dxa" w:w="3120"/>
            <w:tcBorders>
              <w:top w:val="single" w:color="0A3A1A" w:sz="2"/>
              <w:left w:val="single" w:color="0A3A1A" w:sz="2"/>
              <w:bottom w:val="single" w:color="0A3A1A" w:sz="2"/>
              <w:right w:val="single" w:color="0A3A1A" w:sz="2"/>
            </w:tcBorders>
            <w:shd w:fill="0D2200" w:val="clear"/>
            <w:tcMar>
              <w:top w:type="dxa" w:w="50"/>
              <w:left w:type="dxa" w:w="100"/>
              <w:bottom w:type="dxa" w:w="50"/>
              <w:right w:type="dxa" w:w="100"/>
            </w:tcMar>
          </w:tcPr>
          <w:p>
            <w:r>
              <w:rPr>
                <w:rFonts w:ascii="Arial" w:cs="Arial" w:eastAsia="Arial" w:hAnsi="Arial"/>
                <w:b/>
                <w:bCs/>
                <w:color w:val="86EFAC"/>
                <w:sz w:val="17"/>
                <w:szCs w:val="17"/>
              </w:rPr>
              <w:t xml:space="preserve">Companies Hiring</w:t>
            </w:r>
          </w:p>
        </w:tc>
      </w:tr>
      <w:tr>
        <w:tc>
          <w:tcPr>
            <w:tcW w:type="dxa" w:w="3120"/>
            <w:tcBorders>
              <w:top w:val="single" w:color="AADDBB" w:sz="2"/>
              <w:left w:val="single" w:color="AADDBB" w:sz="2"/>
              <w:bottom w:val="single" w:color="AADDBB" w:sz="2"/>
              <w:right w:val="single" w:color="AADDBB" w:sz="2"/>
            </w:tcBorders>
            <w:shd w:fill="FFFFFF" w:val="clear"/>
            <w:tcMar>
              <w:top w:type="dxa" w:w="40"/>
              <w:left w:type="dxa" w:w="100"/>
              <w:bottom w:type="dxa" w:w="40"/>
              <w:right w:type="dxa" w:w="100"/>
            </w:tcMar>
          </w:tcPr>
          <w:p>
            <w:r>
              <w:rPr>
                <w:rFonts w:ascii="Arial" w:cs="Arial" w:eastAsia="Arial" w:hAnsi="Arial"/>
                <w:color w:val="0A1A0A"/>
                <w:sz w:val="17"/>
                <w:szCs w:val="17"/>
              </w:rPr>
              <w:t xml:space="preserve">LLM / GenAI Infra</w:t>
            </w:r>
          </w:p>
        </w:tc>
        <w:tc>
          <w:tcPr>
            <w:tcW w:type="dxa" w:w="3120"/>
            <w:tcBorders>
              <w:top w:val="single" w:color="AADDBB" w:sz="2"/>
              <w:left w:val="single" w:color="AADDBB" w:sz="2"/>
              <w:bottom w:val="single" w:color="AADDBB" w:sz="2"/>
              <w:right w:val="single" w:color="AADDBB" w:sz="2"/>
            </w:tcBorders>
            <w:shd w:fill="FFFFFF" w:val="clear"/>
            <w:tcMar>
              <w:top w:type="dxa" w:w="40"/>
              <w:left w:type="dxa" w:w="100"/>
              <w:bottom w:type="dxa" w:w="40"/>
              <w:right w:type="dxa" w:w="100"/>
            </w:tcMar>
          </w:tcPr>
          <w:p>
            <w:r>
              <w:rPr>
                <w:rFonts w:ascii="Arial" w:cs="Arial" w:eastAsia="Arial" w:hAnsi="Arial"/>
                <w:color w:val="0A1A0A"/>
                <w:sz w:val="17"/>
                <w:szCs w:val="17"/>
              </w:rPr>
              <w:t xml:space="preserve">vLLM serving, fine-tuning at scale, RAG pipelines, prompt caching, guardrails</w:t>
            </w:r>
          </w:p>
        </w:tc>
        <w:tc>
          <w:tcPr>
            <w:tcW w:type="dxa" w:w="3120"/>
            <w:tcBorders>
              <w:top w:val="single" w:color="AADDBB" w:sz="2"/>
              <w:left w:val="single" w:color="AADDBB" w:sz="2"/>
              <w:bottom w:val="single" w:color="AADDBB" w:sz="2"/>
              <w:right w:val="single" w:color="AADDBB" w:sz="2"/>
            </w:tcBorders>
            <w:shd w:fill="FFFFFF" w:val="clear"/>
            <w:tcMar>
              <w:top w:type="dxa" w:w="40"/>
              <w:left w:type="dxa" w:w="100"/>
              <w:bottom w:type="dxa" w:w="40"/>
              <w:right w:type="dxa" w:w="100"/>
            </w:tcMar>
          </w:tcPr>
          <w:p>
            <w:r>
              <w:rPr>
                <w:rFonts w:ascii="Arial" w:cs="Arial" w:eastAsia="Arial" w:hAnsi="Arial"/>
                <w:color w:val="0A1A0A"/>
                <w:sz w:val="17"/>
                <w:szCs w:val="17"/>
              </w:rPr>
              <w:t xml:space="preserve">OpenAI, Anthropic, Cohere, Mistral</w:t>
            </w:r>
          </w:p>
        </w:tc>
      </w:tr>
      <w:tr>
        <w:tc>
          <w:tcPr>
            <w:tcW w:type="dxa" w:w="3120"/>
            <w:tcBorders>
              <w:top w:val="single" w:color="AADDBB" w:sz="2"/>
              <w:left w:val="single" w:color="AADDBB" w:sz="2"/>
              <w:bottom w:val="single" w:color="AADDBB" w:sz="2"/>
              <w:right w:val="single" w:color="AADDBB" w:sz="2"/>
            </w:tcBorders>
            <w:shd w:fill="F0FDF4" w:val="clear"/>
            <w:tcMar>
              <w:top w:type="dxa" w:w="40"/>
              <w:left w:type="dxa" w:w="100"/>
              <w:bottom w:type="dxa" w:w="40"/>
              <w:right w:type="dxa" w:w="100"/>
            </w:tcMar>
          </w:tcPr>
          <w:p>
            <w:r>
              <w:rPr>
                <w:rFonts w:ascii="Arial" w:cs="Arial" w:eastAsia="Arial" w:hAnsi="Arial"/>
                <w:color w:val="0A1A0A"/>
                <w:sz w:val="17"/>
                <w:szCs w:val="17"/>
              </w:rPr>
              <w:t xml:space="preserve">Recommendation Systems</w:t>
            </w:r>
          </w:p>
        </w:tc>
        <w:tc>
          <w:tcPr>
            <w:tcW w:type="dxa" w:w="3120"/>
            <w:tcBorders>
              <w:top w:val="single" w:color="AADDBB" w:sz="2"/>
              <w:left w:val="single" w:color="AADDBB" w:sz="2"/>
              <w:bottom w:val="single" w:color="AADDBB" w:sz="2"/>
              <w:right w:val="single" w:color="AADDBB" w:sz="2"/>
            </w:tcBorders>
            <w:shd w:fill="F0FDF4" w:val="clear"/>
            <w:tcMar>
              <w:top w:type="dxa" w:w="40"/>
              <w:left w:type="dxa" w:w="100"/>
              <w:bottom w:type="dxa" w:w="40"/>
              <w:right w:type="dxa" w:w="100"/>
            </w:tcMar>
          </w:tcPr>
          <w:p>
            <w:r>
              <w:rPr>
                <w:rFonts w:ascii="Arial" w:cs="Arial" w:eastAsia="Arial" w:hAnsi="Arial"/>
                <w:color w:val="0A1A0A"/>
                <w:sz w:val="17"/>
                <w:szCs w:val="17"/>
              </w:rPr>
              <w:t xml:space="preserve">Two-tower models, candidate retrieval, ranking, A/B testing, real-time serving</w:t>
            </w:r>
          </w:p>
        </w:tc>
        <w:tc>
          <w:tcPr>
            <w:tcW w:type="dxa" w:w="3120"/>
            <w:tcBorders>
              <w:top w:val="single" w:color="AADDBB" w:sz="2"/>
              <w:left w:val="single" w:color="AADDBB" w:sz="2"/>
              <w:bottom w:val="single" w:color="AADDBB" w:sz="2"/>
              <w:right w:val="single" w:color="AADDBB" w:sz="2"/>
            </w:tcBorders>
            <w:shd w:fill="F0FDF4" w:val="clear"/>
            <w:tcMar>
              <w:top w:type="dxa" w:w="40"/>
              <w:left w:type="dxa" w:w="100"/>
              <w:bottom w:type="dxa" w:w="40"/>
              <w:right w:type="dxa" w:w="100"/>
            </w:tcMar>
          </w:tcPr>
          <w:p>
            <w:r>
              <w:rPr>
                <w:rFonts w:ascii="Arial" w:cs="Arial" w:eastAsia="Arial" w:hAnsi="Arial"/>
                <w:color w:val="0A1A0A"/>
                <w:sz w:val="17"/>
                <w:szCs w:val="17"/>
              </w:rPr>
              <w:t xml:space="preserve">Netflix, Spotify, LinkedIn, Amazon</w:t>
            </w:r>
          </w:p>
        </w:tc>
      </w:tr>
      <w:tr>
        <w:tc>
          <w:tcPr>
            <w:tcW w:type="dxa" w:w="3120"/>
            <w:tcBorders>
              <w:top w:val="single" w:color="AADDBB" w:sz="2"/>
              <w:left w:val="single" w:color="AADDBB" w:sz="2"/>
              <w:bottom w:val="single" w:color="AADDBB" w:sz="2"/>
              <w:right w:val="single" w:color="AADDBB" w:sz="2"/>
            </w:tcBorders>
            <w:shd w:fill="FFFFFF" w:val="clear"/>
            <w:tcMar>
              <w:top w:type="dxa" w:w="40"/>
              <w:left w:type="dxa" w:w="100"/>
              <w:bottom w:type="dxa" w:w="40"/>
              <w:right w:type="dxa" w:w="100"/>
            </w:tcMar>
          </w:tcPr>
          <w:p>
            <w:r>
              <w:rPr>
                <w:rFonts w:ascii="Arial" w:cs="Arial" w:eastAsia="Arial" w:hAnsi="Arial"/>
                <w:color w:val="0A1A0A"/>
                <w:sz w:val="17"/>
                <w:szCs w:val="17"/>
              </w:rPr>
              <w:t xml:space="preserve">Computer Vision</w:t>
            </w:r>
          </w:p>
        </w:tc>
        <w:tc>
          <w:tcPr>
            <w:tcW w:type="dxa" w:w="3120"/>
            <w:tcBorders>
              <w:top w:val="single" w:color="AADDBB" w:sz="2"/>
              <w:left w:val="single" w:color="AADDBB" w:sz="2"/>
              <w:bottom w:val="single" w:color="AADDBB" w:sz="2"/>
              <w:right w:val="single" w:color="AADDBB" w:sz="2"/>
            </w:tcBorders>
            <w:shd w:fill="FFFFFF" w:val="clear"/>
            <w:tcMar>
              <w:top w:type="dxa" w:w="40"/>
              <w:left w:type="dxa" w:w="100"/>
              <w:bottom w:type="dxa" w:w="40"/>
              <w:right w:type="dxa" w:w="100"/>
            </w:tcMar>
          </w:tcPr>
          <w:p>
            <w:r>
              <w:rPr>
                <w:rFonts w:ascii="Arial" w:cs="Arial" w:eastAsia="Arial" w:hAnsi="Arial"/>
                <w:color w:val="0A1A0A"/>
                <w:sz w:val="17"/>
                <w:szCs w:val="17"/>
              </w:rPr>
              <w:t xml:space="preserve">Detection/segmentation pipelines, video inference, edge deployment, TensorRT</w:t>
            </w:r>
          </w:p>
        </w:tc>
        <w:tc>
          <w:tcPr>
            <w:tcW w:type="dxa" w:w="3120"/>
            <w:tcBorders>
              <w:top w:val="single" w:color="AADDBB" w:sz="2"/>
              <w:left w:val="single" w:color="AADDBB" w:sz="2"/>
              <w:bottom w:val="single" w:color="AADDBB" w:sz="2"/>
              <w:right w:val="single" w:color="AADDBB" w:sz="2"/>
            </w:tcBorders>
            <w:shd w:fill="FFFFFF" w:val="clear"/>
            <w:tcMar>
              <w:top w:type="dxa" w:w="40"/>
              <w:left w:type="dxa" w:w="100"/>
              <w:bottom w:type="dxa" w:w="40"/>
              <w:right w:type="dxa" w:w="100"/>
            </w:tcMar>
          </w:tcPr>
          <w:p>
            <w:r>
              <w:rPr>
                <w:rFonts w:ascii="Arial" w:cs="Arial" w:eastAsia="Arial" w:hAnsi="Arial"/>
                <w:color w:val="0A1A0A"/>
                <w:sz w:val="17"/>
                <w:szCs w:val="17"/>
              </w:rPr>
              <w:t xml:space="preserve">Tesla, Waymo, NVIDIA, medical imaging</w:t>
            </w:r>
          </w:p>
        </w:tc>
      </w:tr>
      <w:tr>
        <w:tc>
          <w:tcPr>
            <w:tcW w:type="dxa" w:w="3120"/>
            <w:tcBorders>
              <w:top w:val="single" w:color="AADDBB" w:sz="2"/>
              <w:left w:val="single" w:color="AADDBB" w:sz="2"/>
              <w:bottom w:val="single" w:color="AADDBB" w:sz="2"/>
              <w:right w:val="single" w:color="AADDBB" w:sz="2"/>
            </w:tcBorders>
            <w:shd w:fill="F0FDF4" w:val="clear"/>
            <w:tcMar>
              <w:top w:type="dxa" w:w="40"/>
              <w:left w:type="dxa" w:w="100"/>
              <w:bottom w:type="dxa" w:w="40"/>
              <w:right w:type="dxa" w:w="100"/>
            </w:tcMar>
          </w:tcPr>
          <w:p>
            <w:r>
              <w:rPr>
                <w:rFonts w:ascii="Arial" w:cs="Arial" w:eastAsia="Arial" w:hAnsi="Arial"/>
                <w:color w:val="0A1A0A"/>
                <w:sz w:val="17"/>
                <w:szCs w:val="17"/>
              </w:rPr>
              <w:t xml:space="preserve">Search &amp; Embeddings</w:t>
            </w:r>
          </w:p>
        </w:tc>
        <w:tc>
          <w:tcPr>
            <w:tcW w:type="dxa" w:w="3120"/>
            <w:tcBorders>
              <w:top w:val="single" w:color="AADDBB" w:sz="2"/>
              <w:left w:val="single" w:color="AADDBB" w:sz="2"/>
              <w:bottom w:val="single" w:color="AADDBB" w:sz="2"/>
              <w:right w:val="single" w:color="AADDBB" w:sz="2"/>
            </w:tcBorders>
            <w:shd w:fill="F0FDF4" w:val="clear"/>
            <w:tcMar>
              <w:top w:type="dxa" w:w="40"/>
              <w:left w:type="dxa" w:w="100"/>
              <w:bottom w:type="dxa" w:w="40"/>
              <w:right w:type="dxa" w:w="100"/>
            </w:tcMar>
          </w:tcPr>
          <w:p>
            <w:r>
              <w:rPr>
                <w:rFonts w:ascii="Arial" w:cs="Arial" w:eastAsia="Arial" w:hAnsi="Arial"/>
                <w:color w:val="0A1A0A"/>
                <w:sz w:val="17"/>
                <w:szCs w:val="17"/>
              </w:rPr>
              <w:t xml:space="preserve">Dense retrieval, vector databases, hybrid search, re-ranking, embedding infra</w:t>
            </w:r>
          </w:p>
        </w:tc>
        <w:tc>
          <w:tcPr>
            <w:tcW w:type="dxa" w:w="3120"/>
            <w:tcBorders>
              <w:top w:val="single" w:color="AADDBB" w:sz="2"/>
              <w:left w:val="single" w:color="AADDBB" w:sz="2"/>
              <w:bottom w:val="single" w:color="AADDBB" w:sz="2"/>
              <w:right w:val="single" w:color="AADDBB" w:sz="2"/>
            </w:tcBorders>
            <w:shd w:fill="F0FDF4" w:val="clear"/>
            <w:tcMar>
              <w:top w:type="dxa" w:w="40"/>
              <w:left w:type="dxa" w:w="100"/>
              <w:bottom w:type="dxa" w:w="40"/>
              <w:right w:type="dxa" w:w="100"/>
            </w:tcMar>
          </w:tcPr>
          <w:p>
            <w:r>
              <w:rPr>
                <w:rFonts w:ascii="Arial" w:cs="Arial" w:eastAsia="Arial" w:hAnsi="Arial"/>
                <w:color w:val="0A1A0A"/>
                <w:sz w:val="17"/>
                <w:szCs w:val="17"/>
              </w:rPr>
              <w:t xml:space="preserve">Google, Elastic, Pinecone, Weaviate</w:t>
            </w:r>
          </w:p>
        </w:tc>
      </w:tr>
      <w:tr>
        <w:tc>
          <w:tcPr>
            <w:tcW w:type="dxa" w:w="3120"/>
            <w:tcBorders>
              <w:top w:val="single" w:color="AADDBB" w:sz="2"/>
              <w:left w:val="single" w:color="AADDBB" w:sz="2"/>
              <w:bottom w:val="single" w:color="AADDBB" w:sz="2"/>
              <w:right w:val="single" w:color="AADDBB" w:sz="2"/>
            </w:tcBorders>
            <w:shd w:fill="FFFFFF" w:val="clear"/>
            <w:tcMar>
              <w:top w:type="dxa" w:w="40"/>
              <w:left w:type="dxa" w:w="100"/>
              <w:bottom w:type="dxa" w:w="40"/>
              <w:right w:type="dxa" w:w="100"/>
            </w:tcMar>
          </w:tcPr>
          <w:p>
            <w:r>
              <w:rPr>
                <w:rFonts w:ascii="Arial" w:cs="Arial" w:eastAsia="Arial" w:hAnsi="Arial"/>
                <w:color w:val="0A1A0A"/>
                <w:sz w:val="17"/>
                <w:szCs w:val="17"/>
              </w:rPr>
              <w:t xml:space="preserve">Fraud &amp; Risk ML</w:t>
            </w:r>
          </w:p>
        </w:tc>
        <w:tc>
          <w:tcPr>
            <w:tcW w:type="dxa" w:w="3120"/>
            <w:tcBorders>
              <w:top w:val="single" w:color="AADDBB" w:sz="2"/>
              <w:left w:val="single" w:color="AADDBB" w:sz="2"/>
              <w:bottom w:val="single" w:color="AADDBB" w:sz="2"/>
              <w:right w:val="single" w:color="AADDBB" w:sz="2"/>
            </w:tcBorders>
            <w:shd w:fill="FFFFFF" w:val="clear"/>
            <w:tcMar>
              <w:top w:type="dxa" w:w="40"/>
              <w:left w:type="dxa" w:w="100"/>
              <w:bottom w:type="dxa" w:w="40"/>
              <w:right w:type="dxa" w:w="100"/>
            </w:tcMar>
          </w:tcPr>
          <w:p>
            <w:r>
              <w:rPr>
                <w:rFonts w:ascii="Arial" w:cs="Arial" w:eastAsia="Arial" w:hAnsi="Arial"/>
                <w:color w:val="0A1A0A"/>
                <w:sz w:val="17"/>
                <w:szCs w:val="17"/>
              </w:rPr>
              <w:t xml:space="preserve">Real-time scoring, graph ML, feature freshness, model explainability, compliance</w:t>
            </w:r>
          </w:p>
        </w:tc>
        <w:tc>
          <w:tcPr>
            <w:tcW w:type="dxa" w:w="3120"/>
            <w:tcBorders>
              <w:top w:val="single" w:color="AADDBB" w:sz="2"/>
              <w:left w:val="single" w:color="AADDBB" w:sz="2"/>
              <w:bottom w:val="single" w:color="AADDBB" w:sz="2"/>
              <w:right w:val="single" w:color="AADDBB" w:sz="2"/>
            </w:tcBorders>
            <w:shd w:fill="FFFFFF" w:val="clear"/>
            <w:tcMar>
              <w:top w:type="dxa" w:w="40"/>
              <w:left w:type="dxa" w:w="100"/>
              <w:bottom w:type="dxa" w:w="40"/>
              <w:right w:type="dxa" w:w="100"/>
            </w:tcMar>
          </w:tcPr>
          <w:p>
            <w:r>
              <w:rPr>
                <w:rFonts w:ascii="Arial" w:cs="Arial" w:eastAsia="Arial" w:hAnsi="Arial"/>
                <w:color w:val="0A1A0A"/>
                <w:sz w:val="17"/>
                <w:szCs w:val="17"/>
              </w:rPr>
              <w:t xml:space="preserve">Stripe, PayPal, banks, fintech</w:t>
            </w:r>
          </w:p>
        </w:tc>
      </w:tr>
    </w:tbl>
    <w:p>
      <w:pPr>
        <w:spacing w:after="0" w:before="2"/>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6A34A" w:sz="16"/>
              <w:bottom w:val="none" w:color="FFFFFF" w:sz="0"/>
              <w:right w:val="none" w:color="FFFFFF" w:sz="0"/>
            </w:tcBorders>
            <w:shd w:fill="0D2200" w:val="clear"/>
            <w:tcMar>
              <w:top w:type="dxa" w:w="80"/>
              <w:left w:type="dxa" w:w="200"/>
              <w:bottom w:type="dxa" w:w="80"/>
              <w:right w:type="dxa" w:w="200"/>
            </w:tcMar>
          </w:tcPr>
          <w:p>
            <w:r>
              <w:rPr>
                <w:rFonts w:ascii="Arial" w:cs="Arial" w:eastAsia="Arial" w:hAnsi="Arial"/>
                <w:b/>
                <w:bCs/>
                <w:color w:val="86EFAC"/>
                <w:sz w:val="24"/>
                <w:szCs w:val="24"/>
              </w:rPr>
              <w:t xml:space="preserve">🎯  Phase 8 — MLE Interview Preparation</w:t>
            </w:r>
          </w:p>
        </w:tc>
      </w:tr>
    </w:tbl>
    <w:p>
      <w:pPr>
        <w:spacing w:after="0" w:before="1"/>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DDBB" w:sz="2"/>
              <w:left w:val="single" w:color="AADDBB" w:sz="2"/>
              <w:bottom w:val="single" w:color="AADDBB" w:sz="2"/>
              <w:right w:val="single" w:color="AADDBB" w:sz="2"/>
            </w:tcBorders>
            <w:shd w:fill="F0FDF4" w:val="clear"/>
            <w:tcMar>
              <w:top w:type="dxa" w:w="50"/>
              <w:left w:type="dxa" w:w="120"/>
              <w:bottom w:type="dxa" w:w="50"/>
              <w:right w:type="dxa" w:w="120"/>
            </w:tcMar>
          </w:tcPr>
          <w:p>
            <w:pPr>
              <w:spacing w:after="20" w:before="20"/>
            </w:pPr>
            <w:r>
              <w:rPr>
                <w:rFonts w:ascii="Arial" w:cs="Arial" w:eastAsia="Arial" w:hAnsi="Arial"/>
                <w:b/>
                <w:bCs/>
                <w:color w:val="16A34A"/>
                <w:sz w:val="17"/>
                <w:szCs w:val="17"/>
              </w:rPr>
              <w:t xml:space="preserve">ML System Design  </w:t>
            </w:r>
            <w:r>
              <w:rPr>
                <w:rFonts w:ascii="Arial" w:cs="Arial" w:eastAsia="Arial" w:hAnsi="Arial"/>
                <w:color w:val="475569"/>
                <w:sz w:val="17"/>
                <w:szCs w:val="17"/>
              </w:rPr>
              <w:t xml:space="preserve">Design a recommendation engine, fraud detector, or LLM serving pipeline end-to-end.</w:t>
            </w:r>
          </w:p>
          <w:p>
            <w:pPr>
              <w:spacing w:after="20" w:before="20"/>
            </w:pPr>
            <w:r>
              <w:rPr>
                <w:rFonts w:ascii="Arial" w:cs="Arial" w:eastAsia="Arial" w:hAnsi="Arial"/>
                <w:b/>
                <w:bCs/>
                <w:color w:val="16A34A"/>
                <w:sz w:val="17"/>
                <w:szCs w:val="17"/>
              </w:rPr>
              <w:t xml:space="preserve">Coding (Python + DSA)  </w:t>
            </w:r>
            <w:r>
              <w:rPr>
                <w:rFonts w:ascii="Arial" w:cs="Arial" w:eastAsia="Arial" w:hAnsi="Arial"/>
                <w:color w:val="475569"/>
                <w:sz w:val="17"/>
                <w:szCs w:val="17"/>
              </w:rPr>
              <w:t xml:space="preserve">LeetCode Medium — focus on arrays, trees, graphs, dynamic programming.</w:t>
            </w:r>
          </w:p>
          <w:p>
            <w:pPr>
              <w:spacing w:after="20" w:before="20"/>
            </w:pPr>
            <w:r>
              <w:rPr>
                <w:rFonts w:ascii="Arial" w:cs="Arial" w:eastAsia="Arial" w:hAnsi="Arial"/>
                <w:b/>
                <w:bCs/>
                <w:color w:val="16A34A"/>
                <w:sz w:val="17"/>
                <w:szCs w:val="17"/>
              </w:rPr>
              <w:t xml:space="preserve">ML Concepts  </w:t>
            </w:r>
            <w:r>
              <w:rPr>
                <w:rFonts w:ascii="Arial" w:cs="Arial" w:eastAsia="Arial" w:hAnsi="Arial"/>
                <w:color w:val="475569"/>
                <w:sz w:val="17"/>
                <w:szCs w:val="17"/>
              </w:rPr>
              <w:t xml:space="preserve">Loss functions, optimisers, regularisation, evaluation metrics — explain intuitively.</w:t>
            </w:r>
          </w:p>
          <w:p>
            <w:pPr>
              <w:spacing w:after="20" w:before="20"/>
            </w:pPr>
            <w:r>
              <w:rPr>
                <w:rFonts w:ascii="Arial" w:cs="Arial" w:eastAsia="Arial" w:hAnsi="Arial"/>
                <w:b/>
                <w:bCs/>
                <w:color w:val="16A34A"/>
                <w:sz w:val="17"/>
                <w:szCs w:val="17"/>
              </w:rPr>
              <w:t xml:space="preserve">Deep Learning  </w:t>
            </w:r>
            <w:r>
              <w:rPr>
                <w:rFonts w:ascii="Arial" w:cs="Arial" w:eastAsia="Arial" w:hAnsi="Arial"/>
                <w:color w:val="475569"/>
                <w:sz w:val="17"/>
                <w:szCs w:val="17"/>
              </w:rPr>
              <w:t xml:space="preserve">Attention mechanism, backprop through time, training tricks, architecture tradeoffs.</w:t>
            </w:r>
          </w:p>
          <w:p>
            <w:pPr>
              <w:spacing w:after="20" w:before="20"/>
            </w:pPr>
            <w:r>
              <w:rPr>
                <w:rFonts w:ascii="Arial" w:cs="Arial" w:eastAsia="Arial" w:hAnsi="Arial"/>
                <w:b/>
                <w:bCs/>
                <w:color w:val="16A34A"/>
                <w:sz w:val="17"/>
                <w:szCs w:val="17"/>
              </w:rPr>
              <w:t xml:space="preserve">MLOps Questions  </w:t>
            </w:r>
            <w:r>
              <w:rPr>
                <w:rFonts w:ascii="Arial" w:cs="Arial" w:eastAsia="Arial" w:hAnsi="Arial"/>
                <w:color w:val="475569"/>
                <w:sz w:val="17"/>
                <w:szCs w:val="17"/>
              </w:rPr>
              <w:t xml:space="preserve">How do you detect drift? Design a CI/CD pipeline for retraining. Canary vs shadow.</w:t>
            </w:r>
          </w:p>
        </w:tc>
        <w:tc>
          <w:tcPr>
            <w:tcW w:type="dxa" w:w="4680"/>
            <w:tcBorders>
              <w:top w:val="single" w:color="AADDBB" w:sz="2"/>
              <w:left w:val="single" w:color="AADDBB" w:sz="2"/>
              <w:bottom w:val="single" w:color="AADDBB" w:sz="2"/>
              <w:right w:val="single" w:color="AADDBB" w:sz="2"/>
            </w:tcBorders>
            <w:shd w:fill="F0FDF4" w:val="clear"/>
            <w:tcMar>
              <w:top w:type="dxa" w:w="50"/>
              <w:left w:type="dxa" w:w="120"/>
              <w:bottom w:type="dxa" w:w="50"/>
              <w:right w:type="dxa" w:w="120"/>
            </w:tcMar>
          </w:tcPr>
          <w:p>
            <w:pPr>
              <w:spacing w:after="20" w:before="20"/>
            </w:pPr>
            <w:r>
              <w:rPr>
                <w:rFonts w:ascii="Arial" w:cs="Arial" w:eastAsia="Arial" w:hAnsi="Arial"/>
                <w:b/>
                <w:bCs/>
                <w:color w:val="16A34A"/>
                <w:sz w:val="17"/>
                <w:szCs w:val="17"/>
              </w:rPr>
              <w:t xml:space="preserve">Behavioural (STAR)  </w:t>
            </w:r>
            <w:r>
              <w:rPr>
                <w:rFonts w:ascii="Arial" w:cs="Arial" w:eastAsia="Arial" w:hAnsi="Arial"/>
                <w:color w:val="475569"/>
                <w:sz w:val="17"/>
                <w:szCs w:val="17"/>
              </w:rPr>
              <w:t xml:space="preserve">Impact, tradeoffs, failures, collaboration — tie every story to ML context.</w:t>
            </w:r>
          </w:p>
          <w:p>
            <w:pPr>
              <w:spacing w:after="20" w:before="20"/>
            </w:pPr>
            <w:r>
              <w:rPr>
                <w:rFonts w:ascii="Arial" w:cs="Arial" w:eastAsia="Arial" w:hAnsi="Arial"/>
                <w:b/>
                <w:bCs/>
                <w:color w:val="16A34A"/>
                <w:sz w:val="17"/>
                <w:szCs w:val="17"/>
              </w:rPr>
              <w:t xml:space="preserve">Take-Home Projects  </w:t>
            </w:r>
            <w:r>
              <w:rPr>
                <w:rFonts w:ascii="Arial" w:cs="Arial" w:eastAsia="Arial" w:hAnsi="Arial"/>
                <w:color w:val="475569"/>
                <w:sz w:val="17"/>
                <w:szCs w:val="17"/>
              </w:rPr>
              <w:t xml:space="preserve">Clean code, reproducible results, clear README, model cards, eval analysis.</w:t>
            </w:r>
          </w:p>
          <w:p>
            <w:pPr>
              <w:spacing w:after="20" w:before="20"/>
            </w:pPr>
            <w:r>
              <w:rPr>
                <w:rFonts w:ascii="Arial" w:cs="Arial" w:eastAsia="Arial" w:hAnsi="Arial"/>
                <w:b/>
                <w:bCs/>
                <w:color w:val="16A34A"/>
                <w:sz w:val="17"/>
                <w:szCs w:val="17"/>
              </w:rPr>
              <w:t xml:space="preserve">System Design Resources  </w:t>
            </w:r>
            <w:r>
              <w:rPr>
                <w:rFonts w:ascii="Arial" w:cs="Arial" w:eastAsia="Arial" w:hAnsi="Arial"/>
                <w:color w:val="475569"/>
                <w:sz w:val="17"/>
                <w:szCs w:val="17"/>
              </w:rPr>
              <w:t xml:space="preserve">Chip Huyen "Designing ML Systems", Eugene Yan blog, ML system design primer.</w:t>
            </w:r>
          </w:p>
          <w:p>
            <w:pPr>
              <w:spacing w:after="20" w:before="20"/>
            </w:pPr>
            <w:r>
              <w:rPr>
                <w:rFonts w:ascii="Arial" w:cs="Arial" w:eastAsia="Arial" w:hAnsi="Arial"/>
                <w:b/>
                <w:bCs/>
                <w:color w:val="16A34A"/>
                <w:sz w:val="17"/>
                <w:szCs w:val="17"/>
              </w:rPr>
              <w:t xml:space="preserve">Mock Interviews  </w:t>
            </w:r>
            <w:r>
              <w:rPr>
                <w:rFonts w:ascii="Arial" w:cs="Arial" w:eastAsia="Arial" w:hAnsi="Arial"/>
                <w:color w:val="475569"/>
                <w:sz w:val="17"/>
                <w:szCs w:val="17"/>
              </w:rPr>
              <w:t xml:space="preserve">Pramp, interviewing.io, Exponent MLE course, peer practice with LeetCode discuss.</w:t>
            </w:r>
          </w:p>
          <w:p>
            <w:pPr>
              <w:spacing w:after="20" w:before="20"/>
            </w:pPr>
            <w:r>
              <w:rPr>
                <w:rFonts w:ascii="Arial" w:cs="Arial" w:eastAsia="Arial" w:hAnsi="Arial"/>
                <w:b/>
                <w:bCs/>
                <w:color w:val="16A34A"/>
                <w:sz w:val="17"/>
                <w:szCs w:val="17"/>
              </w:rPr>
              <w:t xml:space="preserve">Portfolio  </w:t>
            </w:r>
            <w:r>
              <w:rPr>
                <w:rFonts w:ascii="Arial" w:cs="Arial" w:eastAsia="Arial" w:hAnsi="Arial"/>
                <w:color w:val="475569"/>
                <w:sz w:val="17"/>
                <w:szCs w:val="17"/>
              </w:rPr>
              <w:t xml:space="preserve">3 end-to-end projects on GitHub — model + pipeline + serving + monitoring in each.</w:t>
            </w:r>
          </w:p>
        </w:tc>
      </w:tr>
    </w:tbl>
    <w:p>
      <w:pPr>
        <w:spacing w:after="0" w:before="2"/>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6A34A" w:sz="16"/>
              <w:bottom w:val="none" w:color="FFFFFF" w:sz="0"/>
              <w:right w:val="none" w:color="FFFFFF" w:sz="0"/>
            </w:tcBorders>
            <w:shd w:fill="0D2200" w:val="clear"/>
            <w:tcMar>
              <w:top w:type="dxa" w:w="80"/>
              <w:left w:type="dxa" w:w="200"/>
              <w:bottom w:type="dxa" w:w="80"/>
              <w:right w:type="dxa" w:w="200"/>
            </w:tcMar>
          </w:tcPr>
          <w:p>
            <w:r>
              <w:rPr>
                <w:rFonts w:ascii="Arial" w:cs="Arial" w:eastAsia="Arial" w:hAnsi="Arial"/>
                <w:b/>
                <w:bCs/>
                <w:color w:val="86EFAC"/>
                <w:sz w:val="24"/>
                <w:szCs w:val="24"/>
              </w:rPr>
              <w:t xml:space="preserve">💼  MLE Roles, Salaries &amp; Expectations</w:t>
            </w:r>
          </w:p>
        </w:tc>
      </w:tr>
    </w:tbl>
    <w:p>
      <w:pPr>
        <w:spacing w:after="0" w:before="1"/>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0A3A1A" w:sz="2"/>
              <w:left w:val="single" w:color="0A3A1A" w:sz="2"/>
              <w:bottom w:val="single" w:color="0A3A1A" w:sz="2"/>
              <w:right w:val="single" w:color="0A3A1A" w:sz="2"/>
            </w:tcBorders>
            <w:shd w:fill="0D2200" w:val="clear"/>
            <w:tcMar>
              <w:top w:type="dxa" w:w="50"/>
              <w:left w:type="dxa" w:w="100"/>
              <w:bottom w:type="dxa" w:w="50"/>
              <w:right w:type="dxa" w:w="100"/>
            </w:tcMar>
          </w:tcPr>
          <w:p>
            <w:r>
              <w:rPr>
                <w:rFonts w:ascii="Arial" w:cs="Arial" w:eastAsia="Arial" w:hAnsi="Arial"/>
                <w:b/>
                <w:bCs/>
                <w:color w:val="86EFAC"/>
                <w:sz w:val="17"/>
                <w:szCs w:val="17"/>
              </w:rPr>
              <w:t xml:space="preserve">Level</w:t>
            </w:r>
          </w:p>
        </w:tc>
        <w:tc>
          <w:tcPr>
            <w:tcW w:type="dxa" w:w="2340"/>
            <w:tcBorders>
              <w:top w:val="single" w:color="0A3A1A" w:sz="2"/>
              <w:left w:val="single" w:color="0A3A1A" w:sz="2"/>
              <w:bottom w:val="single" w:color="0A3A1A" w:sz="2"/>
              <w:right w:val="single" w:color="0A3A1A" w:sz="2"/>
            </w:tcBorders>
            <w:shd w:fill="0D2200" w:val="clear"/>
            <w:tcMar>
              <w:top w:type="dxa" w:w="50"/>
              <w:left w:type="dxa" w:w="100"/>
              <w:bottom w:type="dxa" w:w="50"/>
              <w:right w:type="dxa" w:w="100"/>
            </w:tcMar>
          </w:tcPr>
          <w:p>
            <w:r>
              <w:rPr>
                <w:rFonts w:ascii="Arial" w:cs="Arial" w:eastAsia="Arial" w:hAnsi="Arial"/>
                <w:b/>
                <w:bCs/>
                <w:color w:val="86EFAC"/>
                <w:sz w:val="17"/>
                <w:szCs w:val="17"/>
              </w:rPr>
              <w:t xml:space="preserve">Expectations</w:t>
            </w:r>
          </w:p>
        </w:tc>
        <w:tc>
          <w:tcPr>
            <w:tcW w:type="dxa" w:w="2340"/>
            <w:tcBorders>
              <w:top w:val="single" w:color="0A3A1A" w:sz="2"/>
              <w:left w:val="single" w:color="0A3A1A" w:sz="2"/>
              <w:bottom w:val="single" w:color="0A3A1A" w:sz="2"/>
              <w:right w:val="single" w:color="0A3A1A" w:sz="2"/>
            </w:tcBorders>
            <w:shd w:fill="0D2200" w:val="clear"/>
            <w:tcMar>
              <w:top w:type="dxa" w:w="50"/>
              <w:left w:type="dxa" w:w="100"/>
              <w:bottom w:type="dxa" w:w="50"/>
              <w:right w:type="dxa" w:w="100"/>
            </w:tcMar>
          </w:tcPr>
          <w:p>
            <w:r>
              <w:rPr>
                <w:rFonts w:ascii="Arial" w:cs="Arial" w:eastAsia="Arial" w:hAnsi="Arial"/>
                <w:b/>
                <w:bCs/>
                <w:color w:val="86EFAC"/>
                <w:sz w:val="17"/>
                <w:szCs w:val="17"/>
              </w:rPr>
              <w:t xml:space="preserve">India CTC (2026)</w:t>
            </w:r>
          </w:p>
        </w:tc>
        <w:tc>
          <w:tcPr>
            <w:tcW w:type="dxa" w:w="2340"/>
            <w:tcBorders>
              <w:top w:val="single" w:color="0A3A1A" w:sz="2"/>
              <w:left w:val="single" w:color="0A3A1A" w:sz="2"/>
              <w:bottom w:val="single" w:color="0A3A1A" w:sz="2"/>
              <w:right w:val="single" w:color="0A3A1A" w:sz="2"/>
            </w:tcBorders>
            <w:shd w:fill="0D2200" w:val="clear"/>
            <w:tcMar>
              <w:top w:type="dxa" w:w="50"/>
              <w:left w:type="dxa" w:w="100"/>
              <w:bottom w:type="dxa" w:w="50"/>
              <w:right w:type="dxa" w:w="100"/>
            </w:tcMar>
          </w:tcPr>
          <w:p>
            <w:r>
              <w:rPr>
                <w:rFonts w:ascii="Arial" w:cs="Arial" w:eastAsia="Arial" w:hAnsi="Arial"/>
                <w:b/>
                <w:bCs/>
                <w:color w:val="86EFAC"/>
                <w:sz w:val="17"/>
                <w:szCs w:val="17"/>
              </w:rPr>
              <w:t xml:space="preserve">Global USD</w:t>
            </w:r>
          </w:p>
        </w:tc>
      </w:tr>
      <w:tr>
        <w:tc>
          <w:tcPr>
            <w:tcW w:type="dxa" w:w="2340"/>
            <w:tcBorders>
              <w:top w:val="single" w:color="AADDBB" w:sz="2"/>
              <w:left w:val="single" w:color="AADDBB" w:sz="2"/>
              <w:bottom w:val="single" w:color="AADDBB" w:sz="2"/>
              <w:right w:val="single" w:color="AADDBB" w:sz="2"/>
            </w:tcBorders>
            <w:shd w:fill="FFFFFF" w:val="clear"/>
            <w:tcMar>
              <w:top w:type="dxa" w:w="40"/>
              <w:left w:type="dxa" w:w="100"/>
              <w:bottom w:type="dxa" w:w="40"/>
              <w:right w:type="dxa" w:w="100"/>
            </w:tcMar>
          </w:tcPr>
          <w:p>
            <w:r>
              <w:rPr>
                <w:rFonts w:ascii="Arial" w:cs="Arial" w:eastAsia="Arial" w:hAnsi="Arial"/>
                <w:color w:val="0A1A0A"/>
                <w:sz w:val="17"/>
                <w:szCs w:val="17"/>
              </w:rPr>
              <w:t xml:space="preserve">Junior MLE (0-2 yrs)</w:t>
            </w:r>
          </w:p>
        </w:tc>
        <w:tc>
          <w:tcPr>
            <w:tcW w:type="dxa" w:w="2340"/>
            <w:tcBorders>
              <w:top w:val="single" w:color="AADDBB" w:sz="2"/>
              <w:left w:val="single" w:color="AADDBB" w:sz="2"/>
              <w:bottom w:val="single" w:color="AADDBB" w:sz="2"/>
              <w:right w:val="single" w:color="AADDBB" w:sz="2"/>
            </w:tcBorders>
            <w:shd w:fill="FFFFFF" w:val="clear"/>
            <w:tcMar>
              <w:top w:type="dxa" w:w="40"/>
              <w:left w:type="dxa" w:w="100"/>
              <w:bottom w:type="dxa" w:w="40"/>
              <w:right w:type="dxa" w:w="100"/>
            </w:tcMar>
          </w:tcPr>
          <w:p>
            <w:r>
              <w:rPr>
                <w:rFonts w:ascii="Arial" w:cs="Arial" w:eastAsia="Arial" w:hAnsi="Arial"/>
                <w:color w:val="0A1A0A"/>
                <w:sz w:val="17"/>
                <w:szCs w:val="17"/>
              </w:rPr>
              <w:t xml:space="preserve">Implement features, fix bugs, write tests, own small models</w:t>
            </w:r>
          </w:p>
        </w:tc>
        <w:tc>
          <w:tcPr>
            <w:tcW w:type="dxa" w:w="2340"/>
            <w:tcBorders>
              <w:top w:val="single" w:color="AADDBB" w:sz="2"/>
              <w:left w:val="single" w:color="AADDBB" w:sz="2"/>
              <w:bottom w:val="single" w:color="AADDBB" w:sz="2"/>
              <w:right w:val="single" w:color="AADDBB" w:sz="2"/>
            </w:tcBorders>
            <w:shd w:fill="FFFFFF" w:val="clear"/>
            <w:tcMar>
              <w:top w:type="dxa" w:w="40"/>
              <w:left w:type="dxa" w:w="100"/>
              <w:bottom w:type="dxa" w:w="40"/>
              <w:right w:type="dxa" w:w="100"/>
            </w:tcMar>
          </w:tcPr>
          <w:p>
            <w:r>
              <w:rPr>
                <w:rFonts w:ascii="Arial" w:cs="Arial" w:eastAsia="Arial" w:hAnsi="Arial"/>
                <w:color w:val="0A1A0A"/>
                <w:sz w:val="17"/>
                <w:szCs w:val="17"/>
              </w:rPr>
              <w:t xml:space="preserve">₹12 – 22 LPA</w:t>
            </w:r>
          </w:p>
        </w:tc>
        <w:tc>
          <w:tcPr>
            <w:tcW w:type="dxa" w:w="2340"/>
            <w:tcBorders>
              <w:top w:val="single" w:color="AADDBB" w:sz="2"/>
              <w:left w:val="single" w:color="AADDBB" w:sz="2"/>
              <w:bottom w:val="single" w:color="AADDBB" w:sz="2"/>
              <w:right w:val="single" w:color="AADDBB" w:sz="2"/>
            </w:tcBorders>
            <w:shd w:fill="FFFFFF" w:val="clear"/>
            <w:tcMar>
              <w:top w:type="dxa" w:w="40"/>
              <w:left w:type="dxa" w:w="100"/>
              <w:bottom w:type="dxa" w:w="40"/>
              <w:right w:type="dxa" w:w="100"/>
            </w:tcMar>
          </w:tcPr>
          <w:p>
            <w:r>
              <w:rPr>
                <w:rFonts w:ascii="Arial" w:cs="Arial" w:eastAsia="Arial" w:hAnsi="Arial"/>
                <w:color w:val="0A1A0A"/>
                <w:sz w:val="17"/>
                <w:szCs w:val="17"/>
              </w:rPr>
              <w:t xml:space="preserve">$90 – 130K</w:t>
            </w:r>
          </w:p>
        </w:tc>
      </w:tr>
      <w:tr>
        <w:tc>
          <w:tcPr>
            <w:tcW w:type="dxa" w:w="2340"/>
            <w:tcBorders>
              <w:top w:val="single" w:color="AADDBB" w:sz="2"/>
              <w:left w:val="single" w:color="AADDBB" w:sz="2"/>
              <w:bottom w:val="single" w:color="AADDBB" w:sz="2"/>
              <w:right w:val="single" w:color="AADDBB" w:sz="2"/>
            </w:tcBorders>
            <w:shd w:fill="F0FDF4" w:val="clear"/>
            <w:tcMar>
              <w:top w:type="dxa" w:w="40"/>
              <w:left w:type="dxa" w:w="100"/>
              <w:bottom w:type="dxa" w:w="40"/>
              <w:right w:type="dxa" w:w="100"/>
            </w:tcMar>
          </w:tcPr>
          <w:p>
            <w:r>
              <w:rPr>
                <w:rFonts w:ascii="Arial" w:cs="Arial" w:eastAsia="Arial" w:hAnsi="Arial"/>
                <w:color w:val="0A1A0A"/>
                <w:sz w:val="17"/>
                <w:szCs w:val="17"/>
              </w:rPr>
              <w:t xml:space="preserve">MLE I / II (2-5 yrs)</w:t>
            </w:r>
          </w:p>
        </w:tc>
        <w:tc>
          <w:tcPr>
            <w:tcW w:type="dxa" w:w="2340"/>
            <w:tcBorders>
              <w:top w:val="single" w:color="AADDBB" w:sz="2"/>
              <w:left w:val="single" w:color="AADDBB" w:sz="2"/>
              <w:bottom w:val="single" w:color="AADDBB" w:sz="2"/>
              <w:right w:val="single" w:color="AADDBB" w:sz="2"/>
            </w:tcBorders>
            <w:shd w:fill="F0FDF4" w:val="clear"/>
            <w:tcMar>
              <w:top w:type="dxa" w:w="40"/>
              <w:left w:type="dxa" w:w="100"/>
              <w:bottom w:type="dxa" w:w="40"/>
              <w:right w:type="dxa" w:w="100"/>
            </w:tcMar>
          </w:tcPr>
          <w:p>
            <w:r>
              <w:rPr>
                <w:rFonts w:ascii="Arial" w:cs="Arial" w:eastAsia="Arial" w:hAnsi="Arial"/>
                <w:color w:val="0A1A0A"/>
                <w:sz w:val="17"/>
                <w:szCs w:val="17"/>
              </w:rPr>
              <w:t xml:space="preserve">Own projects E2E, design components, mentor juniors</w:t>
            </w:r>
          </w:p>
        </w:tc>
        <w:tc>
          <w:tcPr>
            <w:tcW w:type="dxa" w:w="2340"/>
            <w:tcBorders>
              <w:top w:val="single" w:color="AADDBB" w:sz="2"/>
              <w:left w:val="single" w:color="AADDBB" w:sz="2"/>
              <w:bottom w:val="single" w:color="AADDBB" w:sz="2"/>
              <w:right w:val="single" w:color="AADDBB" w:sz="2"/>
            </w:tcBorders>
            <w:shd w:fill="F0FDF4" w:val="clear"/>
            <w:tcMar>
              <w:top w:type="dxa" w:w="40"/>
              <w:left w:type="dxa" w:w="100"/>
              <w:bottom w:type="dxa" w:w="40"/>
              <w:right w:type="dxa" w:w="100"/>
            </w:tcMar>
          </w:tcPr>
          <w:p>
            <w:r>
              <w:rPr>
                <w:rFonts w:ascii="Arial" w:cs="Arial" w:eastAsia="Arial" w:hAnsi="Arial"/>
                <w:color w:val="0A1A0A"/>
                <w:sz w:val="17"/>
                <w:szCs w:val="17"/>
              </w:rPr>
              <w:t xml:space="preserve">₹22 – 45 LPA</w:t>
            </w:r>
          </w:p>
        </w:tc>
        <w:tc>
          <w:tcPr>
            <w:tcW w:type="dxa" w:w="2340"/>
            <w:tcBorders>
              <w:top w:val="single" w:color="AADDBB" w:sz="2"/>
              <w:left w:val="single" w:color="AADDBB" w:sz="2"/>
              <w:bottom w:val="single" w:color="AADDBB" w:sz="2"/>
              <w:right w:val="single" w:color="AADDBB" w:sz="2"/>
            </w:tcBorders>
            <w:shd w:fill="F0FDF4" w:val="clear"/>
            <w:tcMar>
              <w:top w:type="dxa" w:w="40"/>
              <w:left w:type="dxa" w:w="100"/>
              <w:bottom w:type="dxa" w:w="40"/>
              <w:right w:type="dxa" w:w="100"/>
            </w:tcMar>
          </w:tcPr>
          <w:p>
            <w:r>
              <w:rPr>
                <w:rFonts w:ascii="Arial" w:cs="Arial" w:eastAsia="Arial" w:hAnsi="Arial"/>
                <w:color w:val="0A1A0A"/>
                <w:sz w:val="17"/>
                <w:szCs w:val="17"/>
              </w:rPr>
              <w:t xml:space="preserve">$130 – 180K</w:t>
            </w:r>
          </w:p>
        </w:tc>
      </w:tr>
      <w:tr>
        <w:tc>
          <w:tcPr>
            <w:tcW w:type="dxa" w:w="2340"/>
            <w:tcBorders>
              <w:top w:val="single" w:color="AADDBB" w:sz="2"/>
              <w:left w:val="single" w:color="AADDBB" w:sz="2"/>
              <w:bottom w:val="single" w:color="AADDBB" w:sz="2"/>
              <w:right w:val="single" w:color="AADDBB" w:sz="2"/>
            </w:tcBorders>
            <w:shd w:fill="FFFFFF" w:val="clear"/>
            <w:tcMar>
              <w:top w:type="dxa" w:w="40"/>
              <w:left w:type="dxa" w:w="100"/>
              <w:bottom w:type="dxa" w:w="40"/>
              <w:right w:type="dxa" w:w="100"/>
            </w:tcMar>
          </w:tcPr>
          <w:p>
            <w:r>
              <w:rPr>
                <w:rFonts w:ascii="Arial" w:cs="Arial" w:eastAsia="Arial" w:hAnsi="Arial"/>
                <w:color w:val="0A1A0A"/>
                <w:sz w:val="17"/>
                <w:szCs w:val="17"/>
              </w:rPr>
              <w:t xml:space="preserve">Senior MLE (5-8 yrs)</w:t>
            </w:r>
          </w:p>
        </w:tc>
        <w:tc>
          <w:tcPr>
            <w:tcW w:type="dxa" w:w="2340"/>
            <w:tcBorders>
              <w:top w:val="single" w:color="AADDBB" w:sz="2"/>
              <w:left w:val="single" w:color="AADDBB" w:sz="2"/>
              <w:bottom w:val="single" w:color="AADDBB" w:sz="2"/>
              <w:right w:val="single" w:color="AADDBB" w:sz="2"/>
            </w:tcBorders>
            <w:shd w:fill="FFFFFF" w:val="clear"/>
            <w:tcMar>
              <w:top w:type="dxa" w:w="40"/>
              <w:left w:type="dxa" w:w="100"/>
              <w:bottom w:type="dxa" w:w="40"/>
              <w:right w:type="dxa" w:w="100"/>
            </w:tcMar>
          </w:tcPr>
          <w:p>
            <w:r>
              <w:rPr>
                <w:rFonts w:ascii="Arial" w:cs="Arial" w:eastAsia="Arial" w:hAnsi="Arial"/>
                <w:color w:val="0A1A0A"/>
                <w:sz w:val="17"/>
                <w:szCs w:val="17"/>
              </w:rPr>
              <w:t xml:space="preserve">Lead technical direction, cross-team influence, complex systems</w:t>
            </w:r>
          </w:p>
        </w:tc>
        <w:tc>
          <w:tcPr>
            <w:tcW w:type="dxa" w:w="2340"/>
            <w:tcBorders>
              <w:top w:val="single" w:color="AADDBB" w:sz="2"/>
              <w:left w:val="single" w:color="AADDBB" w:sz="2"/>
              <w:bottom w:val="single" w:color="AADDBB" w:sz="2"/>
              <w:right w:val="single" w:color="AADDBB" w:sz="2"/>
            </w:tcBorders>
            <w:shd w:fill="FFFFFF" w:val="clear"/>
            <w:tcMar>
              <w:top w:type="dxa" w:w="40"/>
              <w:left w:type="dxa" w:w="100"/>
              <w:bottom w:type="dxa" w:w="40"/>
              <w:right w:type="dxa" w:w="100"/>
            </w:tcMar>
          </w:tcPr>
          <w:p>
            <w:r>
              <w:rPr>
                <w:rFonts w:ascii="Arial" w:cs="Arial" w:eastAsia="Arial" w:hAnsi="Arial"/>
                <w:color w:val="0A1A0A"/>
                <w:sz w:val="17"/>
                <w:szCs w:val="17"/>
              </w:rPr>
              <w:t xml:space="preserve">₹45 – 80 LPA</w:t>
            </w:r>
          </w:p>
        </w:tc>
        <w:tc>
          <w:tcPr>
            <w:tcW w:type="dxa" w:w="2340"/>
            <w:tcBorders>
              <w:top w:val="single" w:color="AADDBB" w:sz="2"/>
              <w:left w:val="single" w:color="AADDBB" w:sz="2"/>
              <w:bottom w:val="single" w:color="AADDBB" w:sz="2"/>
              <w:right w:val="single" w:color="AADDBB" w:sz="2"/>
            </w:tcBorders>
            <w:shd w:fill="FFFFFF" w:val="clear"/>
            <w:tcMar>
              <w:top w:type="dxa" w:w="40"/>
              <w:left w:type="dxa" w:w="100"/>
              <w:bottom w:type="dxa" w:w="40"/>
              <w:right w:type="dxa" w:w="100"/>
            </w:tcMar>
          </w:tcPr>
          <w:p>
            <w:r>
              <w:rPr>
                <w:rFonts w:ascii="Arial" w:cs="Arial" w:eastAsia="Arial" w:hAnsi="Arial"/>
                <w:color w:val="0A1A0A"/>
                <w:sz w:val="17"/>
                <w:szCs w:val="17"/>
              </w:rPr>
              <w:t xml:space="preserve">$180 – 250K</w:t>
            </w:r>
          </w:p>
        </w:tc>
      </w:tr>
      <w:tr>
        <w:tc>
          <w:tcPr>
            <w:tcW w:type="dxa" w:w="2340"/>
            <w:tcBorders>
              <w:top w:val="single" w:color="AADDBB" w:sz="2"/>
              <w:left w:val="single" w:color="AADDBB" w:sz="2"/>
              <w:bottom w:val="single" w:color="AADDBB" w:sz="2"/>
              <w:right w:val="single" w:color="AADDBB" w:sz="2"/>
            </w:tcBorders>
            <w:shd w:fill="F0FDF4" w:val="clear"/>
            <w:tcMar>
              <w:top w:type="dxa" w:w="40"/>
              <w:left w:type="dxa" w:w="100"/>
              <w:bottom w:type="dxa" w:w="40"/>
              <w:right w:type="dxa" w:w="100"/>
            </w:tcMar>
          </w:tcPr>
          <w:p>
            <w:r>
              <w:rPr>
                <w:rFonts w:ascii="Arial" w:cs="Arial" w:eastAsia="Arial" w:hAnsi="Arial"/>
                <w:color w:val="0A1A0A"/>
                <w:sz w:val="17"/>
                <w:szCs w:val="17"/>
              </w:rPr>
              <w:t xml:space="preserve">Staff MLE (8+ yrs)</w:t>
            </w:r>
          </w:p>
        </w:tc>
        <w:tc>
          <w:tcPr>
            <w:tcW w:type="dxa" w:w="2340"/>
            <w:tcBorders>
              <w:top w:val="single" w:color="AADDBB" w:sz="2"/>
              <w:left w:val="single" w:color="AADDBB" w:sz="2"/>
              <w:bottom w:val="single" w:color="AADDBB" w:sz="2"/>
              <w:right w:val="single" w:color="AADDBB" w:sz="2"/>
            </w:tcBorders>
            <w:shd w:fill="F0FDF4" w:val="clear"/>
            <w:tcMar>
              <w:top w:type="dxa" w:w="40"/>
              <w:left w:type="dxa" w:w="100"/>
              <w:bottom w:type="dxa" w:w="40"/>
              <w:right w:type="dxa" w:w="100"/>
            </w:tcMar>
          </w:tcPr>
          <w:p>
            <w:r>
              <w:rPr>
                <w:rFonts w:ascii="Arial" w:cs="Arial" w:eastAsia="Arial" w:hAnsi="Arial"/>
                <w:color w:val="0A1A0A"/>
                <w:sz w:val="17"/>
                <w:szCs w:val="17"/>
              </w:rPr>
              <w:t xml:space="preserve">Org-wide technical strategy, principal technical decisions</w:t>
            </w:r>
          </w:p>
        </w:tc>
        <w:tc>
          <w:tcPr>
            <w:tcW w:type="dxa" w:w="2340"/>
            <w:tcBorders>
              <w:top w:val="single" w:color="AADDBB" w:sz="2"/>
              <w:left w:val="single" w:color="AADDBB" w:sz="2"/>
              <w:bottom w:val="single" w:color="AADDBB" w:sz="2"/>
              <w:right w:val="single" w:color="AADDBB" w:sz="2"/>
            </w:tcBorders>
            <w:shd w:fill="F0FDF4" w:val="clear"/>
            <w:tcMar>
              <w:top w:type="dxa" w:w="40"/>
              <w:left w:type="dxa" w:w="100"/>
              <w:bottom w:type="dxa" w:w="40"/>
              <w:right w:type="dxa" w:w="100"/>
            </w:tcMar>
          </w:tcPr>
          <w:p>
            <w:r>
              <w:rPr>
                <w:rFonts w:ascii="Arial" w:cs="Arial" w:eastAsia="Arial" w:hAnsi="Arial"/>
                <w:color w:val="0A1A0A"/>
                <w:sz w:val="17"/>
                <w:szCs w:val="17"/>
              </w:rPr>
              <w:t xml:space="preserve">₹80 – 150 LPA</w:t>
            </w:r>
          </w:p>
        </w:tc>
        <w:tc>
          <w:tcPr>
            <w:tcW w:type="dxa" w:w="2340"/>
            <w:tcBorders>
              <w:top w:val="single" w:color="AADDBB" w:sz="2"/>
              <w:left w:val="single" w:color="AADDBB" w:sz="2"/>
              <w:bottom w:val="single" w:color="AADDBB" w:sz="2"/>
              <w:right w:val="single" w:color="AADDBB" w:sz="2"/>
            </w:tcBorders>
            <w:shd w:fill="F0FDF4" w:val="clear"/>
            <w:tcMar>
              <w:top w:type="dxa" w:w="40"/>
              <w:left w:type="dxa" w:w="100"/>
              <w:bottom w:type="dxa" w:w="40"/>
              <w:right w:type="dxa" w:w="100"/>
            </w:tcMar>
          </w:tcPr>
          <w:p>
            <w:r>
              <w:rPr>
                <w:rFonts w:ascii="Arial" w:cs="Arial" w:eastAsia="Arial" w:hAnsi="Arial"/>
                <w:color w:val="0A1A0A"/>
                <w:sz w:val="17"/>
                <w:szCs w:val="17"/>
              </w:rPr>
              <w:t xml:space="preserve">$250 – 400K</w:t>
            </w:r>
          </w:p>
        </w:tc>
      </w:tr>
      <w:tr>
        <w:tc>
          <w:tcPr>
            <w:tcW w:type="dxa" w:w="2340"/>
            <w:tcBorders>
              <w:top w:val="single" w:color="AADDBB" w:sz="2"/>
              <w:left w:val="single" w:color="AADDBB" w:sz="2"/>
              <w:bottom w:val="single" w:color="AADDBB" w:sz="2"/>
              <w:right w:val="single" w:color="AADDBB" w:sz="2"/>
            </w:tcBorders>
            <w:shd w:fill="FFFFFF" w:val="clear"/>
            <w:tcMar>
              <w:top w:type="dxa" w:w="40"/>
              <w:left w:type="dxa" w:w="100"/>
              <w:bottom w:type="dxa" w:w="40"/>
              <w:right w:type="dxa" w:w="100"/>
            </w:tcMar>
          </w:tcPr>
          <w:p>
            <w:r>
              <w:rPr>
                <w:rFonts w:ascii="Arial" w:cs="Arial" w:eastAsia="Arial" w:hAnsi="Arial"/>
                <w:color w:val="0A1A0A"/>
                <w:sz w:val="17"/>
                <w:szCs w:val="17"/>
              </w:rPr>
              <w:t xml:space="preserve">ML Tech Lead / Manager</w:t>
            </w:r>
          </w:p>
        </w:tc>
        <w:tc>
          <w:tcPr>
            <w:tcW w:type="dxa" w:w="2340"/>
            <w:tcBorders>
              <w:top w:val="single" w:color="AADDBB" w:sz="2"/>
              <w:left w:val="single" w:color="AADDBB" w:sz="2"/>
              <w:bottom w:val="single" w:color="AADDBB" w:sz="2"/>
              <w:right w:val="single" w:color="AADDBB" w:sz="2"/>
            </w:tcBorders>
            <w:shd w:fill="FFFFFF" w:val="clear"/>
            <w:tcMar>
              <w:top w:type="dxa" w:w="40"/>
              <w:left w:type="dxa" w:w="100"/>
              <w:bottom w:type="dxa" w:w="40"/>
              <w:right w:type="dxa" w:w="100"/>
            </w:tcMar>
          </w:tcPr>
          <w:p>
            <w:r>
              <w:rPr>
                <w:rFonts w:ascii="Arial" w:cs="Arial" w:eastAsia="Arial" w:hAnsi="Arial"/>
                <w:color w:val="0A1A0A"/>
                <w:sz w:val="17"/>
                <w:szCs w:val="17"/>
              </w:rPr>
              <w:t xml:space="preserve">Lead a team of MLEs, roadmap ownership, hiring</w:t>
            </w:r>
          </w:p>
        </w:tc>
        <w:tc>
          <w:tcPr>
            <w:tcW w:type="dxa" w:w="2340"/>
            <w:tcBorders>
              <w:top w:val="single" w:color="AADDBB" w:sz="2"/>
              <w:left w:val="single" w:color="AADDBB" w:sz="2"/>
              <w:bottom w:val="single" w:color="AADDBB" w:sz="2"/>
              <w:right w:val="single" w:color="AADDBB" w:sz="2"/>
            </w:tcBorders>
            <w:shd w:fill="FFFFFF" w:val="clear"/>
            <w:tcMar>
              <w:top w:type="dxa" w:w="40"/>
              <w:left w:type="dxa" w:w="100"/>
              <w:bottom w:type="dxa" w:w="40"/>
              <w:right w:type="dxa" w:w="100"/>
            </w:tcMar>
          </w:tcPr>
          <w:p>
            <w:r>
              <w:rPr>
                <w:rFonts w:ascii="Arial" w:cs="Arial" w:eastAsia="Arial" w:hAnsi="Arial"/>
                <w:color w:val="0A1A0A"/>
                <w:sz w:val="17"/>
                <w:szCs w:val="17"/>
              </w:rPr>
              <w:t xml:space="preserve">₹60 – 120 LPA</w:t>
            </w:r>
          </w:p>
        </w:tc>
        <w:tc>
          <w:tcPr>
            <w:tcW w:type="dxa" w:w="2340"/>
            <w:tcBorders>
              <w:top w:val="single" w:color="AADDBB" w:sz="2"/>
              <w:left w:val="single" w:color="AADDBB" w:sz="2"/>
              <w:bottom w:val="single" w:color="AADDBB" w:sz="2"/>
              <w:right w:val="single" w:color="AADDBB" w:sz="2"/>
            </w:tcBorders>
            <w:shd w:fill="FFFFFF" w:val="clear"/>
            <w:tcMar>
              <w:top w:type="dxa" w:w="40"/>
              <w:left w:type="dxa" w:w="100"/>
              <w:bottom w:type="dxa" w:w="40"/>
              <w:right w:type="dxa" w:w="100"/>
            </w:tcMar>
          </w:tcPr>
          <w:p>
            <w:r>
              <w:rPr>
                <w:rFonts w:ascii="Arial" w:cs="Arial" w:eastAsia="Arial" w:hAnsi="Arial"/>
                <w:color w:val="0A1A0A"/>
                <w:sz w:val="17"/>
                <w:szCs w:val="17"/>
              </w:rPr>
              <w:t xml:space="preserve">$200 – 350K</w:t>
            </w:r>
          </w:p>
        </w:tc>
      </w:tr>
    </w:tbl>
    <w:p>
      <w:pPr>
        <w:spacing w:after="0" w:before="2"/>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6A34A" w:sz="16"/>
              <w:bottom w:val="none" w:color="FFFFFF" w:sz="0"/>
              <w:right w:val="none" w:color="FFFFFF" w:sz="0"/>
            </w:tcBorders>
            <w:shd w:fill="0D2200" w:val="clear"/>
            <w:tcMar>
              <w:top w:type="dxa" w:w="80"/>
              <w:left w:type="dxa" w:w="200"/>
              <w:bottom w:type="dxa" w:w="80"/>
              <w:right w:type="dxa" w:w="200"/>
            </w:tcMar>
          </w:tcPr>
          <w:p>
            <w:r>
              <w:rPr>
                <w:rFonts w:ascii="Arial" w:cs="Arial" w:eastAsia="Arial" w:hAnsi="Arial"/>
                <w:b/>
                <w:bCs/>
                <w:color w:val="86EFAC"/>
                <w:sz w:val="24"/>
                <w:szCs w:val="24"/>
              </w:rPr>
              <w:t xml:space="preserve">🛠️  The MLE Tech Stack (2026)</w:t>
            </w:r>
          </w:p>
        </w:tc>
      </w:tr>
    </w:tbl>
    <w:p>
      <w:pPr>
        <w:spacing w:after="0" w:before="1"/>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DDBB" w:sz="2"/>
              <w:left w:val="single" w:color="AADDBB" w:sz="2"/>
              <w:bottom w:val="single" w:color="AADDBB" w:sz="2"/>
              <w:right w:val="single" w:color="AADDBB" w:sz="2"/>
            </w:tcBorders>
            <w:shd w:fill="F0FDF4" w:val="clear"/>
            <w:tcMar>
              <w:top w:type="dxa" w:w="50"/>
              <w:left w:type="dxa" w:w="120"/>
              <w:bottom w:type="dxa" w:w="50"/>
              <w:right w:type="dxa" w:w="120"/>
            </w:tcMar>
          </w:tcPr>
          <w:p>
            <w:pPr>
              <w:spacing w:after="20" w:before="20"/>
            </w:pPr>
            <w:r>
              <w:rPr>
                <w:rFonts w:ascii="Arial" w:cs="Arial" w:eastAsia="Arial" w:hAnsi="Arial"/>
                <w:b/>
                <w:bCs/>
                <w:color w:val="16A34A"/>
                <w:sz w:val="17"/>
                <w:szCs w:val="17"/>
              </w:rPr>
              <w:t xml:space="preserve">Languages  </w:t>
            </w:r>
            <w:r>
              <w:rPr>
                <w:rFonts w:ascii="Arial" w:cs="Arial" w:eastAsia="Arial" w:hAnsi="Arial"/>
                <w:color w:val="475569"/>
                <w:sz w:val="17"/>
                <w:szCs w:val="17"/>
              </w:rPr>
              <w:t xml:space="preserve">Python (primary), SQL (data), Go/Rust (infra tools), Bash (automation).</w:t>
            </w:r>
          </w:p>
          <w:p>
            <w:pPr>
              <w:spacing w:after="20" w:before="20"/>
            </w:pPr>
            <w:r>
              <w:rPr>
                <w:rFonts w:ascii="Arial" w:cs="Arial" w:eastAsia="Arial" w:hAnsi="Arial"/>
                <w:b/>
                <w:bCs/>
                <w:color w:val="16A34A"/>
                <w:sz w:val="17"/>
                <w:szCs w:val="17"/>
              </w:rPr>
              <w:t xml:space="preserve">ML Frameworks  </w:t>
            </w:r>
            <w:r>
              <w:rPr>
                <w:rFonts w:ascii="Arial" w:cs="Arial" w:eastAsia="Arial" w:hAnsi="Arial"/>
                <w:color w:val="475569"/>
                <w:sz w:val="17"/>
                <w:szCs w:val="17"/>
              </w:rPr>
              <w:t xml:space="preserve">PyTorch, HuggingFace Transformers, scikit-learn, XGBoost, JAX.</w:t>
            </w:r>
          </w:p>
          <w:p>
            <w:pPr>
              <w:spacing w:after="20" w:before="20"/>
            </w:pPr>
            <w:r>
              <w:rPr>
                <w:rFonts w:ascii="Arial" w:cs="Arial" w:eastAsia="Arial" w:hAnsi="Arial"/>
                <w:b/>
                <w:bCs/>
                <w:color w:val="16A34A"/>
                <w:sz w:val="17"/>
                <w:szCs w:val="17"/>
              </w:rPr>
              <w:t xml:space="preserve">Data Tools  </w:t>
            </w:r>
            <w:r>
              <w:rPr>
                <w:rFonts w:ascii="Arial" w:cs="Arial" w:eastAsia="Arial" w:hAnsi="Arial"/>
                <w:color w:val="475569"/>
                <w:sz w:val="17"/>
                <w:szCs w:val="17"/>
              </w:rPr>
              <w:t xml:space="preserve">Spark, dbt, Airflow, Kafka, Pandas, Polars, DuckDB.</w:t>
            </w:r>
          </w:p>
          <w:p>
            <w:pPr>
              <w:spacing w:after="20" w:before="20"/>
            </w:pPr>
            <w:r>
              <w:rPr>
                <w:rFonts w:ascii="Arial" w:cs="Arial" w:eastAsia="Arial" w:hAnsi="Arial"/>
                <w:b/>
                <w:bCs/>
                <w:color w:val="16A34A"/>
                <w:sz w:val="17"/>
                <w:szCs w:val="17"/>
              </w:rPr>
              <w:t xml:space="preserve">Serving  </w:t>
            </w:r>
            <w:r>
              <w:rPr>
                <w:rFonts w:ascii="Arial" w:cs="Arial" w:eastAsia="Arial" w:hAnsi="Arial"/>
                <w:color w:val="475569"/>
                <w:sz w:val="17"/>
                <w:szCs w:val="17"/>
              </w:rPr>
              <w:t xml:space="preserve">FastAPI, BentoML, TorchServe, vLLM, Triton Inference Server.</w:t>
            </w:r>
          </w:p>
          <w:p>
            <w:pPr>
              <w:spacing w:after="20" w:before="20"/>
            </w:pPr>
            <w:r>
              <w:rPr>
                <w:rFonts w:ascii="Arial" w:cs="Arial" w:eastAsia="Arial" w:hAnsi="Arial"/>
                <w:b/>
                <w:bCs/>
                <w:color w:val="16A34A"/>
                <w:sz w:val="17"/>
                <w:szCs w:val="17"/>
              </w:rPr>
              <w:t xml:space="preserve">Infrastructure  </w:t>
            </w:r>
            <w:r>
              <w:rPr>
                <w:rFonts w:ascii="Arial" w:cs="Arial" w:eastAsia="Arial" w:hAnsi="Arial"/>
                <w:color w:val="475569"/>
                <w:sz w:val="17"/>
                <w:szCs w:val="17"/>
              </w:rPr>
              <w:t xml:space="preserve">Docker, Kubernetes, Terraform, AWS/GCP, SLURM, Ray.</w:t>
            </w:r>
          </w:p>
        </w:tc>
        <w:tc>
          <w:tcPr>
            <w:tcW w:type="dxa" w:w="4680"/>
            <w:tcBorders>
              <w:top w:val="single" w:color="AADDBB" w:sz="2"/>
              <w:left w:val="single" w:color="AADDBB" w:sz="2"/>
              <w:bottom w:val="single" w:color="AADDBB" w:sz="2"/>
              <w:right w:val="single" w:color="AADDBB" w:sz="2"/>
            </w:tcBorders>
            <w:shd w:fill="F0FDF4" w:val="clear"/>
            <w:tcMar>
              <w:top w:type="dxa" w:w="50"/>
              <w:left w:type="dxa" w:w="120"/>
              <w:bottom w:type="dxa" w:w="50"/>
              <w:right w:type="dxa" w:w="120"/>
            </w:tcMar>
          </w:tcPr>
          <w:p>
            <w:pPr>
              <w:spacing w:after="20" w:before="20"/>
            </w:pPr>
            <w:r>
              <w:rPr>
                <w:rFonts w:ascii="Arial" w:cs="Arial" w:eastAsia="Arial" w:hAnsi="Arial"/>
                <w:b/>
                <w:bCs/>
                <w:color w:val="16A34A"/>
                <w:sz w:val="17"/>
                <w:szCs w:val="17"/>
              </w:rPr>
              <w:t xml:space="preserve">Experiment Tracking  </w:t>
            </w:r>
            <w:r>
              <w:rPr>
                <w:rFonts w:ascii="Arial" w:cs="Arial" w:eastAsia="Arial" w:hAnsi="Arial"/>
                <w:color w:val="475569"/>
                <w:sz w:val="17"/>
                <w:szCs w:val="17"/>
              </w:rPr>
              <w:t xml:space="preserve">Weights &amp; Biases, MLflow, Neptune, CometML.</w:t>
            </w:r>
          </w:p>
          <w:p>
            <w:pPr>
              <w:spacing w:after="20" w:before="20"/>
            </w:pPr>
            <w:r>
              <w:rPr>
                <w:rFonts w:ascii="Arial" w:cs="Arial" w:eastAsia="Arial" w:hAnsi="Arial"/>
                <w:b/>
                <w:bCs/>
                <w:color w:val="16A34A"/>
                <w:sz w:val="17"/>
                <w:szCs w:val="17"/>
              </w:rPr>
              <w:t xml:space="preserve">Feature Stores  </w:t>
            </w:r>
            <w:r>
              <w:rPr>
                <w:rFonts w:ascii="Arial" w:cs="Arial" w:eastAsia="Arial" w:hAnsi="Arial"/>
                <w:color w:val="475569"/>
                <w:sz w:val="17"/>
                <w:szCs w:val="17"/>
              </w:rPr>
              <w:t xml:space="preserve">Feast, Tecton, Hopsworks, Vertex Feature Store.</w:t>
            </w:r>
          </w:p>
          <w:p>
            <w:pPr>
              <w:spacing w:after="20" w:before="20"/>
            </w:pPr>
            <w:r>
              <w:rPr>
                <w:rFonts w:ascii="Arial" w:cs="Arial" w:eastAsia="Arial" w:hAnsi="Arial"/>
                <w:b/>
                <w:bCs/>
                <w:color w:val="16A34A"/>
                <w:sz w:val="17"/>
                <w:szCs w:val="17"/>
              </w:rPr>
              <w:t xml:space="preserve">Model Registry  </w:t>
            </w:r>
            <w:r>
              <w:rPr>
                <w:rFonts w:ascii="Arial" w:cs="Arial" w:eastAsia="Arial" w:hAnsi="Arial"/>
                <w:color w:val="475569"/>
                <w:sz w:val="17"/>
                <w:szCs w:val="17"/>
              </w:rPr>
              <w:t xml:space="preserve">MLflow Registry, W&amp;B Artifacts, SageMaker Model Registry.</w:t>
            </w:r>
          </w:p>
          <w:p>
            <w:pPr>
              <w:spacing w:after="20" w:before="20"/>
            </w:pPr>
            <w:r>
              <w:rPr>
                <w:rFonts w:ascii="Arial" w:cs="Arial" w:eastAsia="Arial" w:hAnsi="Arial"/>
                <w:b/>
                <w:bCs/>
                <w:color w:val="16A34A"/>
                <w:sz w:val="17"/>
                <w:szCs w:val="17"/>
              </w:rPr>
              <w:t xml:space="preserve">Monitoring  </w:t>
            </w:r>
            <w:r>
              <w:rPr>
                <w:rFonts w:ascii="Arial" w:cs="Arial" w:eastAsia="Arial" w:hAnsi="Arial"/>
                <w:color w:val="475569"/>
                <w:sz w:val="17"/>
                <w:szCs w:val="17"/>
              </w:rPr>
              <w:t xml:space="preserve">Evidently, Arize, WhyLabs, Grafana + Prometheus, Datadog.</w:t>
            </w:r>
          </w:p>
          <w:p>
            <w:pPr>
              <w:spacing w:after="20" w:before="20"/>
            </w:pPr>
            <w:r>
              <w:rPr>
                <w:rFonts w:ascii="Arial" w:cs="Arial" w:eastAsia="Arial" w:hAnsi="Arial"/>
                <w:b/>
                <w:bCs/>
                <w:color w:val="16A34A"/>
                <w:sz w:val="17"/>
                <w:szCs w:val="17"/>
              </w:rPr>
              <w:t xml:space="preserve">Vector DBs  </w:t>
            </w:r>
            <w:r>
              <w:rPr>
                <w:rFonts w:ascii="Arial" w:cs="Arial" w:eastAsia="Arial" w:hAnsi="Arial"/>
                <w:color w:val="475569"/>
                <w:sz w:val="17"/>
                <w:szCs w:val="17"/>
              </w:rPr>
              <w:t xml:space="preserve">Pinecone, Weaviate, pgvector, Qdrant — for embedding-based systems.</w:t>
            </w:r>
          </w:p>
        </w:tc>
      </w:tr>
    </w:tbl>
    <w:p>
      <w:pPr>
        <w:spacing w:after="0" w:before="2"/>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6A34A" w:sz="16"/>
              <w:bottom w:val="none" w:color="FFFFFF" w:sz="0"/>
              <w:right w:val="none" w:color="FFFFFF" w:sz="0"/>
            </w:tcBorders>
            <w:shd w:fill="0D2200" w:val="clear"/>
            <w:tcMar>
              <w:top w:type="dxa" w:w="80"/>
              <w:left w:type="dxa" w:w="200"/>
              <w:bottom w:type="dxa" w:w="80"/>
              <w:right w:type="dxa" w:w="200"/>
            </w:tcMar>
          </w:tcPr>
          <w:p>
            <w:r>
              <w:rPr>
                <w:rFonts w:ascii="Arial" w:cs="Arial" w:eastAsia="Arial" w:hAnsi="Arial"/>
                <w:b/>
                <w:bCs/>
                <w:color w:val="86EFAC"/>
                <w:sz w:val="24"/>
                <w:szCs w:val="24"/>
              </w:rPr>
              <w:t xml:space="preserve">⚡  Pro Tips to Accelerate Your MLE Journey</w:t>
            </w:r>
          </w:p>
        </w:tc>
      </w:tr>
    </w:tbl>
    <w:p>
      <w:pPr>
        <w:spacing w:after="0" w:before="1"/>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DDBB" w:sz="2"/>
              <w:left w:val="single" w:color="AADDBB" w:sz="2"/>
              <w:bottom w:val="single" w:color="AADDBB" w:sz="2"/>
              <w:right w:val="single" w:color="AADDBB" w:sz="2"/>
            </w:tcBorders>
            <w:shd w:fill="F0FDF4" w:val="clear"/>
            <w:tcMar>
              <w:top w:type="dxa" w:w="50"/>
              <w:left w:type="dxa" w:w="120"/>
              <w:bottom w:type="dxa" w:w="50"/>
              <w:right w:type="dxa" w:w="120"/>
            </w:tcMar>
          </w:tcPr>
          <w:p>
            <w:pPr>
              <w:spacing w:after="20" w:before="20"/>
            </w:pPr>
            <w:r>
              <w:rPr>
                <w:rFonts w:ascii="Arial" w:cs="Arial" w:eastAsia="Arial" w:hAnsi="Arial"/>
                <w:b/>
                <w:bCs/>
                <w:color w:val="16A34A"/>
                <w:sz w:val="17"/>
                <w:szCs w:val="17"/>
              </w:rPr>
              <w:t xml:space="preserve">Ship to Production  </w:t>
            </w:r>
            <w:r>
              <w:rPr>
                <w:rFonts w:ascii="Arial" w:cs="Arial" w:eastAsia="Arial" w:hAnsi="Arial"/>
                <w:color w:val="475569"/>
                <w:sz w:val="17"/>
                <w:szCs w:val="17"/>
              </w:rPr>
              <w:t xml:space="preserve">Deploy every project — even a free-tier API on Render or HuggingFace Spaces.</w:t>
            </w:r>
          </w:p>
          <w:p>
            <w:pPr>
              <w:spacing w:after="20" w:before="20"/>
            </w:pPr>
            <w:r>
              <w:rPr>
                <w:rFonts w:ascii="Arial" w:cs="Arial" w:eastAsia="Arial" w:hAnsi="Arial"/>
                <w:b/>
                <w:bCs/>
                <w:color w:val="16A34A"/>
                <w:sz w:val="17"/>
                <w:szCs w:val="17"/>
              </w:rPr>
              <w:t xml:space="preserve">Read Production Blogs  </w:t>
            </w:r>
            <w:r>
              <w:rPr>
                <w:rFonts w:ascii="Arial" w:cs="Arial" w:eastAsia="Arial" w:hAnsi="Arial"/>
                <w:color w:val="475569"/>
                <w:sz w:val="17"/>
                <w:szCs w:val="17"/>
              </w:rPr>
              <w:t xml:space="preserve">Uber Eng, Netflix Tech, Airbnb ML, DoorDash ML — real systems thinking.</w:t>
            </w:r>
          </w:p>
          <w:p>
            <w:pPr>
              <w:spacing w:after="20" w:before="20"/>
            </w:pPr>
            <w:r>
              <w:rPr>
                <w:rFonts w:ascii="Arial" w:cs="Arial" w:eastAsia="Arial" w:hAnsi="Arial"/>
                <w:b/>
                <w:bCs/>
                <w:color w:val="16A34A"/>
                <w:sz w:val="17"/>
                <w:szCs w:val="17"/>
              </w:rPr>
              <w:t xml:space="preserve">Contribute to OSS  </w:t>
            </w:r>
            <w:r>
              <w:rPr>
                <w:rFonts w:ascii="Arial" w:cs="Arial" w:eastAsia="Arial" w:hAnsi="Arial"/>
                <w:color w:val="475569"/>
                <w:sz w:val="17"/>
                <w:szCs w:val="17"/>
              </w:rPr>
              <w:t xml:space="preserve">Fix issues in PyTorch, HuggingFace, MLflow — builds reputation and skill fast.</w:t>
            </w:r>
          </w:p>
          <w:p>
            <w:pPr>
              <w:spacing w:after="20" w:before="20"/>
            </w:pPr>
            <w:r>
              <w:rPr>
                <w:rFonts w:ascii="Arial" w:cs="Arial" w:eastAsia="Arial" w:hAnsi="Arial"/>
                <w:b/>
                <w:bCs/>
                <w:color w:val="16A34A"/>
                <w:sz w:val="17"/>
                <w:szCs w:val="17"/>
              </w:rPr>
              <w:t xml:space="preserve">Master One Cloud  </w:t>
            </w:r>
            <w:r>
              <w:rPr>
                <w:rFonts w:ascii="Arial" w:cs="Arial" w:eastAsia="Arial" w:hAnsi="Arial"/>
                <w:color w:val="475569"/>
                <w:sz w:val="17"/>
                <w:szCs w:val="17"/>
              </w:rPr>
              <w:t xml:space="preserve">Go deep on AWS or GCP before going broad — breadth follows depth.</w:t>
            </w:r>
          </w:p>
          <w:p>
            <w:pPr>
              <w:spacing w:after="20" w:before="20"/>
            </w:pPr>
            <w:r>
              <w:rPr>
                <w:rFonts w:ascii="Arial" w:cs="Arial" w:eastAsia="Arial" w:hAnsi="Arial"/>
                <w:b/>
                <w:bCs/>
                <w:color w:val="16A34A"/>
                <w:sz w:val="17"/>
                <w:szCs w:val="17"/>
              </w:rPr>
              <w:t xml:space="preserve">Study ML Papers  </w:t>
            </w:r>
            <w:r>
              <w:rPr>
                <w:rFonts w:ascii="Arial" w:cs="Arial" w:eastAsia="Arial" w:hAnsi="Arial"/>
                <w:color w:val="475569"/>
                <w:sz w:val="17"/>
                <w:szCs w:val="17"/>
              </w:rPr>
              <w:t xml:space="preserve">One paper per week — focus on systems papers, not just model papers.</w:t>
            </w:r>
          </w:p>
        </w:tc>
        <w:tc>
          <w:tcPr>
            <w:tcW w:type="dxa" w:w="4680"/>
            <w:tcBorders>
              <w:top w:val="single" w:color="AADDBB" w:sz="2"/>
              <w:left w:val="single" w:color="AADDBB" w:sz="2"/>
              <w:bottom w:val="single" w:color="AADDBB" w:sz="2"/>
              <w:right w:val="single" w:color="AADDBB" w:sz="2"/>
            </w:tcBorders>
            <w:shd w:fill="F0FDF4" w:val="clear"/>
            <w:tcMar>
              <w:top w:type="dxa" w:w="50"/>
              <w:left w:type="dxa" w:w="120"/>
              <w:bottom w:type="dxa" w:w="50"/>
              <w:right w:type="dxa" w:w="120"/>
            </w:tcMar>
          </w:tcPr>
          <w:p>
            <w:pPr>
              <w:spacing w:after="20" w:before="20"/>
            </w:pPr>
            <w:r>
              <w:rPr>
                <w:rFonts w:ascii="Arial" w:cs="Arial" w:eastAsia="Arial" w:hAnsi="Arial"/>
                <w:b/>
                <w:bCs/>
                <w:color w:val="16A34A"/>
                <w:sz w:val="17"/>
                <w:szCs w:val="17"/>
              </w:rPr>
              <w:t xml:space="preserve">Accredian Programmes  </w:t>
            </w:r>
            <w:r>
              <w:rPr>
                <w:rFonts w:ascii="Arial" w:cs="Arial" w:eastAsia="Arial" w:hAnsi="Arial"/>
                <w:color w:val="475569"/>
                <w:sz w:val="17"/>
                <w:szCs w:val="17"/>
              </w:rPr>
              <w:t xml:space="preserve">Structured MLE programmes with mentorship, capstone projects, and placement.</w:t>
            </w:r>
          </w:p>
          <w:p>
            <w:pPr>
              <w:spacing w:after="20" w:before="20"/>
            </w:pPr>
            <w:r>
              <w:rPr>
                <w:rFonts w:ascii="Arial" w:cs="Arial" w:eastAsia="Arial" w:hAnsi="Arial"/>
                <w:b/>
                <w:bCs/>
                <w:color w:val="16A34A"/>
                <w:sz w:val="17"/>
                <w:szCs w:val="17"/>
              </w:rPr>
              <w:t xml:space="preserve">Build in Public  </w:t>
            </w:r>
            <w:r>
              <w:rPr>
                <w:rFonts w:ascii="Arial" w:cs="Arial" w:eastAsia="Arial" w:hAnsi="Arial"/>
                <w:color w:val="475569"/>
                <w:sz w:val="17"/>
                <w:szCs w:val="17"/>
              </w:rPr>
              <w:t xml:space="preserve">Weekly posts on LinkedIn/GitHub — share what you built and what broke.</w:t>
            </w:r>
          </w:p>
          <w:p>
            <w:pPr>
              <w:spacing w:after="20" w:before="20"/>
            </w:pPr>
            <w:r>
              <w:rPr>
                <w:rFonts w:ascii="Arial" w:cs="Arial" w:eastAsia="Arial" w:hAnsi="Arial"/>
                <w:b/>
                <w:bCs/>
                <w:color w:val="16A34A"/>
                <w:sz w:val="17"/>
                <w:szCs w:val="17"/>
              </w:rPr>
              <w:t xml:space="preserve">Join ML Communities  </w:t>
            </w:r>
            <w:r>
              <w:rPr>
                <w:rFonts w:ascii="Arial" w:cs="Arial" w:eastAsia="Arial" w:hAnsi="Arial"/>
                <w:color w:val="475569"/>
                <w:sz w:val="17"/>
                <w:szCs w:val="17"/>
              </w:rPr>
              <w:t xml:space="preserve">MLOps Community Discord, Hugging Face forums, Papers With Code.</w:t>
            </w:r>
          </w:p>
          <w:p>
            <w:pPr>
              <w:spacing w:after="20" w:before="20"/>
            </w:pPr>
            <w:r>
              <w:rPr>
                <w:rFonts w:ascii="Arial" w:cs="Arial" w:eastAsia="Arial" w:hAnsi="Arial"/>
                <w:b/>
                <w:bCs/>
                <w:color w:val="16A34A"/>
                <w:sz w:val="17"/>
                <w:szCs w:val="17"/>
              </w:rPr>
              <w:t xml:space="preserve">Target Your Stack  </w:t>
            </w:r>
            <w:r>
              <w:rPr>
                <w:rFonts w:ascii="Arial" w:cs="Arial" w:eastAsia="Arial" w:hAnsi="Arial"/>
                <w:color w:val="475569"/>
                <w:sz w:val="17"/>
                <w:szCs w:val="17"/>
              </w:rPr>
              <w:t xml:space="preserve">Pick one serving framework and one cloud deeply — hiring managers reward depth.</w:t>
            </w:r>
          </w:p>
          <w:p>
            <w:pPr>
              <w:spacing w:after="20" w:before="20"/>
            </w:pPr>
            <w:r>
              <w:rPr>
                <w:rFonts w:ascii="Arial" w:cs="Arial" w:eastAsia="Arial" w:hAnsi="Arial"/>
                <w:b/>
                <w:bCs/>
                <w:color w:val="16A34A"/>
                <w:sz w:val="17"/>
                <w:szCs w:val="17"/>
              </w:rPr>
              <w:t xml:space="preserve">Stay Current  </w:t>
            </w:r>
            <w:r>
              <w:rPr>
                <w:rFonts w:ascii="Arial" w:cs="Arial" w:eastAsia="Arial" w:hAnsi="Arial"/>
                <w:color w:val="475569"/>
                <w:sz w:val="17"/>
                <w:szCs w:val="17"/>
              </w:rPr>
              <w:t xml:space="preserve">The MLE stack evolves fast — follow Chip Huyen, Lilian Weng, Eugene Yan.</w:t>
            </w:r>
          </w:p>
        </w:tc>
      </w:tr>
    </w:tbl>
    <w:p>
      <w:pPr>
        <w:spacing w:after="0" w:before="2"/>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6A34A" w:sz="20"/>
              <w:bottom w:val="none" w:color="FFFFFF" w:sz="0"/>
              <w:right w:val="none" w:color="FFFFFF" w:sz="0"/>
            </w:tcBorders>
            <w:shd w:fill="F0FDF4" w:val="clear"/>
            <w:tcMar>
              <w:top w:type="dxa" w:w="80"/>
              <w:left w:type="dxa" w:w="220"/>
              <w:bottom w:type="dxa" w:w="80"/>
              <w:right w:type="dxa" w:w="220"/>
            </w:tcMar>
          </w:tcPr>
          <w:p>
            <w:r>
              <w:rPr>
                <w:rFonts w:ascii="Arial" w:cs="Arial" w:eastAsia="Arial" w:hAnsi="Arial"/>
                <w:i/>
                <w:iCs/>
                <w:color w:val="475569"/>
                <w:sz w:val="18"/>
                <w:szCs w:val="18"/>
              </w:rPr>
              <w:t xml:space="preserve">🚀 Key Takeaway: The Machine Learning Engineer role is the highest-leverage technical role in the AI economy. It combines the rigour of software engineering with the creativity of data science. The bar is high — but the path is learnable. Master the fundamentals, build systems that actually run in production, and never stop shipping. Consistency and curiosity compound faster than any shortcut.</w:t>
            </w:r>
          </w:p>
        </w:tc>
      </w:tr>
    </w:tbl>
    <w:p>
      <w:pPr>
        <w:spacing w:after="0" w:before="2"/>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6A34A" w:sz="6" w:space="1"/>
              <w:left w:val="none" w:color="FFFFFF" w:sz="0"/>
              <w:bottom w:val="none" w:color="FFFFFF" w:sz="0"/>
              <w:right w:val="none" w:color="FFFFFF" w:sz="0"/>
            </w:tcBorders>
            <w:shd w:fill="F0FDF4" w:val="clear"/>
            <w:tcMar>
              <w:top w:type="dxa" w:w="70"/>
              <w:left w:type="dxa" w:w="200"/>
              <w:bottom w:type="dxa" w:w="70"/>
              <w:right w:type="dxa" w:w="200"/>
            </w:tcMar>
          </w:tcPr>
          <w:p>
            <w:pPr>
              <w:jc w:val="center"/>
            </w:pPr>
            <w:r>
              <w:rPr>
                <w:rFonts w:ascii="Arial" w:cs="Arial" w:eastAsia="Arial" w:hAnsi="Arial"/>
                <w:color w:val="555555"/>
                <w:sz w:val="15"/>
                <w:szCs w:val="15"/>
              </w:rPr>
              <w:t xml:space="preserve">Accredian is a leading Indian institution specializing in AI, Data Science, and Management research and education.  Visit us at: </w:t>
            </w:r>
            <w:hyperlink w:history="1" r:id="rIdzht-lji0vf5fspfqk3jck">
              <w:r>
                <w:rPr>
                  <w:rStyle w:val="Hyperlink"/>
                  <w:rFonts w:ascii="Arial" w:cs="Arial" w:eastAsia="Arial" w:hAnsi="Arial"/>
                  <w:b/>
                  <w:bCs/>
                  <w:sz w:val="15"/>
                  <w:szCs w:val="15"/>
                </w:rPr>
                <w:t xml:space="preserve">https://accredian.com</w:t>
              </w:r>
            </w:hyperlink>
          </w:p>
        </w:tc>
      </w:tr>
    </w:tbl>
    <w:sectPr>
      <w:footerReference w:type="default" r:id="rId7"/>
      <w:footerReference w:type="first" r:id="rId8"/>
      <w:pgSz w:w="12240" w:h="15840" w:orient="portrait"/>
      <w:pgMar w:top="1000" w:right="1000" w:bottom="1500" w:left="100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4" w:space="6"/>
      </w:pBdr>
      <w:spacing w:before="50"/>
      <w:jc w:val="center"/>
    </w:pPr>
    <w:r>
      <w:rPr>
        <w:rFonts w:ascii="Arial" w:cs="Arial" w:eastAsia="Arial" w:hAnsi="Arial"/>
        <w:color w:val="555555"/>
        <w:sz w:val="15"/>
        <w:szCs w:val="15"/>
      </w:rPr>
      <w:t xml:space="preserve">Accredian is a leading Indian institution specializing in AI, Data Science, and Management research and education.  Visit us at: </w:t>
    </w:r>
    <w:hyperlink w:history="1" r:id="rId1oedzpf49t7s5vmlnzsaf">
      <w:r>
        <w:rPr>
          <w:rStyle w:val="Hyperlink"/>
          <w:rFonts w:ascii="Arial" w:cs="Arial" w:eastAsia="Arial" w:hAnsi="Arial"/>
          <w:b/>
          <w:bCs/>
          <w:sz w:val="15"/>
          <w:szCs w:val="15"/>
        </w:rPr>
        <w:t xml:space="preserve">https://accredian.com</w:t>
      </w:r>
    </w:hyperlink>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4" w:space="6"/>
      </w:pBdr>
      <w:spacing w:before="50"/>
      <w:jc w:val="center"/>
    </w:pPr>
    <w:r>
      <w:rPr>
        <w:rFonts w:ascii="Arial" w:cs="Arial" w:eastAsia="Arial" w:hAnsi="Arial"/>
        <w:color w:val="555555"/>
        <w:sz w:val="15"/>
        <w:szCs w:val="15"/>
      </w:rPr>
      <w:t xml:space="preserve">Accredian is a leading Indian institution specializing in AI, Data Science, and Management research and education.  Visit us at: </w:t>
    </w:r>
    <w:hyperlink w:history="1" r:id="rId1oedzpf49t7s5vmlnzsaf">
      <w:r>
        <w:rPr>
          <w:rStyle w:val="Hyperlink"/>
          <w:rFonts w:ascii="Arial" w:cs="Arial" w:eastAsia="Arial" w:hAnsi="Arial"/>
          <w:b/>
          <w:bCs/>
          <w:sz w:val="15"/>
          <w:szCs w:val="15"/>
        </w:rPr>
        <w:t xml:space="preserve">https://accredian.com</w:t>
      </w:r>
    </w:hyperlink>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zht-lji0vf5fspfqk3jck" Type="http://schemas.openxmlformats.org/officeDocument/2006/relationships/hyperlink" Target="https://accredian.com"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 Id="rId1oedzpf49t7s5vmlnzsaf" Type="http://schemas.openxmlformats.org/officeDocument/2006/relationships/hyperlink" Target="https://accredian.com" TargetMode="External"/></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2026-04-09T10:00:26.767Z</dcterms:created>
  <dcterms:modified xsi:type="dcterms:W3CDTF">2026-04-09T10:00:26.768Z</dcterms:modified>
</cp:coreProperties>
</file>

<file path=docProps/custom.xml><?xml version="1.0" encoding="utf-8"?>
<Properties xmlns="http://schemas.openxmlformats.org/officeDocument/2006/custom-properties" xmlns:vt="http://schemas.openxmlformats.org/officeDocument/2006/docPropsVTypes"/>
</file>