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26D3" w:sz="4"/>
              <w:left w:val="single" w:color="C026D3" w:sz="24"/>
              <w:bottom w:val="single" w:color="C026D3" w:sz="4"/>
              <w:right w:val="single" w:color="C026D3" w:sz="4"/>
            </w:tcBorders>
            <w:shd w:fill="0C0018" w:val="clear"/>
            <w:tcMar>
              <w:top w:type="dxa" w:w="180"/>
              <w:left w:type="dxa" w:w="400"/>
              <w:bottom w:type="dxa" w:w="180"/>
              <w:right w:type="dxa" w:w="400"/>
            </w:tcMar>
            <w:vAlign w:val="center"/>
          </w:tcPr>
          <w:p>
            <w:pPr>
              <w:spacing w:after="50"/>
              <w:jc w:val="center"/>
            </w:pPr>
            <w:r>
              <w:rPr>
                <w:rFonts w:ascii="Arial" w:cs="Arial" w:eastAsia="Arial" w:hAnsi="Arial"/>
                <w:b/>
                <w:bCs/>
                <w:color w:val="FFFFFF"/>
                <w:sz w:val="50"/>
                <w:szCs w:val="50"/>
              </w:rPr>
              <w:t xml:space="preserve">📝  Natural Language Processing &amp; Text AI</w:t>
            </w:r>
          </w:p>
          <w:p>
            <w:pPr>
              <w:jc w:val="center"/>
            </w:pPr>
            <w:r>
              <w:rPr>
                <w:rFonts w:ascii="Arial" w:cs="Arial" w:eastAsia="Arial" w:hAnsi="Arial"/>
                <w:i/>
                <w:iCs/>
                <w:color w:val="E879F9"/>
                <w:sz w:val="21"/>
                <w:szCs w:val="21"/>
              </w:rPr>
              <w:t xml:space="preserve">Your complete reference guide for NLP in the LLM era  •  2026</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Why NLP Is the Core of Modern AI</w:t>
            </w:r>
          </w:p>
        </w:tc>
      </w:tr>
    </w:tbl>
    <w:p>
      <w:pPr>
        <w:spacing w:after="0" w:before="1"/>
      </w:pPr>
      <w:r>
        <w:t xml:space="preserve"/>
      </w:r>
    </w:p>
    <w:p>
      <w:pPr>
        <w:spacing w:after="30" w:before="0"/>
      </w:pPr>
      <w:r>
        <w:rPr>
          <w:rFonts w:ascii="Arial" w:cs="Arial" w:eastAsia="Arial" w:hAnsi="Arial"/>
          <w:color w:val="475569"/>
          <w:sz w:val="19"/>
          <w:szCs w:val="19"/>
        </w:rPr>
        <w:t xml:space="preserve">Natural Language Processing is the discipline of enabling machines to understand, generate, and reason with human language. From search engines to code assistants to medical record extraction, NLP is the universal interface between humans and AI systems. In the LLM era, NLP skills span classical linguistics, statistical methods, and transformer-based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Core NLP Concepts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Tokenisation  </w:t>
            </w:r>
            <w:r>
              <w:rPr>
                <w:rFonts w:ascii="Arial" w:cs="Arial" w:eastAsia="Arial" w:hAnsi="Arial"/>
                <w:color w:val="475569"/>
                <w:sz w:val="17"/>
                <w:szCs w:val="17"/>
              </w:rPr>
              <w:t xml:space="preserve">Splitting text into tokens — word, subword (BPE/WordPiece), or character level.</w:t>
            </w:r>
          </w:p>
          <w:p>
            <w:pPr>
              <w:spacing w:after="20" w:before="20"/>
            </w:pPr>
            <w:r>
              <w:rPr>
                <w:rFonts w:ascii="Arial" w:cs="Arial" w:eastAsia="Arial" w:hAnsi="Arial"/>
                <w:b/>
                <w:bCs/>
                <w:color w:val="C026D3"/>
                <w:sz w:val="17"/>
                <w:szCs w:val="17"/>
              </w:rPr>
              <w:t xml:space="preserve">Stemming / Lemmatisation  </w:t>
            </w:r>
            <w:r>
              <w:rPr>
                <w:rFonts w:ascii="Arial" w:cs="Arial" w:eastAsia="Arial" w:hAnsi="Arial"/>
                <w:color w:val="475569"/>
                <w:sz w:val="17"/>
                <w:szCs w:val="17"/>
              </w:rPr>
              <w:t xml:space="preserve">Reduce words to root form: "running" → "run". Lemma is linguistically accurate.</w:t>
            </w:r>
          </w:p>
          <w:p>
            <w:pPr>
              <w:spacing w:after="20" w:before="20"/>
            </w:pPr>
            <w:r>
              <w:rPr>
                <w:rFonts w:ascii="Arial" w:cs="Arial" w:eastAsia="Arial" w:hAnsi="Arial"/>
                <w:b/>
                <w:bCs/>
                <w:color w:val="C026D3"/>
                <w:sz w:val="17"/>
                <w:szCs w:val="17"/>
              </w:rPr>
              <w:t xml:space="preserve">POS Tagging  </w:t>
            </w:r>
            <w:r>
              <w:rPr>
                <w:rFonts w:ascii="Arial" w:cs="Arial" w:eastAsia="Arial" w:hAnsi="Arial"/>
                <w:color w:val="475569"/>
                <w:sz w:val="17"/>
                <w:szCs w:val="17"/>
              </w:rPr>
              <w:t xml:space="preserve">Assigns part-of-speech labels (noun, verb, adj) to each token in a sentence.</w:t>
            </w:r>
          </w:p>
          <w:p>
            <w:pPr>
              <w:spacing w:after="20" w:before="20"/>
            </w:pPr>
            <w:r>
              <w:rPr>
                <w:rFonts w:ascii="Arial" w:cs="Arial" w:eastAsia="Arial" w:hAnsi="Arial"/>
                <w:b/>
                <w:bCs/>
                <w:color w:val="C026D3"/>
                <w:sz w:val="17"/>
                <w:szCs w:val="17"/>
              </w:rPr>
              <w:t xml:space="preserve">Named Entity Recognition  </w:t>
            </w:r>
            <w:r>
              <w:rPr>
                <w:rFonts w:ascii="Arial" w:cs="Arial" w:eastAsia="Arial" w:hAnsi="Arial"/>
                <w:color w:val="475569"/>
                <w:sz w:val="17"/>
                <w:szCs w:val="17"/>
              </w:rPr>
              <w:t xml:space="preserve">Identifies persons, organisations, locations, dates in text (sequence labelling).</w:t>
            </w:r>
          </w:p>
          <w:p>
            <w:pPr>
              <w:spacing w:after="20" w:before="20"/>
            </w:pPr>
            <w:r>
              <w:rPr>
                <w:rFonts w:ascii="Arial" w:cs="Arial" w:eastAsia="Arial" w:hAnsi="Arial"/>
                <w:b/>
                <w:bCs/>
                <w:color w:val="C026D3"/>
                <w:sz w:val="17"/>
                <w:szCs w:val="17"/>
              </w:rPr>
              <w:t xml:space="preserve">Dependency Parsing  </w:t>
            </w:r>
            <w:r>
              <w:rPr>
                <w:rFonts w:ascii="Arial" w:cs="Arial" w:eastAsia="Arial" w:hAnsi="Arial"/>
                <w:color w:val="475569"/>
                <w:sz w:val="17"/>
                <w:szCs w:val="17"/>
              </w:rPr>
              <w:t xml:space="preserve">Maps grammatical relationships between words — subject, object, modifier.</w:t>
            </w:r>
          </w:p>
          <w:p>
            <w:pPr>
              <w:spacing w:after="20" w:before="20"/>
            </w:pPr>
            <w:r>
              <w:rPr>
                <w:rFonts w:ascii="Arial" w:cs="Arial" w:eastAsia="Arial" w:hAnsi="Arial"/>
                <w:b/>
                <w:bCs/>
                <w:color w:val="C026D3"/>
                <w:sz w:val="17"/>
                <w:szCs w:val="17"/>
              </w:rPr>
              <w:t xml:space="preserve">Coreference Resolution  </w:t>
            </w:r>
            <w:r>
              <w:rPr>
                <w:rFonts w:ascii="Arial" w:cs="Arial" w:eastAsia="Arial" w:hAnsi="Arial"/>
                <w:color w:val="475569"/>
                <w:sz w:val="17"/>
                <w:szCs w:val="17"/>
              </w:rPr>
              <w:t xml:space="preserve">Links pronouns and mentions to the same real-world entity across a document.</w:t>
            </w:r>
          </w:p>
        </w:tc>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Sentiment Analysis  </w:t>
            </w:r>
            <w:r>
              <w:rPr>
                <w:rFonts w:ascii="Arial" w:cs="Arial" w:eastAsia="Arial" w:hAnsi="Arial"/>
                <w:color w:val="475569"/>
                <w:sz w:val="17"/>
                <w:szCs w:val="17"/>
              </w:rPr>
              <w:t xml:space="preserve">Classify text polarity: positive, negative, neutral — or fine-grained emotions.</w:t>
            </w:r>
          </w:p>
          <w:p>
            <w:pPr>
              <w:spacing w:after="20" w:before="20"/>
            </w:pPr>
            <w:r>
              <w:rPr>
                <w:rFonts w:ascii="Arial" w:cs="Arial" w:eastAsia="Arial" w:hAnsi="Arial"/>
                <w:b/>
                <w:bCs/>
                <w:color w:val="C026D3"/>
                <w:sz w:val="17"/>
                <w:szCs w:val="17"/>
              </w:rPr>
              <w:t xml:space="preserve">Text Classification  </w:t>
            </w:r>
            <w:r>
              <w:rPr>
                <w:rFonts w:ascii="Arial" w:cs="Arial" w:eastAsia="Arial" w:hAnsi="Arial"/>
                <w:color w:val="475569"/>
                <w:sz w:val="17"/>
                <w:szCs w:val="17"/>
              </w:rPr>
              <w:t xml:space="preserve">Assign one or more labels to a document — spam, topic, intent, language.</w:t>
            </w:r>
          </w:p>
          <w:p>
            <w:pPr>
              <w:spacing w:after="20" w:before="20"/>
            </w:pPr>
            <w:r>
              <w:rPr>
                <w:rFonts w:ascii="Arial" w:cs="Arial" w:eastAsia="Arial" w:hAnsi="Arial"/>
                <w:b/>
                <w:bCs/>
                <w:color w:val="C026D3"/>
                <w:sz w:val="17"/>
                <w:szCs w:val="17"/>
              </w:rPr>
              <w:t xml:space="preserve">Information Extraction  </w:t>
            </w:r>
            <w:r>
              <w:rPr>
                <w:rFonts w:ascii="Arial" w:cs="Arial" w:eastAsia="Arial" w:hAnsi="Arial"/>
                <w:color w:val="475569"/>
                <w:sz w:val="17"/>
                <w:szCs w:val="17"/>
              </w:rPr>
              <w:t xml:space="preserve">Pull structured facts (relations, events, triples) from unstructured text.</w:t>
            </w:r>
          </w:p>
          <w:p>
            <w:pPr>
              <w:spacing w:after="20" w:before="20"/>
            </w:pPr>
            <w:r>
              <w:rPr>
                <w:rFonts w:ascii="Arial" w:cs="Arial" w:eastAsia="Arial" w:hAnsi="Arial"/>
                <w:b/>
                <w:bCs/>
                <w:color w:val="C026D3"/>
                <w:sz w:val="17"/>
                <w:szCs w:val="17"/>
              </w:rPr>
              <w:t xml:space="preserve">Machine Translation  </w:t>
            </w:r>
            <w:r>
              <w:rPr>
                <w:rFonts w:ascii="Arial" w:cs="Arial" w:eastAsia="Arial" w:hAnsi="Arial"/>
                <w:color w:val="475569"/>
                <w:sz w:val="17"/>
                <w:szCs w:val="17"/>
              </w:rPr>
              <w:t xml:space="preserve">Seq2Seq with attention; Transformer encoder-decoder; BLEU score evaluation.</w:t>
            </w:r>
          </w:p>
          <w:p>
            <w:pPr>
              <w:spacing w:after="20" w:before="20"/>
            </w:pPr>
            <w:r>
              <w:rPr>
                <w:rFonts w:ascii="Arial" w:cs="Arial" w:eastAsia="Arial" w:hAnsi="Arial"/>
                <w:b/>
                <w:bCs/>
                <w:color w:val="C026D3"/>
                <w:sz w:val="17"/>
                <w:szCs w:val="17"/>
              </w:rPr>
              <w:t xml:space="preserve">Summarisation  </w:t>
            </w:r>
            <w:r>
              <w:rPr>
                <w:rFonts w:ascii="Arial" w:cs="Arial" w:eastAsia="Arial" w:hAnsi="Arial"/>
                <w:color w:val="475569"/>
                <w:sz w:val="17"/>
                <w:szCs w:val="17"/>
              </w:rPr>
              <w:t xml:space="preserve">Extractive (select sentences) or abstractive (generate new text) — ROUGE metric.</w:t>
            </w:r>
          </w:p>
          <w:p>
            <w:pPr>
              <w:spacing w:after="20" w:before="20"/>
            </w:pPr>
            <w:r>
              <w:rPr>
                <w:rFonts w:ascii="Arial" w:cs="Arial" w:eastAsia="Arial" w:hAnsi="Arial"/>
                <w:b/>
                <w:bCs/>
                <w:color w:val="C026D3"/>
                <w:sz w:val="17"/>
                <w:szCs w:val="17"/>
              </w:rPr>
              <w:t xml:space="preserve">Question Answering  </w:t>
            </w:r>
            <w:r>
              <w:rPr>
                <w:rFonts w:ascii="Arial" w:cs="Arial" w:eastAsia="Arial" w:hAnsi="Arial"/>
                <w:color w:val="475569"/>
                <w:sz w:val="17"/>
                <w:szCs w:val="17"/>
              </w:rPr>
              <w:t xml:space="preserve">Extract or generate answers from a context passage or knowledge base.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Text Representations — From Bag-of-Words to Embeddings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Representation</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Method</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Strengths &amp; Weaknesses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Bag of Words (BoW)</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Count matrix of word occurrences per document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Simple; ignores order and semantics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TF-IDF</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Term freq × inverse doc freq weighting</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Penalises common words; sparse; fast baseline</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Word2Vec</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Predict context words (CBOW) or target word (Skip-gram)</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Dense; captures analogy; no context sensitivity</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GloVe</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Factorises global co-occurrence matrix into dense vectors</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Fast to train; good semantic similarity; fixed vocab</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FastText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Word2Vec on subword n-grams; handles OOV words</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Robust to misspellings; multilingual friendly</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BERT Embeddings</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Contextual vectors from masked LM pretraining</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Context-sensitive; state of the art for most tasks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Sentence Transformers</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BERT fine-tuned with contrastive loss for sentence pairs</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Best semantic similarity; use for RAG and search</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NLP Task Taxonomy</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Task Category</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Tasks</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Key Models / Approaches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Sequence Classification</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Sentiment, topic, spam, language ID</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BERT, RoBERTa, DistilBERT + linear head</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Token Classification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NER, POS tagging, chunking</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BERT-CRF, spaCy, Flair</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Sequence-to-Sequence</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Translation, summarisation, paraphrase</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T5, BART, mBART, NLLB</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Extractive QA</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Span extraction from context passage</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BERT on SQuAD, RoBERTa, DeBERTa</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Generative QA</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Free-form answer generation with or without context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GPT-4, Claude, RAG pipeline</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Text Generation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Story, code, email, dialogue generation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GPT family, Llama, Mistral, Gemini</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Embedding / Retrieval</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Semantic search, duplicate detection, clustering</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E5, BGE, GTE, text-embedding-3-large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Tokenisation Deep Dive</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BPE (Byte-Pair Encoding)  </w:t>
            </w:r>
            <w:r>
              <w:rPr>
                <w:rFonts w:ascii="Arial" w:cs="Arial" w:eastAsia="Arial" w:hAnsi="Arial"/>
                <w:color w:val="475569"/>
                <w:sz w:val="17"/>
                <w:szCs w:val="17"/>
              </w:rPr>
              <w:t xml:space="preserve">Merges most frequent character pairs iteratively. Used by GPT-2/4, Llama, Mistral.</w:t>
            </w:r>
          </w:p>
          <w:p>
            <w:pPr>
              <w:spacing w:after="20" w:before="20"/>
            </w:pPr>
            <w:r>
              <w:rPr>
                <w:rFonts w:ascii="Arial" w:cs="Arial" w:eastAsia="Arial" w:hAnsi="Arial"/>
                <w:b/>
                <w:bCs/>
                <w:color w:val="C026D3"/>
                <w:sz w:val="17"/>
                <w:szCs w:val="17"/>
              </w:rPr>
              <w:t xml:space="preserve">WordPiece  </w:t>
            </w:r>
            <w:r>
              <w:rPr>
                <w:rFonts w:ascii="Arial" w:cs="Arial" w:eastAsia="Arial" w:hAnsi="Arial"/>
                <w:color w:val="475569"/>
                <w:sz w:val="17"/>
                <w:szCs w:val="17"/>
              </w:rPr>
              <w:t xml:space="preserve">Maximises likelihood of training data. Used by BERT, DistilBERT, ELECTRA.</w:t>
            </w:r>
          </w:p>
          <w:p>
            <w:pPr>
              <w:spacing w:after="20" w:before="20"/>
            </w:pPr>
            <w:r>
              <w:rPr>
                <w:rFonts w:ascii="Arial" w:cs="Arial" w:eastAsia="Arial" w:hAnsi="Arial"/>
                <w:b/>
                <w:bCs/>
                <w:color w:val="C026D3"/>
                <w:sz w:val="17"/>
                <w:szCs w:val="17"/>
              </w:rPr>
              <w:t xml:space="preserve">SentencePiece  </w:t>
            </w:r>
            <w:r>
              <w:rPr>
                <w:rFonts w:ascii="Arial" w:cs="Arial" w:eastAsia="Arial" w:hAnsi="Arial"/>
                <w:color w:val="475569"/>
                <w:sz w:val="17"/>
                <w:szCs w:val="17"/>
              </w:rPr>
              <w:t xml:space="preserve">Language-agnostic; works on raw text without pre-tokenisation. Used by T5, Llama 3.</w:t>
            </w:r>
          </w:p>
          <w:p>
            <w:pPr>
              <w:spacing w:after="20" w:before="20"/>
            </w:pPr>
            <w:r>
              <w:rPr>
                <w:rFonts w:ascii="Arial" w:cs="Arial" w:eastAsia="Arial" w:hAnsi="Arial"/>
                <w:b/>
                <w:bCs/>
                <w:color w:val="C026D3"/>
                <w:sz w:val="17"/>
                <w:szCs w:val="17"/>
              </w:rPr>
              <w:t xml:space="preserve">Character-level  </w:t>
            </w:r>
            <w:r>
              <w:rPr>
                <w:rFonts w:ascii="Arial" w:cs="Arial" w:eastAsia="Arial" w:hAnsi="Arial"/>
                <w:color w:val="475569"/>
                <w:sz w:val="17"/>
                <w:szCs w:val="17"/>
              </w:rPr>
              <w:t xml:space="preserve">Every character is a token. Handles any language/script; long sequences.</w:t>
            </w:r>
          </w:p>
        </w:tc>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Vocab Size Tradeoff  </w:t>
            </w:r>
            <w:r>
              <w:rPr>
                <w:rFonts w:ascii="Arial" w:cs="Arial" w:eastAsia="Arial" w:hAnsi="Arial"/>
                <w:color w:val="475569"/>
                <w:sz w:val="17"/>
                <w:szCs w:val="17"/>
              </w:rPr>
              <w:t xml:space="preserve">Larger vocab: shorter sequences, more parameters. 32K-128K typical for modern LLMs.</w:t>
            </w:r>
          </w:p>
          <w:p>
            <w:pPr>
              <w:spacing w:after="20" w:before="20"/>
            </w:pPr>
            <w:r>
              <w:rPr>
                <w:rFonts w:ascii="Arial" w:cs="Arial" w:eastAsia="Arial" w:hAnsi="Arial"/>
                <w:b/>
                <w:bCs/>
                <w:color w:val="C026D3"/>
                <w:sz w:val="17"/>
                <w:szCs w:val="17"/>
              </w:rPr>
              <w:t xml:space="preserve">Subword Benefit  </w:t>
            </w:r>
            <w:r>
              <w:rPr>
                <w:rFonts w:ascii="Arial" w:cs="Arial" w:eastAsia="Arial" w:hAnsi="Arial"/>
                <w:color w:val="475569"/>
                <w:sz w:val="17"/>
                <w:szCs w:val="17"/>
              </w:rPr>
              <w:t xml:space="preserve">Handles OOV words by splitting into known subwords — robust to rare/new terms.</w:t>
            </w:r>
          </w:p>
          <w:p>
            <w:pPr>
              <w:spacing w:after="20" w:before="20"/>
            </w:pPr>
            <w:r>
              <w:rPr>
                <w:rFonts w:ascii="Arial" w:cs="Arial" w:eastAsia="Arial" w:hAnsi="Arial"/>
                <w:b/>
                <w:bCs/>
                <w:color w:val="C026D3"/>
                <w:sz w:val="17"/>
                <w:szCs w:val="17"/>
              </w:rPr>
              <w:t xml:space="preserve">Token Count Matters  </w:t>
            </w:r>
            <w:r>
              <w:rPr>
                <w:rFonts w:ascii="Arial" w:cs="Arial" w:eastAsia="Arial" w:hAnsi="Arial"/>
                <w:color w:val="475569"/>
                <w:sz w:val="17"/>
                <w:szCs w:val="17"/>
              </w:rPr>
              <w:t xml:space="preserve">Costs, context window limits, and latency all depend on token count, not word count.</w:t>
            </w:r>
          </w:p>
          <w:p>
            <w:pPr>
              <w:spacing w:after="20" w:before="20"/>
            </w:pPr>
            <w:r>
              <w:rPr>
                <w:rFonts w:ascii="Arial" w:cs="Arial" w:eastAsia="Arial" w:hAnsi="Arial"/>
                <w:b/>
                <w:bCs/>
                <w:color w:val="C026D3"/>
                <w:sz w:val="17"/>
                <w:szCs w:val="17"/>
              </w:rPr>
              <w:t xml:space="preserve">Special Tokens  </w:t>
            </w:r>
            <w:r>
              <w:rPr>
                <w:rFonts w:ascii="Arial" w:cs="Arial" w:eastAsia="Arial" w:hAnsi="Arial"/>
                <w:color w:val="475569"/>
                <w:sz w:val="17"/>
                <w:szCs w:val="17"/>
              </w:rPr>
              <w:t xml:space="preserve">[CLS], [SEP], [PAD], [MASK] for BERT; &lt;s&gt;, &lt;/s&gt;, &lt;unk&gt; for generative models.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NLP Evaluation Metrics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Metric</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Used For</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Formula / Description</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Accuracy / F1</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Classification tasks</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F1 = 2 * (precision * recall) / (precision + recall)</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BLEU</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Machine translation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n-gram precision with brevity penalty; 0-100 scale</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ROUGE-L</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Summarisation</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Longest common subsequence recall between generated and reference</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BERTScore</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Generation quality</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Cosine similarity of BERT token embeddings; correlates with human judgement</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Perplexity</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Language model quality</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exp(cross-entropy); lower = better; not comparable across tokenisers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EM / F1 (QA)</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Question answering</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Exact Match + token-overlap F1 against gold answer spans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MCC</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Imbalanced classification</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Matthews Correlation Coefficient; handles class imbalance better than F1</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Transformer-Based NLP Models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Model</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Type</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Best For</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BERT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Encoder-only, bidirectional</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Classification, NER, extractive QA, embeddings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RoBERTa</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BERT trained better (more data, no NSP)</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Same as BERT but stronger — default encoder choice</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DeBERTa v3</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Disentangled attention + enhanced mask decoder</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Top encoder for GLUE/SuperGLUE benchmarks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DistilBERT</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Knowledge-distilled BERT — 40% smaller, 97% accuracy</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Latency-sensitive classification, edge deployment</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T5 / Flan-T5</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Encoder-decoder; all tasks as text-to-text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Versatile: QA, summarisation, classification, NER</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BART</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Denoising autoencoder encoder-decoder</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Summarisation, dialogue, text infilling</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E5 / BGE / GTE</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Embedding models fine-tuned on retrieval</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Semantic search, RAG, sentence similarity</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NLP Pipeline — Production Stack</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spaCy  </w:t>
            </w:r>
            <w:r>
              <w:rPr>
                <w:rFonts w:ascii="Arial" w:cs="Arial" w:eastAsia="Arial" w:hAnsi="Arial"/>
                <w:color w:val="475569"/>
                <w:sz w:val="17"/>
                <w:szCs w:val="17"/>
              </w:rPr>
              <w:t xml:space="preserve">Industrial NLP library — tokenisation, NER, POS, dependency. Fast and production-ready.</w:t>
            </w:r>
          </w:p>
          <w:p>
            <w:pPr>
              <w:spacing w:after="20" w:before="20"/>
            </w:pPr>
            <w:r>
              <w:rPr>
                <w:rFonts w:ascii="Arial" w:cs="Arial" w:eastAsia="Arial" w:hAnsi="Arial"/>
                <w:b/>
                <w:bCs/>
                <w:color w:val="C026D3"/>
                <w:sz w:val="17"/>
                <w:szCs w:val="17"/>
              </w:rPr>
              <w:t xml:space="preserve">HuggingFace Transformers  </w:t>
            </w:r>
            <w:r>
              <w:rPr>
                <w:rFonts w:ascii="Arial" w:cs="Arial" w:eastAsia="Arial" w:hAnsi="Arial"/>
                <w:color w:val="475569"/>
                <w:sz w:val="17"/>
                <w:szCs w:val="17"/>
              </w:rPr>
              <w:t xml:space="preserve">Load, fine-tune, and deploy any BERT/GPT/T5 model in a few lines.</w:t>
            </w:r>
          </w:p>
          <w:p>
            <w:pPr>
              <w:spacing w:after="20" w:before="20"/>
            </w:pPr>
            <w:r>
              <w:rPr>
                <w:rFonts w:ascii="Arial" w:cs="Arial" w:eastAsia="Arial" w:hAnsi="Arial"/>
                <w:b/>
                <w:bCs/>
                <w:color w:val="C026D3"/>
                <w:sz w:val="17"/>
                <w:szCs w:val="17"/>
              </w:rPr>
              <w:t xml:space="preserve">NLTK  </w:t>
            </w:r>
            <w:r>
              <w:rPr>
                <w:rFonts w:ascii="Arial" w:cs="Arial" w:eastAsia="Arial" w:hAnsi="Arial"/>
                <w:color w:val="475569"/>
                <w:sz w:val="17"/>
                <w:szCs w:val="17"/>
              </w:rPr>
              <w:t xml:space="preserve">Classical NLP toolkit — stemming, POS, corpora, WordNet. Great for learning; not production.</w:t>
            </w:r>
          </w:p>
          <w:p>
            <w:pPr>
              <w:spacing w:after="20" w:before="20"/>
            </w:pPr>
            <w:r>
              <w:rPr>
                <w:rFonts w:ascii="Arial" w:cs="Arial" w:eastAsia="Arial" w:hAnsi="Arial"/>
                <w:b/>
                <w:bCs/>
                <w:color w:val="C026D3"/>
                <w:sz w:val="17"/>
                <w:szCs w:val="17"/>
              </w:rPr>
              <w:t xml:space="preserve">Gensim  </w:t>
            </w:r>
            <w:r>
              <w:rPr>
                <w:rFonts w:ascii="Arial" w:cs="Arial" w:eastAsia="Arial" w:hAnsi="Arial"/>
                <w:color w:val="475569"/>
                <w:sz w:val="17"/>
                <w:szCs w:val="17"/>
              </w:rPr>
              <w:t xml:space="preserve">Word2Vec, Doc2Vec, LDA topic modelling. Fast and memory-efficient for large corpora.</w:t>
            </w:r>
          </w:p>
          <w:p>
            <w:pPr>
              <w:spacing w:after="20" w:before="20"/>
            </w:pPr>
            <w:r>
              <w:rPr>
                <w:rFonts w:ascii="Arial" w:cs="Arial" w:eastAsia="Arial" w:hAnsi="Arial"/>
                <w:b/>
                <w:bCs/>
                <w:color w:val="C026D3"/>
                <w:sz w:val="17"/>
                <w:szCs w:val="17"/>
              </w:rPr>
              <w:t xml:space="preserve">SentenceTransformers  </w:t>
            </w:r>
            <w:r>
              <w:rPr>
                <w:rFonts w:ascii="Arial" w:cs="Arial" w:eastAsia="Arial" w:hAnsi="Arial"/>
                <w:color w:val="475569"/>
                <w:sz w:val="17"/>
                <w:szCs w:val="17"/>
              </w:rPr>
              <w:t xml:space="preserve">State-of-the-art sentence embeddings. Plug into any vector DB for semantic search.</w:t>
            </w:r>
          </w:p>
        </w:tc>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LangChain / LlamaIndex  </w:t>
            </w:r>
            <w:r>
              <w:rPr>
                <w:rFonts w:ascii="Arial" w:cs="Arial" w:eastAsia="Arial" w:hAnsi="Arial"/>
                <w:color w:val="475569"/>
                <w:sz w:val="17"/>
                <w:szCs w:val="17"/>
              </w:rPr>
              <w:t xml:space="preserve">Orchestrate LLMs with retrieval, memory, tools, and chains for NLP apps.</w:t>
            </w:r>
          </w:p>
          <w:p>
            <w:pPr>
              <w:spacing w:after="20" w:before="20"/>
            </w:pPr>
            <w:r>
              <w:rPr>
                <w:rFonts w:ascii="Arial" w:cs="Arial" w:eastAsia="Arial" w:hAnsi="Arial"/>
                <w:b/>
                <w:bCs/>
                <w:color w:val="C026D3"/>
                <w:sz w:val="17"/>
                <w:szCs w:val="17"/>
              </w:rPr>
              <w:t xml:space="preserve">OpenAI / Anthropic API  </w:t>
            </w:r>
            <w:r>
              <w:rPr>
                <w:rFonts w:ascii="Arial" w:cs="Arial" w:eastAsia="Arial" w:hAnsi="Arial"/>
                <w:color w:val="475569"/>
                <w:sz w:val="17"/>
                <w:szCs w:val="17"/>
              </w:rPr>
              <w:t xml:space="preserve">Zero-shot NLP tasks via GPT-4 / Claude — classification, extraction, generation.</w:t>
            </w:r>
          </w:p>
          <w:p>
            <w:pPr>
              <w:spacing w:after="20" w:before="20"/>
            </w:pPr>
            <w:r>
              <w:rPr>
                <w:rFonts w:ascii="Arial" w:cs="Arial" w:eastAsia="Arial" w:hAnsi="Arial"/>
                <w:b/>
                <w:bCs/>
                <w:color w:val="C026D3"/>
                <w:sz w:val="17"/>
                <w:szCs w:val="17"/>
              </w:rPr>
              <w:t xml:space="preserve">Haystack  </w:t>
            </w:r>
            <w:r>
              <w:rPr>
                <w:rFonts w:ascii="Arial" w:cs="Arial" w:eastAsia="Arial" w:hAnsi="Arial"/>
                <w:color w:val="475569"/>
                <w:sz w:val="17"/>
                <w:szCs w:val="17"/>
              </w:rPr>
              <w:t xml:space="preserve">End-to-end NLP pipelines: document retrieval, reader, generative QA.</w:t>
            </w:r>
          </w:p>
          <w:p>
            <w:pPr>
              <w:spacing w:after="20" w:before="20"/>
            </w:pPr>
            <w:r>
              <w:rPr>
                <w:rFonts w:ascii="Arial" w:cs="Arial" w:eastAsia="Arial" w:hAnsi="Arial"/>
                <w:b/>
                <w:bCs/>
                <w:color w:val="C026D3"/>
                <w:sz w:val="17"/>
                <w:szCs w:val="17"/>
              </w:rPr>
              <w:t xml:space="preserve">Label Studio  </w:t>
            </w:r>
            <w:r>
              <w:rPr>
                <w:rFonts w:ascii="Arial" w:cs="Arial" w:eastAsia="Arial" w:hAnsi="Arial"/>
                <w:color w:val="475569"/>
                <w:sz w:val="17"/>
                <w:szCs w:val="17"/>
              </w:rPr>
              <w:t xml:space="preserve">Open-source annotation tool for NER, classification, span labelling, QA datasets.</w:t>
            </w:r>
          </w:p>
          <w:p>
            <w:pPr>
              <w:spacing w:after="20" w:before="20"/>
            </w:pPr>
            <w:r>
              <w:rPr>
                <w:rFonts w:ascii="Arial" w:cs="Arial" w:eastAsia="Arial" w:hAnsi="Arial"/>
                <w:b/>
                <w:bCs/>
                <w:color w:val="C026D3"/>
                <w:sz w:val="17"/>
                <w:szCs w:val="17"/>
              </w:rPr>
              <w:t xml:space="preserve">Weights &amp; Biases  </w:t>
            </w:r>
            <w:r>
              <w:rPr>
                <w:rFonts w:ascii="Arial" w:cs="Arial" w:eastAsia="Arial" w:hAnsi="Arial"/>
                <w:color w:val="475569"/>
                <w:sz w:val="17"/>
                <w:szCs w:val="17"/>
              </w:rPr>
              <w:t xml:space="preserve">Track fine-tuning experiments — loss curves, eval metrics, model checkpoints.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Fine-Tuning NLP Models — Best Practices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Practice</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Details</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Why It Matters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Use pretrained checkpoint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Always start from a domain-relevant pretrained model</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Saves 95% of compute vs training from scratch</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Task-specific head</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Add linear layer on [CLS] for classification; span head for QA</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Architecture must match the task formulation</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Learning rate</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2e-5 to 5e-5 for BERT-size; use warmup + linear decay</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Too high destroys pretrained weights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Batch size</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16-32 for sequence classification; smaller for generation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Stability vs memory tradeoff</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Max sequence length</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Truncate to model limit (512 BERT, 2048+ for GPT)</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Longer = quadratic attention cost</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Data augmentation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Back-translation, synonym swap, EDA for low-resource</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Boosts performance when labels are scarce</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Evaluation cadence</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Eval every 100-500 steps; save best checkpoint on val metric</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Prevents overfitting to training data</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Glossary</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Corpus  </w:t>
            </w:r>
            <w:r>
              <w:rPr>
                <w:rFonts w:ascii="Arial" w:cs="Arial" w:eastAsia="Arial" w:hAnsi="Arial"/>
                <w:color w:val="475569"/>
                <w:sz w:val="17"/>
                <w:szCs w:val="17"/>
              </w:rPr>
              <w:t xml:space="preserve">A large collection of text used for training or evaluation.</w:t>
            </w:r>
          </w:p>
          <w:p>
            <w:pPr>
              <w:spacing w:after="20" w:before="20"/>
            </w:pPr>
            <w:r>
              <w:rPr>
                <w:rFonts w:ascii="Arial" w:cs="Arial" w:eastAsia="Arial" w:hAnsi="Arial"/>
                <w:b/>
                <w:bCs/>
                <w:color w:val="C026D3"/>
                <w:sz w:val="17"/>
                <w:szCs w:val="17"/>
              </w:rPr>
              <w:t xml:space="preserve">N-gram  </w:t>
            </w:r>
            <w:r>
              <w:rPr>
                <w:rFonts w:ascii="Arial" w:cs="Arial" w:eastAsia="Arial" w:hAnsi="Arial"/>
                <w:color w:val="475569"/>
                <w:sz w:val="17"/>
                <w:szCs w:val="17"/>
              </w:rPr>
              <w:t xml:space="preserve">Contiguous sequence of N tokens — bigram (2), trigram (3).</w:t>
            </w:r>
          </w:p>
          <w:p>
            <w:pPr>
              <w:spacing w:after="20" w:before="20"/>
            </w:pPr>
            <w:r>
              <w:rPr>
                <w:rFonts w:ascii="Arial" w:cs="Arial" w:eastAsia="Arial" w:hAnsi="Arial"/>
                <w:b/>
                <w:bCs/>
                <w:color w:val="C026D3"/>
                <w:sz w:val="17"/>
                <w:szCs w:val="17"/>
              </w:rPr>
              <w:t xml:space="preserve">Stop Words  </w:t>
            </w:r>
            <w:r>
              <w:rPr>
                <w:rFonts w:ascii="Arial" w:cs="Arial" w:eastAsia="Arial" w:hAnsi="Arial"/>
                <w:color w:val="475569"/>
                <w:sz w:val="17"/>
                <w:szCs w:val="17"/>
              </w:rPr>
              <w:t xml:space="preserve">High-frequency words (the, is, and) often removed in classical NLP.</w:t>
            </w:r>
          </w:p>
          <w:p>
            <w:pPr>
              <w:spacing w:after="20" w:before="20"/>
            </w:pPr>
            <w:r>
              <w:rPr>
                <w:rFonts w:ascii="Arial" w:cs="Arial" w:eastAsia="Arial" w:hAnsi="Arial"/>
                <w:b/>
                <w:bCs/>
                <w:color w:val="C026D3"/>
                <w:sz w:val="17"/>
                <w:szCs w:val="17"/>
              </w:rPr>
              <w:t xml:space="preserve">OOV  </w:t>
            </w:r>
            <w:r>
              <w:rPr>
                <w:rFonts w:ascii="Arial" w:cs="Arial" w:eastAsia="Arial" w:hAnsi="Arial"/>
                <w:color w:val="475569"/>
                <w:sz w:val="17"/>
                <w:szCs w:val="17"/>
              </w:rPr>
              <w:t xml:space="preserve">Out-of-Vocabulary — word not seen during training; handled by subword tokenisation.</w:t>
            </w:r>
          </w:p>
          <w:p>
            <w:pPr>
              <w:spacing w:after="20" w:before="20"/>
            </w:pPr>
            <w:r>
              <w:rPr>
                <w:rFonts w:ascii="Arial" w:cs="Arial" w:eastAsia="Arial" w:hAnsi="Arial"/>
                <w:b/>
                <w:bCs/>
                <w:color w:val="C026D3"/>
                <w:sz w:val="17"/>
                <w:szCs w:val="17"/>
              </w:rPr>
              <w:t xml:space="preserve">GLUE / SuperGLUE  </w:t>
            </w:r>
            <w:r>
              <w:rPr>
                <w:rFonts w:ascii="Arial" w:cs="Arial" w:eastAsia="Arial" w:hAnsi="Arial"/>
                <w:color w:val="475569"/>
                <w:sz w:val="17"/>
                <w:szCs w:val="17"/>
              </w:rPr>
              <w:t xml:space="preserve">Multi-task NLP benchmarks covering 8-10 tasks; standard evaluation suite.</w:t>
            </w:r>
          </w:p>
        </w:tc>
        <w:tc>
          <w:tcPr>
            <w:tcW w:type="dxa" w:w="4680"/>
            <w:tcBorders>
              <w:top w:val="single" w:color="DDAAEE" w:sz="2"/>
              <w:left w:val="single" w:color="DDAAEE" w:sz="2"/>
              <w:bottom w:val="single" w:color="DDAAEE" w:sz="2"/>
              <w:right w:val="single" w:color="DDAAEE" w:sz="2"/>
            </w:tcBorders>
            <w:shd w:fill="FDF4FF" w:val="clear"/>
            <w:tcMar>
              <w:top w:type="dxa" w:w="50"/>
              <w:left w:type="dxa" w:w="120"/>
              <w:bottom w:type="dxa" w:w="50"/>
              <w:right w:type="dxa" w:w="120"/>
            </w:tcMar>
          </w:tcPr>
          <w:p>
            <w:pPr>
              <w:spacing w:after="20" w:before="20"/>
            </w:pPr>
            <w:r>
              <w:rPr>
                <w:rFonts w:ascii="Arial" w:cs="Arial" w:eastAsia="Arial" w:hAnsi="Arial"/>
                <w:b/>
                <w:bCs/>
                <w:color w:val="C026D3"/>
                <w:sz w:val="17"/>
                <w:szCs w:val="17"/>
              </w:rPr>
              <w:t xml:space="preserve">Zero-shot NLP  </w:t>
            </w:r>
            <w:r>
              <w:rPr>
                <w:rFonts w:ascii="Arial" w:cs="Arial" w:eastAsia="Arial" w:hAnsi="Arial"/>
                <w:color w:val="475569"/>
                <w:sz w:val="17"/>
                <w:szCs w:val="17"/>
              </w:rPr>
              <w:t xml:space="preserve">Apply LLM to task with no task-specific training — prompt only.</w:t>
            </w:r>
          </w:p>
          <w:p>
            <w:pPr>
              <w:spacing w:after="20" w:before="20"/>
            </w:pPr>
            <w:r>
              <w:rPr>
                <w:rFonts w:ascii="Arial" w:cs="Arial" w:eastAsia="Arial" w:hAnsi="Arial"/>
                <w:b/>
                <w:bCs/>
                <w:color w:val="C026D3"/>
                <w:sz w:val="17"/>
                <w:szCs w:val="17"/>
              </w:rPr>
              <w:t xml:space="preserve">Few-shot NLP  </w:t>
            </w:r>
            <w:r>
              <w:rPr>
                <w:rFonts w:ascii="Arial" w:cs="Arial" w:eastAsia="Arial" w:hAnsi="Arial"/>
                <w:color w:val="475569"/>
                <w:sz w:val="17"/>
                <w:szCs w:val="17"/>
              </w:rPr>
              <w:t xml:space="preserve">Provide 2-8 examples in prompt; dramatically improves task performance.</w:t>
            </w:r>
          </w:p>
          <w:p>
            <w:pPr>
              <w:spacing w:after="20" w:before="20"/>
            </w:pPr>
            <w:r>
              <w:rPr>
                <w:rFonts w:ascii="Arial" w:cs="Arial" w:eastAsia="Arial" w:hAnsi="Arial"/>
                <w:b/>
                <w:bCs/>
                <w:color w:val="C026D3"/>
                <w:sz w:val="17"/>
                <w:szCs w:val="17"/>
              </w:rPr>
              <w:t xml:space="preserve">Chain-of-Thought  </w:t>
            </w:r>
            <w:r>
              <w:rPr>
                <w:rFonts w:ascii="Arial" w:cs="Arial" w:eastAsia="Arial" w:hAnsi="Arial"/>
                <w:color w:val="475569"/>
                <w:sz w:val="17"/>
                <w:szCs w:val="17"/>
              </w:rPr>
              <w:t xml:space="preserve">Ask model to reason step-by-step before answering — boosts accuracy.</w:t>
            </w:r>
          </w:p>
          <w:p>
            <w:pPr>
              <w:spacing w:after="20" w:before="20"/>
            </w:pPr>
            <w:r>
              <w:rPr>
                <w:rFonts w:ascii="Arial" w:cs="Arial" w:eastAsia="Arial" w:hAnsi="Arial"/>
                <w:b/>
                <w:bCs/>
                <w:color w:val="C026D3"/>
                <w:sz w:val="17"/>
                <w:szCs w:val="17"/>
              </w:rPr>
              <w:t xml:space="preserve">RAG  </w:t>
            </w:r>
            <w:r>
              <w:rPr>
                <w:rFonts w:ascii="Arial" w:cs="Arial" w:eastAsia="Arial" w:hAnsi="Arial"/>
                <w:color w:val="475569"/>
                <w:sz w:val="17"/>
                <w:szCs w:val="17"/>
              </w:rPr>
              <w:t xml:space="preserve">Retrieve relevant documents; inject into LLM context; ground the answer.</w:t>
            </w:r>
          </w:p>
          <w:p>
            <w:pPr>
              <w:spacing w:after="20" w:before="20"/>
            </w:pPr>
            <w:r>
              <w:rPr>
                <w:rFonts w:ascii="Arial" w:cs="Arial" w:eastAsia="Arial" w:hAnsi="Arial"/>
                <w:b/>
                <w:bCs/>
                <w:color w:val="C026D3"/>
                <w:sz w:val="17"/>
                <w:szCs w:val="17"/>
              </w:rPr>
              <w:t xml:space="preserve">Hallucination  </w:t>
            </w:r>
            <w:r>
              <w:rPr>
                <w:rFonts w:ascii="Arial" w:cs="Arial" w:eastAsia="Arial" w:hAnsi="Arial"/>
                <w:color w:val="475569"/>
                <w:sz w:val="17"/>
                <w:szCs w:val="17"/>
              </w:rPr>
              <w:t xml:space="preserve">Model generates fluent but factually incorrect text — key NLP failure mode.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16"/>
              <w:bottom w:val="none" w:color="FFFFFF" w:sz="0"/>
              <w:right w:val="none" w:color="FFFFFF" w:sz="0"/>
            </w:tcBorders>
            <w:shd w:fill="1A0030" w:val="clear"/>
            <w:tcMar>
              <w:top w:type="dxa" w:w="80"/>
              <w:left w:type="dxa" w:w="200"/>
              <w:bottom w:type="dxa" w:w="80"/>
              <w:right w:type="dxa" w:w="200"/>
            </w:tcMar>
          </w:tcPr>
          <w:p>
            <w:r>
              <w:rPr>
                <w:rFonts w:ascii="Arial" w:cs="Arial" w:eastAsia="Arial" w:hAnsi="Arial"/>
                <w:b/>
                <w:bCs/>
                <w:color w:val="E879F9"/>
                <w:sz w:val="24"/>
                <w:szCs w:val="24"/>
              </w:rPr>
              <w:t xml:space="preserve">🗺️  Learning Roadmap</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Stage</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Topic</w:t>
            </w:r>
          </w:p>
        </w:tc>
        <w:tc>
          <w:tcPr>
            <w:tcW w:type="dxa" w:w="3120"/>
            <w:tcBorders>
              <w:top w:val="single" w:color="3A0050" w:sz="2"/>
              <w:left w:val="single" w:color="3A0050" w:sz="2"/>
              <w:bottom w:val="single" w:color="3A0050" w:sz="2"/>
              <w:right w:val="single" w:color="3A0050" w:sz="2"/>
            </w:tcBorders>
            <w:shd w:fill="1A0030" w:val="clear"/>
            <w:tcMar>
              <w:top w:type="dxa" w:w="50"/>
              <w:left w:type="dxa" w:w="100"/>
              <w:bottom w:type="dxa" w:w="50"/>
              <w:right w:type="dxa" w:w="100"/>
            </w:tcMar>
          </w:tcPr>
          <w:p>
            <w:r>
              <w:rPr>
                <w:rFonts w:ascii="Arial" w:cs="Arial" w:eastAsia="Arial" w:hAnsi="Arial"/>
                <w:b/>
                <w:bCs/>
                <w:color w:val="E879F9"/>
                <w:sz w:val="17"/>
                <w:szCs w:val="17"/>
              </w:rPr>
              <w:t xml:space="preserve">Resources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1</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Python + classical NLP (regex, NLTK, spaCy)</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spaCy course (free), NLTK book (free online)</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2</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Text representations (TF-IDF, Word2Vec)</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Gensim tutorials, Stanford NLP notes (CS224N)</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3</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Transformers + BERT fine-tuning</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HuggingFace NLP course (free), CS224N lectures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4</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Seq2Seq, summarisation, translation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HuggingFace Seq2Seq docs, BART/T5 papers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5</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Embeddings + semantic search + RAG</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SentenceTransformers docs, LlamaIndex tutorials</w:t>
            </w:r>
          </w:p>
        </w:tc>
      </w:tr>
      <w:tr>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6</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LLMs for NLP — prompting and evaluation</w:t>
            </w:r>
          </w:p>
        </w:tc>
        <w:tc>
          <w:tcPr>
            <w:tcW w:type="dxa" w:w="3120"/>
            <w:tcBorders>
              <w:top w:val="single" w:color="DDAAEE" w:sz="2"/>
              <w:left w:val="single" w:color="DDAAEE" w:sz="2"/>
              <w:bottom w:val="single" w:color="DDAAEE" w:sz="2"/>
              <w:right w:val="single" w:color="DDAAEE" w:sz="2"/>
            </w:tcBorders>
            <w:shd w:fill="FDF4FF" w:val="clear"/>
            <w:tcMar>
              <w:top w:type="dxa" w:w="40"/>
              <w:left w:type="dxa" w:w="100"/>
              <w:bottom w:type="dxa" w:w="40"/>
              <w:right w:type="dxa" w:w="100"/>
            </w:tcMar>
          </w:tcPr>
          <w:p>
            <w:r>
              <w:rPr>
                <w:rFonts w:ascii="Arial" w:cs="Arial" w:eastAsia="Arial" w:hAnsi="Arial"/>
                <w:color w:val="0F0A1A"/>
                <w:sz w:val="17"/>
                <w:szCs w:val="17"/>
              </w:rPr>
              <w:t xml:space="preserve">OpenAI cookbook, RAGAS, BERTScore papers</w:t>
            </w:r>
          </w:p>
        </w:tc>
      </w:tr>
      <w:tr>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7</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Production NLP systems</w:t>
            </w:r>
          </w:p>
        </w:tc>
        <w:tc>
          <w:tcPr>
            <w:tcW w:type="dxa" w:w="3120"/>
            <w:tcBorders>
              <w:top w:val="single" w:color="DDAAEE" w:sz="2"/>
              <w:left w:val="single" w:color="DDAAEE" w:sz="2"/>
              <w:bottom w:val="single" w:color="DDAAEE" w:sz="2"/>
              <w:right w:val="single" w:color="DDAAEE" w:sz="2"/>
            </w:tcBorders>
            <w:shd w:fill="FFFFFF" w:val="clear"/>
            <w:tcMar>
              <w:top w:type="dxa" w:w="40"/>
              <w:left w:type="dxa" w:w="100"/>
              <w:bottom w:type="dxa" w:w="40"/>
              <w:right w:type="dxa" w:w="100"/>
            </w:tcMar>
          </w:tcPr>
          <w:p>
            <w:r>
              <w:rPr>
                <w:rFonts w:ascii="Arial" w:cs="Arial" w:eastAsia="Arial" w:hAnsi="Arial"/>
                <w:color w:val="0F0A1A"/>
                <w:sz w:val="17"/>
                <w:szCs w:val="17"/>
              </w:rPr>
              <w:t xml:space="preserve">Haystack docs, Label Studio, Chip Huyen ML Systems book</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26D3" w:sz="20"/>
              <w:bottom w:val="none" w:color="FFFFFF" w:sz="0"/>
              <w:right w:val="none" w:color="FFFFFF" w:sz="0"/>
            </w:tcBorders>
            <w:shd w:fill="FDF4FF" w:val="clear"/>
            <w:tcMar>
              <w:top w:type="dxa" w:w="80"/>
              <w:left w:type="dxa" w:w="220"/>
              <w:bottom w:type="dxa" w:w="80"/>
              <w:right w:type="dxa" w:w="220"/>
            </w:tcMar>
          </w:tcPr>
          <w:p>
            <w:r>
              <w:rPr>
                <w:rFonts w:ascii="Arial" w:cs="Arial" w:eastAsia="Arial" w:hAnsi="Arial"/>
                <w:i/>
                <w:iCs/>
                <w:color w:val="475569"/>
                <w:sz w:val="18"/>
                <w:szCs w:val="18"/>
              </w:rPr>
              <w:t xml:space="preserve">🚀 Key Takeaway: NLP is the backbone of the AI product wave — every chatbot, search engine, and document AI runs on NLP. Classical skills (tokenisation, embeddings, fine-tuning) and modern LLM skills (prompting, RAG, evaluation) are now both required. Master the fundamentals so you can debug what LLMs get wrong, and you will be indispensable in any AI team.</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26D3" w:sz="6" w:space="1"/>
              <w:left w:val="none" w:color="FFFFFF" w:sz="0"/>
              <w:bottom w:val="none" w:color="FFFFFF" w:sz="0"/>
              <w:right w:val="none" w:color="FFFFFF" w:sz="0"/>
            </w:tcBorders>
            <w:shd w:fill="FDF4FF"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8fkbwckoniaikhnoofmee">
              <w:r>
                <w:rPr>
                  <w:rStyle w:val="Hyperlink"/>
                  <w:rFonts w:ascii="Arial" w:cs="Arial" w:eastAsia="Arial" w:hAnsi="Arial"/>
                  <w:b/>
                  <w:bCs/>
                  <w:sz w:val="15"/>
                  <w:szCs w:val="15"/>
                </w:rPr>
                <w:t xml:space="preserve">https://accredian.com</w:t>
              </w:r>
            </w:hyperlink>
          </w:p>
        </w:tc>
      </w:tr>
    </w:tbl>
    <w:sectPr>
      <w:footerReference w:type="default" r:id="rId7"/>
      <w:footerReference w:type="first" r:id="rId8"/>
      <w:pgSz w:w="12240" w:h="15840" w:orient="portrait"/>
      <w:pgMar w:top="1000" w:right="1000" w:bottom="15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bjvqf7ljbvh2qtyi05w3v">
      <w:r>
        <w:rPr>
          <w:rStyle w:val="Hyperlink"/>
          <w:rFonts w:ascii="Arial" w:cs="Arial" w:eastAsia="Arial" w:hAnsi="Arial"/>
          <w:b/>
          <w:bCs/>
          <w:sz w:val="15"/>
          <w:szCs w:val="15"/>
        </w:rPr>
        <w:t xml:space="preserve">https://accredian.com</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bjvqf7ljbvh2qtyi05w3v">
      <w:r>
        <w:rPr>
          <w:rStyle w:val="Hyperlink"/>
          <w:rFonts w:ascii="Arial" w:cs="Arial" w:eastAsia="Arial" w:hAnsi="Arial"/>
          <w:b/>
          <w:bCs/>
          <w:sz w:val="15"/>
          <w:szCs w:val="15"/>
        </w:rPr>
        <w:t xml:space="preserve">https://accredian.com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8fkbwckoniaikhnoofmee" Type="http://schemas.openxmlformats.org/officeDocument/2006/relationships/hyperlink" Target="https://accredian.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bjvqf7ljbvh2qtyi05w3v" Type="http://schemas.openxmlformats.org/officeDocument/2006/relationships/hyperlink" Target="https://accredian.com"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2026-04-10T05:33:14.599Z</dcterms:created>
  <dcterms:modified xsi:type="dcterms:W3CDTF">2026-04-10T05:33:14.601Z</dcterms:modified>
</cp:coreProperties>
</file>

<file path=docProps/custom.xml><?xml version="1.0" encoding="utf-8"?>
<Properties xmlns="http://schemas.openxmlformats.org/officeDocument/2006/custom-properties" xmlns:vt="http://schemas.openxmlformats.org/officeDocument/2006/docPropsVTypes"/>
</file>