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4"/>
              <w:left w:val="single" w:color="F97316" w:sz="24"/>
              <w:bottom w:val="single" w:color="F97316" w:sz="4"/>
              <w:right w:val="single" w:color="F97316" w:sz="4"/>
            </w:tcBorders>
            <w:shd w:fill="0A0800" w:val="clear"/>
            <w:tcMar>
              <w:top w:type="dxa" w:w="180"/>
              <w:left w:type="dxa" w:w="400"/>
              <w:bottom w:type="dxa" w:w="180"/>
              <w:right w:type="dxa" w:w="400"/>
            </w:tcMar>
            <w:vAlign w:val="center"/>
          </w:tcPr>
          <w:p>
            <w:pPr>
              <w:spacing w:after="50"/>
              <w:jc w:val="center"/>
            </w:pPr>
            <w:r>
              <w:rPr>
                <w:rFonts w:ascii="Arial" w:cs="Arial" w:eastAsia="Arial" w:hAnsi="Arial"/>
                <w:b/>
                <w:bCs/>
                <w:color w:val="FFFFFF"/>
                <w:sz w:val="50"/>
                <w:szCs w:val="50"/>
              </w:rPr>
              <w:t xml:space="preserve">👁️  Computer Vision &amp; Image AI</w:t>
            </w:r>
          </w:p>
          <w:p>
            <w:pPr>
              <w:jc w:val="center"/>
            </w:pPr>
            <w:r>
              <w:rPr>
                <w:rFonts w:ascii="Arial" w:cs="Arial" w:eastAsia="Arial" w:hAnsi="Arial"/>
                <w:i/>
                <w:iCs/>
                <w:color w:val="FDBA74"/>
                <w:sz w:val="21"/>
                <w:szCs w:val="21"/>
              </w:rPr>
              <w:t xml:space="preserve">Your complete reference guide for visual intelligence systems  •  2026</w:t>
            </w:r>
          </w:p>
        </w:tc>
      </w:tr>
    </w:tbl>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Why Computer Vision Is Everywhere</w:t>
            </w:r>
          </w:p>
        </w:tc>
      </w:tr>
    </w:tbl>
    <w:p>
      <w:pPr>
        <w:spacing w:after="0" w:before="1"/>
      </w:pPr>
      <w:r>
        <w:t xml:space="preserve"/>
      </w:r>
    </w:p>
    <w:p>
      <w:pPr>
        <w:spacing w:after="30" w:before="0"/>
      </w:pPr>
      <w:r>
        <w:rPr>
          <w:rFonts w:ascii="Arial" w:cs="Arial" w:eastAsia="Arial" w:hAnsi="Arial"/>
          <w:color w:val="475569"/>
          <w:sz w:val="19"/>
          <w:szCs w:val="19"/>
        </w:rPr>
        <w:t xml:space="preserve">Computer Vision enables machines to interpret and act on visual information — images, video, 3D scenes, and medical scans. From self-driving cars and facial authentication to cancer detection and satellite analysis, CV is deployed at massive scale. In 2026, the field has been transformed by Vision Transformers, foundation models, and generative image AI, creating unprecedented capability and new engineering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Core Vision Concepts</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Pixel  </w:t>
            </w:r>
            <w:r>
              <w:rPr>
                <w:rFonts w:ascii="Arial" w:cs="Arial" w:eastAsia="Arial" w:hAnsi="Arial"/>
                <w:color w:val="475569"/>
                <w:sz w:val="17"/>
                <w:szCs w:val="17"/>
              </w:rPr>
              <w:t xml:space="preserve">Smallest image unit — RGB triplet (0-255) per channel. Resolution = H x W x C.</w:t>
            </w:r>
          </w:p>
          <w:p>
            <w:pPr>
              <w:spacing w:after="20" w:before="20"/>
            </w:pPr>
            <w:r>
              <w:rPr>
                <w:rFonts w:ascii="Arial" w:cs="Arial" w:eastAsia="Arial" w:hAnsi="Arial"/>
                <w:b/>
                <w:bCs/>
                <w:color w:val="F97316"/>
                <w:sz w:val="17"/>
                <w:szCs w:val="17"/>
              </w:rPr>
              <w:t xml:space="preserve">Convolution  </w:t>
            </w:r>
            <w:r>
              <w:rPr>
                <w:rFonts w:ascii="Arial" w:cs="Arial" w:eastAsia="Arial" w:hAnsi="Arial"/>
                <w:color w:val="475569"/>
                <w:sz w:val="17"/>
                <w:szCs w:val="17"/>
              </w:rPr>
              <w:t xml:space="preserve">Learned filter slides over image; detects local patterns (edges, textures, shapes).</w:t>
            </w:r>
          </w:p>
          <w:p>
            <w:pPr>
              <w:spacing w:after="20" w:before="20"/>
            </w:pPr>
            <w:r>
              <w:rPr>
                <w:rFonts w:ascii="Arial" w:cs="Arial" w:eastAsia="Arial" w:hAnsi="Arial"/>
                <w:b/>
                <w:bCs/>
                <w:color w:val="F97316"/>
                <w:sz w:val="17"/>
                <w:szCs w:val="17"/>
              </w:rPr>
              <w:t xml:space="preserve">Receptive Field  </w:t>
            </w:r>
            <w:r>
              <w:rPr>
                <w:rFonts w:ascii="Arial" w:cs="Arial" w:eastAsia="Arial" w:hAnsi="Arial"/>
                <w:color w:val="475569"/>
                <w:sz w:val="17"/>
                <w:szCs w:val="17"/>
              </w:rPr>
              <w:t xml:space="preserve">Input region influencing one output neuron — grows with network depth.</w:t>
            </w:r>
          </w:p>
          <w:p>
            <w:pPr>
              <w:spacing w:after="20" w:before="20"/>
            </w:pPr>
            <w:r>
              <w:rPr>
                <w:rFonts w:ascii="Arial" w:cs="Arial" w:eastAsia="Arial" w:hAnsi="Arial"/>
                <w:b/>
                <w:bCs/>
                <w:color w:val="F97316"/>
                <w:sz w:val="17"/>
                <w:szCs w:val="17"/>
              </w:rPr>
              <w:t xml:space="preserve">Feature Map  </w:t>
            </w:r>
            <w:r>
              <w:rPr>
                <w:rFonts w:ascii="Arial" w:cs="Arial" w:eastAsia="Arial" w:hAnsi="Arial"/>
                <w:color w:val="475569"/>
                <w:sz w:val="17"/>
                <w:szCs w:val="17"/>
              </w:rPr>
              <w:t xml:space="preserve">Output of a conv layer — spatial activation grid for a given learned filter.</w:t>
            </w:r>
          </w:p>
          <w:p>
            <w:pPr>
              <w:spacing w:after="20" w:before="20"/>
            </w:pPr>
            <w:r>
              <w:rPr>
                <w:rFonts w:ascii="Arial" w:cs="Arial" w:eastAsia="Arial" w:hAnsi="Arial"/>
                <w:b/>
                <w:bCs/>
                <w:color w:val="F97316"/>
                <w:sz w:val="17"/>
                <w:szCs w:val="17"/>
              </w:rPr>
              <w:t xml:space="preserve">Stride  </w:t>
            </w:r>
            <w:r>
              <w:rPr>
                <w:rFonts w:ascii="Arial" w:cs="Arial" w:eastAsia="Arial" w:hAnsi="Arial"/>
                <w:color w:val="475569"/>
                <w:sz w:val="17"/>
                <w:szCs w:val="17"/>
              </w:rPr>
              <w:t xml:space="preserve">Step size of conv filter; larger stride = smaller output spatial dimensions.</w:t>
            </w:r>
          </w:p>
          <w:p>
            <w:pPr>
              <w:spacing w:after="20" w:before="20"/>
            </w:pPr>
            <w:r>
              <w:rPr>
                <w:rFonts w:ascii="Arial" w:cs="Arial" w:eastAsia="Arial" w:hAnsi="Arial"/>
                <w:b/>
                <w:bCs/>
                <w:color w:val="F97316"/>
                <w:sz w:val="17"/>
                <w:szCs w:val="17"/>
              </w:rPr>
              <w:t xml:space="preserve">Padding  </w:t>
            </w:r>
            <w:r>
              <w:rPr>
                <w:rFonts w:ascii="Arial" w:cs="Arial" w:eastAsia="Arial" w:hAnsi="Arial"/>
                <w:color w:val="475569"/>
                <w:sz w:val="17"/>
                <w:szCs w:val="17"/>
              </w:rPr>
              <w:t xml:space="preserve">Zero-pad input borders to preserve spatial size (same padding) after convolution.</w:t>
            </w:r>
          </w:p>
        </w:tc>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Pooling  </w:t>
            </w:r>
            <w:r>
              <w:rPr>
                <w:rFonts w:ascii="Arial" w:cs="Arial" w:eastAsia="Arial" w:hAnsi="Arial"/>
                <w:color w:val="475569"/>
                <w:sz w:val="17"/>
                <w:szCs w:val="17"/>
              </w:rPr>
              <w:t xml:space="preserve">Max/avg pool reduces spatial dims; builds translation invariance; no learned params.</w:t>
            </w:r>
          </w:p>
          <w:p>
            <w:pPr>
              <w:spacing w:after="20" w:before="20"/>
            </w:pPr>
            <w:r>
              <w:rPr>
                <w:rFonts w:ascii="Arial" w:cs="Arial" w:eastAsia="Arial" w:hAnsi="Arial"/>
                <w:b/>
                <w:bCs/>
                <w:color w:val="F97316"/>
                <w:sz w:val="17"/>
                <w:szCs w:val="17"/>
              </w:rPr>
              <w:t xml:space="preserve">Anchor Boxes  </w:t>
            </w:r>
            <w:r>
              <w:rPr>
                <w:rFonts w:ascii="Arial" w:cs="Arial" w:eastAsia="Arial" w:hAnsi="Arial"/>
                <w:color w:val="475569"/>
                <w:sz w:val="17"/>
                <w:szCs w:val="17"/>
              </w:rPr>
              <w:t xml:space="preserve">Pre-defined bounding boxes of various sizes/ratios used in detection heads.</w:t>
            </w:r>
          </w:p>
          <w:p>
            <w:pPr>
              <w:spacing w:after="20" w:before="20"/>
            </w:pPr>
            <w:r>
              <w:rPr>
                <w:rFonts w:ascii="Arial" w:cs="Arial" w:eastAsia="Arial" w:hAnsi="Arial"/>
                <w:b/>
                <w:bCs/>
                <w:color w:val="F97316"/>
                <w:sz w:val="17"/>
                <w:szCs w:val="17"/>
              </w:rPr>
              <w:t xml:space="preserve">IoU  </w:t>
            </w:r>
            <w:r>
              <w:rPr>
                <w:rFonts w:ascii="Arial" w:cs="Arial" w:eastAsia="Arial" w:hAnsi="Arial"/>
                <w:color w:val="475569"/>
                <w:sz w:val="17"/>
                <w:szCs w:val="17"/>
              </w:rPr>
              <w:t xml:space="preserve">Intersection over Union — overlap metric for bounding box quality; threshold for NMS.</w:t>
            </w:r>
          </w:p>
          <w:p>
            <w:pPr>
              <w:spacing w:after="20" w:before="20"/>
            </w:pPr>
            <w:r>
              <w:rPr>
                <w:rFonts w:ascii="Arial" w:cs="Arial" w:eastAsia="Arial" w:hAnsi="Arial"/>
                <w:b/>
                <w:bCs/>
                <w:color w:val="F97316"/>
                <w:sz w:val="17"/>
                <w:szCs w:val="17"/>
              </w:rPr>
              <w:t xml:space="preserve">Non-Max Suppression  </w:t>
            </w:r>
            <w:r>
              <w:rPr>
                <w:rFonts w:ascii="Arial" w:cs="Arial" w:eastAsia="Arial" w:hAnsi="Arial"/>
                <w:color w:val="475569"/>
                <w:sz w:val="17"/>
                <w:szCs w:val="17"/>
              </w:rPr>
              <w:t xml:space="preserve">Remove duplicate detections; keep highest-confidence box per object.</w:t>
            </w:r>
          </w:p>
          <w:p>
            <w:pPr>
              <w:spacing w:after="20" w:before="20"/>
            </w:pPr>
            <w:r>
              <w:rPr>
                <w:rFonts w:ascii="Arial" w:cs="Arial" w:eastAsia="Arial" w:hAnsi="Arial"/>
                <w:b/>
                <w:bCs/>
                <w:color w:val="F97316"/>
                <w:sz w:val="17"/>
                <w:szCs w:val="17"/>
              </w:rPr>
              <w:t xml:space="preserve">mAP  </w:t>
            </w:r>
            <w:r>
              <w:rPr>
                <w:rFonts w:ascii="Arial" w:cs="Arial" w:eastAsia="Arial" w:hAnsi="Arial"/>
                <w:color w:val="475569"/>
                <w:sz w:val="17"/>
                <w:szCs w:val="17"/>
              </w:rPr>
              <w:t xml:space="preserve">Mean Average Precision — standard detection metric across classes and IoU thresholds.</w:t>
            </w:r>
          </w:p>
          <w:p>
            <w:pPr>
              <w:spacing w:after="20" w:before="20"/>
            </w:pPr>
            <w:r>
              <w:rPr>
                <w:rFonts w:ascii="Arial" w:cs="Arial" w:eastAsia="Arial" w:hAnsi="Arial"/>
                <w:b/>
                <w:bCs/>
                <w:color w:val="F97316"/>
                <w:sz w:val="17"/>
                <w:szCs w:val="17"/>
              </w:rPr>
              <w:t xml:space="preserve">Data Augmentation  </w:t>
            </w:r>
            <w:r>
              <w:rPr>
                <w:rFonts w:ascii="Arial" w:cs="Arial" w:eastAsia="Arial" w:hAnsi="Arial"/>
                <w:color w:val="475569"/>
                <w:sz w:val="17"/>
                <w:szCs w:val="17"/>
              </w:rPr>
              <w:t xml:space="preserve">Random flip, crop, colour jitter, mosaic, cutmix — critical for CV generalisation.</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CV Task Taxonomy</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Task</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Output</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Key Models</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Image Classification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Single class label per image</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ResNet, EfficientNet, ViT, ConvNeXt</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Object Detection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Bounding boxes + class labels</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YOLOv8/11, DETA, DETR, RT-DETR</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Semantic Segmentation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Class label per pixel</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SegFormer, DeepLabV3+, Mask2Former</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Instance Segmentation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Per-object mask + class label</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Mask R-CNN, YOLOv8-seg, SAM</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Panoptic Segmentation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Semantic + instance combined</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Panoptic FPN, Mask2Former</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Pose Estimation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Keypoint coordinates (joints)</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ViTPose, OpenPose, MediaPipe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Depth Estimation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Per-pixel depth from single image</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DPT, Depth Anything, ZoeDepth</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Image Generation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Novel photorealistic images from text/noise</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Stable Diffusion, DALL-E 3, Imagen</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CNN Architecture Evolution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Architecture</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Year</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Key Innovation &amp; Use Case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AlexNet</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2012</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First deep CNN on GPU; ReLU + dropout; ImageNet breakthrough</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VGG-16/19</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2014</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Very deep 3x3 conv stacks; clean design; strong feature extractor baseline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ResNet-50/101</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2015</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Residual skip connections; train 100+ layers without vanishing gradients</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MobileNetV3</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2019</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Depthwise separable convs; NAS-designed; edge and mobile deployment</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EfficientNet-B0-B7</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2019</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Compound scaling of depth/width/resolution; best accuracy/params tradeoff</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ConvNeXt-B/L</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2022</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CNN redesigned like ViT; patch stem, LayerNorm, GELU; matches ViT performance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ViT-B/L/H</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2020</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Image patches as tokens; standard Transformer; excels with large-scale pretraining</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Object Detection — Deep Dive</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Two-Stage (R-CNN family)  </w:t>
            </w:r>
            <w:r>
              <w:rPr>
                <w:rFonts w:ascii="Arial" w:cs="Arial" w:eastAsia="Arial" w:hAnsi="Arial"/>
                <w:color w:val="475569"/>
                <w:sz w:val="17"/>
                <w:szCs w:val="17"/>
              </w:rPr>
              <w:t xml:space="preserve">Region proposal network → ROI pooling → classifier. Accurate but slower. Mask R-CNN.</w:t>
            </w:r>
          </w:p>
          <w:p>
            <w:pPr>
              <w:spacing w:after="20" w:before="20"/>
            </w:pPr>
            <w:r>
              <w:rPr>
                <w:rFonts w:ascii="Arial" w:cs="Arial" w:eastAsia="Arial" w:hAnsi="Arial"/>
                <w:b/>
                <w:bCs/>
                <w:color w:val="F97316"/>
                <w:sz w:val="17"/>
                <w:szCs w:val="17"/>
              </w:rPr>
              <w:t xml:space="preserve">One-Stage (YOLO family)  </w:t>
            </w:r>
            <w:r>
              <w:rPr>
                <w:rFonts w:ascii="Arial" w:cs="Arial" w:eastAsia="Arial" w:hAnsi="Arial"/>
                <w:color w:val="475569"/>
                <w:sz w:val="17"/>
                <w:szCs w:val="17"/>
              </w:rPr>
              <w:t xml:space="preserve">Single forward pass predicts all boxes. Fast; real-time capable. YOLOv8/11.</w:t>
            </w:r>
          </w:p>
          <w:p>
            <w:pPr>
              <w:spacing w:after="20" w:before="20"/>
            </w:pPr>
            <w:r>
              <w:rPr>
                <w:rFonts w:ascii="Arial" w:cs="Arial" w:eastAsia="Arial" w:hAnsi="Arial"/>
                <w:b/>
                <w:bCs/>
                <w:color w:val="F97316"/>
                <w:sz w:val="17"/>
                <w:szCs w:val="17"/>
              </w:rPr>
              <w:t xml:space="preserve">Anchor-Free (FCOS)  </w:t>
            </w:r>
            <w:r>
              <w:rPr>
                <w:rFonts w:ascii="Arial" w:cs="Arial" w:eastAsia="Arial" w:hAnsi="Arial"/>
                <w:color w:val="475569"/>
                <w:sz w:val="17"/>
                <w:szCs w:val="17"/>
              </w:rPr>
              <w:t xml:space="preserve">Predict box from every point; no anchor design needed; simpler training.</w:t>
            </w:r>
          </w:p>
          <w:p>
            <w:pPr>
              <w:spacing w:after="20" w:before="20"/>
            </w:pPr>
            <w:r>
              <w:rPr>
                <w:rFonts w:ascii="Arial" w:cs="Arial" w:eastAsia="Arial" w:hAnsi="Arial"/>
                <w:b/>
                <w:bCs/>
                <w:color w:val="F97316"/>
                <w:sz w:val="17"/>
                <w:szCs w:val="17"/>
              </w:rPr>
              <w:t xml:space="preserve">DETR (Transformer)  </w:t>
            </w:r>
            <w:r>
              <w:rPr>
                <w:rFonts w:ascii="Arial" w:cs="Arial" w:eastAsia="Arial" w:hAnsi="Arial"/>
                <w:color w:val="475569"/>
                <w:sz w:val="17"/>
                <w:szCs w:val="17"/>
              </w:rPr>
              <w:t xml:space="preserve">End-to-end detection with attention; no NMS; bipartite matching loss.</w:t>
            </w:r>
          </w:p>
          <w:p>
            <w:pPr>
              <w:spacing w:after="20" w:before="20"/>
            </w:pPr>
            <w:r>
              <w:rPr>
                <w:rFonts w:ascii="Arial" w:cs="Arial" w:eastAsia="Arial" w:hAnsi="Arial"/>
                <w:b/>
                <w:bCs/>
                <w:color w:val="F97316"/>
                <w:sz w:val="17"/>
                <w:szCs w:val="17"/>
              </w:rPr>
              <w:t xml:space="preserve">RT-DETR  </w:t>
            </w:r>
            <w:r>
              <w:rPr>
                <w:rFonts w:ascii="Arial" w:cs="Arial" w:eastAsia="Arial" w:hAnsi="Arial"/>
                <w:color w:val="475569"/>
                <w:sz w:val="17"/>
                <w:szCs w:val="17"/>
              </w:rPr>
              <w:t xml:space="preserve">Real-time DETR; hybrid encoder; faster than YOLO on A100 at same accuracy.</w:t>
            </w:r>
          </w:p>
        </w:tc>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FPN (Feature Pyramid)  </w:t>
            </w:r>
            <w:r>
              <w:rPr>
                <w:rFonts w:ascii="Arial" w:cs="Arial" w:eastAsia="Arial" w:hAnsi="Arial"/>
                <w:color w:val="475569"/>
                <w:sz w:val="17"/>
                <w:szCs w:val="17"/>
              </w:rPr>
              <w:t xml:space="preserve">Multi-scale feature maps; detects large and small objects simultaneously.</w:t>
            </w:r>
          </w:p>
          <w:p>
            <w:pPr>
              <w:spacing w:after="20" w:before="20"/>
            </w:pPr>
            <w:r>
              <w:rPr>
                <w:rFonts w:ascii="Arial" w:cs="Arial" w:eastAsia="Arial" w:hAnsi="Arial"/>
                <w:b/>
                <w:bCs/>
                <w:color w:val="F97316"/>
                <w:sz w:val="17"/>
                <w:szCs w:val="17"/>
              </w:rPr>
              <w:t xml:space="preserve">NMS Threshold  </w:t>
            </w:r>
            <w:r>
              <w:rPr>
                <w:rFonts w:ascii="Arial" w:cs="Arial" w:eastAsia="Arial" w:hAnsi="Arial"/>
                <w:color w:val="475569"/>
                <w:sz w:val="17"/>
                <w:szCs w:val="17"/>
              </w:rPr>
              <w:t xml:space="preserve">IoU &gt; 0.5 = same object; keep max-confidence box. Tunable per application.</w:t>
            </w:r>
          </w:p>
          <w:p>
            <w:pPr>
              <w:spacing w:after="20" w:before="20"/>
            </w:pPr>
            <w:r>
              <w:rPr>
                <w:rFonts w:ascii="Arial" w:cs="Arial" w:eastAsia="Arial" w:hAnsi="Arial"/>
                <w:b/>
                <w:bCs/>
                <w:color w:val="F97316"/>
                <w:sz w:val="17"/>
                <w:szCs w:val="17"/>
              </w:rPr>
              <w:t xml:space="preserve">mAP@50  </w:t>
            </w:r>
            <w:r>
              <w:rPr>
                <w:rFonts w:ascii="Arial" w:cs="Arial" w:eastAsia="Arial" w:hAnsi="Arial"/>
                <w:color w:val="475569"/>
                <w:sz w:val="17"/>
                <w:szCs w:val="17"/>
              </w:rPr>
              <w:t xml:space="preserve">AP at IoU 0.5 threshold — lenient. mAP@50:95 is stricter and more comprehensive.</w:t>
            </w:r>
          </w:p>
          <w:p>
            <w:pPr>
              <w:spacing w:after="20" w:before="20"/>
            </w:pPr>
            <w:r>
              <w:rPr>
                <w:rFonts w:ascii="Arial" w:cs="Arial" w:eastAsia="Arial" w:hAnsi="Arial"/>
                <w:b/>
                <w:bCs/>
                <w:color w:val="F97316"/>
                <w:sz w:val="17"/>
                <w:szCs w:val="17"/>
              </w:rPr>
              <w:t xml:space="preserve">Inference Speed  </w:t>
            </w:r>
            <w:r>
              <w:rPr>
                <w:rFonts w:ascii="Arial" w:cs="Arial" w:eastAsia="Arial" w:hAnsi="Arial"/>
                <w:color w:val="475569"/>
                <w:sz w:val="17"/>
                <w:szCs w:val="17"/>
              </w:rPr>
              <w:t xml:space="preserve">FPS on target hardware is as important as mAP — profile on the deployment device.</w:t>
            </w:r>
          </w:p>
          <w:p>
            <w:pPr>
              <w:spacing w:after="20" w:before="20"/>
            </w:pPr>
            <w:r>
              <w:rPr>
                <w:rFonts w:ascii="Arial" w:cs="Arial" w:eastAsia="Arial" w:hAnsi="Arial"/>
                <w:b/>
                <w:bCs/>
                <w:color w:val="F97316"/>
                <w:sz w:val="17"/>
                <w:szCs w:val="17"/>
              </w:rPr>
              <w:t xml:space="preserve">COCO Benchmark  </w:t>
            </w:r>
            <w:r>
              <w:rPr>
                <w:rFonts w:ascii="Arial" w:cs="Arial" w:eastAsia="Arial" w:hAnsi="Arial"/>
                <w:color w:val="475569"/>
                <w:sz w:val="17"/>
                <w:szCs w:val="17"/>
              </w:rPr>
              <w:t xml:space="preserve">80 classes, 330K images — standard detection benchmark for comparing models.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Foundation Models in Vision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Model</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Organisation</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Capability &amp; Use Case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CLIP</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OpenAI</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Contrastive image-text; zero-shot classification; visual search; DALL-E backbone</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SigLIP</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Google</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CLIP with sigmoid loss; stronger zero-shot; multilingual; efficient training</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SAM / SAM 2</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Meta AI</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Promptable segmentation for images and video; point/box/text prompt input</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DINOv2</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Meta AI</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Self-supervised ViT; dense features; strong for depth, segmentation, retrieval</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SDXL / SD3</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Stability AI</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Open-source diffusion; image generation, inpainting, editing at high resolution</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DALL-E 3</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OpenAI</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Text-to-image via diffusion; strong prompt adherence; integrated with ChatGPT</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Gemini Vision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Google</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Natively multimodal; understands image, video, charts, documents alongside text</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Video Understanding &amp; 3D Vision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Video Classification  </w:t>
            </w:r>
            <w:r>
              <w:rPr>
                <w:rFonts w:ascii="Arial" w:cs="Arial" w:eastAsia="Arial" w:hAnsi="Arial"/>
                <w:color w:val="475569"/>
                <w:sz w:val="17"/>
                <w:szCs w:val="17"/>
              </w:rPr>
              <w:t xml:space="preserve">Classify action/event in a clip — 3D convolutions (C3D, I3D) or Transformer (TimeSformer).</w:t>
            </w:r>
          </w:p>
          <w:p>
            <w:pPr>
              <w:spacing w:after="20" w:before="20"/>
            </w:pPr>
            <w:r>
              <w:rPr>
                <w:rFonts w:ascii="Arial" w:cs="Arial" w:eastAsia="Arial" w:hAnsi="Arial"/>
                <w:b/>
                <w:bCs/>
                <w:color w:val="F97316"/>
                <w:sz w:val="17"/>
                <w:szCs w:val="17"/>
              </w:rPr>
              <w:t xml:space="preserve">Temporal Action Detection  </w:t>
            </w:r>
            <w:r>
              <w:rPr>
                <w:rFonts w:ascii="Arial" w:cs="Arial" w:eastAsia="Arial" w:hAnsi="Arial"/>
                <w:color w:val="475569"/>
                <w:sz w:val="17"/>
                <w:szCs w:val="17"/>
              </w:rPr>
              <w:t xml:space="preserve">Localise when actions start/end in long video — ActionFormer, TemporalMaxer.</w:t>
            </w:r>
          </w:p>
          <w:p>
            <w:pPr>
              <w:spacing w:after="20" w:before="20"/>
            </w:pPr>
            <w:r>
              <w:rPr>
                <w:rFonts w:ascii="Arial" w:cs="Arial" w:eastAsia="Arial" w:hAnsi="Arial"/>
                <w:b/>
                <w:bCs/>
                <w:color w:val="F97316"/>
                <w:sz w:val="17"/>
                <w:szCs w:val="17"/>
              </w:rPr>
              <w:t xml:space="preserve">Video Object Tracking  </w:t>
            </w:r>
            <w:r>
              <w:rPr>
                <w:rFonts w:ascii="Arial" w:cs="Arial" w:eastAsia="Arial" w:hAnsi="Arial"/>
                <w:color w:val="475569"/>
                <w:sz w:val="17"/>
                <w:szCs w:val="17"/>
              </w:rPr>
              <w:t xml:space="preserve">Track objects across frames — ByteTrack, DeepSORT, SAM 2 for zero-shot tracking.</w:t>
            </w:r>
          </w:p>
          <w:p>
            <w:pPr>
              <w:spacing w:after="20" w:before="20"/>
            </w:pPr>
            <w:r>
              <w:rPr>
                <w:rFonts w:ascii="Arial" w:cs="Arial" w:eastAsia="Arial" w:hAnsi="Arial"/>
                <w:b/>
                <w:bCs/>
                <w:color w:val="F97316"/>
                <w:sz w:val="17"/>
                <w:szCs w:val="17"/>
              </w:rPr>
              <w:t xml:space="preserve">Optical Flow  </w:t>
            </w:r>
            <w:r>
              <w:rPr>
                <w:rFonts w:ascii="Arial" w:cs="Arial" w:eastAsia="Arial" w:hAnsi="Arial"/>
                <w:color w:val="475569"/>
                <w:sz w:val="17"/>
                <w:szCs w:val="17"/>
              </w:rPr>
              <w:t xml:space="preserve">Dense per-pixel motion vectors between frames — RAFT, GMFlow, FlowFormer.</w:t>
            </w:r>
          </w:p>
        </w:tc>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3D Object Detection  </w:t>
            </w:r>
            <w:r>
              <w:rPr>
                <w:rFonts w:ascii="Arial" w:cs="Arial" w:eastAsia="Arial" w:hAnsi="Arial"/>
                <w:color w:val="475569"/>
                <w:sz w:val="17"/>
                <w:szCs w:val="17"/>
              </w:rPr>
              <w:t xml:space="preserve">Detect objects in point clouds (LiDAR) — PointPillars, VoxelNet, BEVFusion.</w:t>
            </w:r>
          </w:p>
          <w:p>
            <w:pPr>
              <w:spacing w:after="20" w:before="20"/>
            </w:pPr>
            <w:r>
              <w:rPr>
                <w:rFonts w:ascii="Arial" w:cs="Arial" w:eastAsia="Arial" w:hAnsi="Arial"/>
                <w:b/>
                <w:bCs/>
                <w:color w:val="F97316"/>
                <w:sz w:val="17"/>
                <w:szCs w:val="17"/>
              </w:rPr>
              <w:t xml:space="preserve">Depth Estimation  </w:t>
            </w:r>
            <w:r>
              <w:rPr>
                <w:rFonts w:ascii="Arial" w:cs="Arial" w:eastAsia="Arial" w:hAnsi="Arial"/>
                <w:color w:val="475569"/>
                <w:sz w:val="17"/>
                <w:szCs w:val="17"/>
              </w:rPr>
              <w:t xml:space="preserve">Monocular depth from single RGB image — Depth Anything v2, ZoeDepth, DPT.</w:t>
            </w:r>
          </w:p>
          <w:p>
            <w:pPr>
              <w:spacing w:after="20" w:before="20"/>
            </w:pPr>
            <w:r>
              <w:rPr>
                <w:rFonts w:ascii="Arial" w:cs="Arial" w:eastAsia="Arial" w:hAnsi="Arial"/>
                <w:b/>
                <w:bCs/>
                <w:color w:val="F97316"/>
                <w:sz w:val="17"/>
                <w:szCs w:val="17"/>
              </w:rPr>
              <w:t xml:space="preserve">NeRF / 3D Gaussian  </w:t>
            </w:r>
            <w:r>
              <w:rPr>
                <w:rFonts w:ascii="Arial" w:cs="Arial" w:eastAsia="Arial" w:hAnsi="Arial"/>
                <w:color w:val="475569"/>
                <w:sz w:val="17"/>
                <w:szCs w:val="17"/>
              </w:rPr>
              <w:t xml:space="preserve">Novel view synthesis from 2D images; 3DGS = real-time; NeRF = higher quality.</w:t>
            </w:r>
          </w:p>
          <w:p>
            <w:pPr>
              <w:spacing w:after="20" w:before="20"/>
            </w:pPr>
            <w:r>
              <w:rPr>
                <w:rFonts w:ascii="Arial" w:cs="Arial" w:eastAsia="Arial" w:hAnsi="Arial"/>
                <w:b/>
                <w:bCs/>
                <w:color w:val="F97316"/>
                <w:sz w:val="17"/>
                <w:szCs w:val="17"/>
              </w:rPr>
              <w:t xml:space="preserve">Sora / Video Gen  </w:t>
            </w:r>
            <w:r>
              <w:rPr>
                <w:rFonts w:ascii="Arial" w:cs="Arial" w:eastAsia="Arial" w:hAnsi="Arial"/>
                <w:color w:val="475569"/>
                <w:sz w:val="17"/>
                <w:szCs w:val="17"/>
              </w:rPr>
              <w:t xml:space="preserve">Diffusion Transformer for coherent long video generation from text prompts.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CV Engineering Stack</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Layer</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Tools</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Purpose</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Data Loading</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PyTorch DataLoader, Albumentations, FFCV, Webdataset</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Fast augmented data pipelines for training</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Training</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PyTorch, Lightning, timm, HuggingFace Trainer</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Model training loop, schedulers, mixed precision</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Pretrained Models</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timm (700+ models), torchvision, HuggingFace Hub</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Transfer learning starting point</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Detection Framework</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Ultralytics (YOLO), Detectron2, MMDetection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Production-ready detection and segmentation</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Experiment Tracking</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Weights &amp; Biases, MLflow, ClearML</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Log metrics, visualise predictions, compare runs</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Annotation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CVAT, Label Studio, Roboflow, Scale AI</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Create and manage labelled vision datasets</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Deployment</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ONNX + TensorRT, OpenCV, CoreML, TFLite</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Optimise and deploy to GPU, CPU, mobile, edge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CV Model Deployment &amp; Optimisation</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ONNX Export  </w:t>
            </w:r>
            <w:r>
              <w:rPr>
                <w:rFonts w:ascii="Arial" w:cs="Arial" w:eastAsia="Arial" w:hAnsi="Arial"/>
                <w:color w:val="475569"/>
                <w:sz w:val="17"/>
                <w:szCs w:val="17"/>
              </w:rPr>
              <w:t xml:space="preserve">torch.onnx.export() — portable format; run on any hardware with ONNX Runtime.</w:t>
            </w:r>
          </w:p>
          <w:p>
            <w:pPr>
              <w:spacing w:after="20" w:before="20"/>
            </w:pPr>
            <w:r>
              <w:rPr>
                <w:rFonts w:ascii="Arial" w:cs="Arial" w:eastAsia="Arial" w:hAnsi="Arial"/>
                <w:b/>
                <w:bCs/>
                <w:color w:val="F97316"/>
                <w:sz w:val="17"/>
                <w:szCs w:val="17"/>
              </w:rPr>
              <w:t xml:space="preserve">TensorRT  </w:t>
            </w:r>
            <w:r>
              <w:rPr>
                <w:rFonts w:ascii="Arial" w:cs="Arial" w:eastAsia="Arial" w:hAnsi="Arial"/>
                <w:color w:val="475569"/>
                <w:sz w:val="17"/>
                <w:szCs w:val="17"/>
              </w:rPr>
              <w:t xml:space="preserve">NVIDIA graph optimiser; layer fusion, INT8 quantisation; 3-10x inference speedup.</w:t>
            </w:r>
          </w:p>
          <w:p>
            <w:pPr>
              <w:spacing w:after="20" w:before="20"/>
            </w:pPr>
            <w:r>
              <w:rPr>
                <w:rFonts w:ascii="Arial" w:cs="Arial" w:eastAsia="Arial" w:hAnsi="Arial"/>
                <w:b/>
                <w:bCs/>
                <w:color w:val="F97316"/>
                <w:sz w:val="17"/>
                <w:szCs w:val="17"/>
              </w:rPr>
              <w:t xml:space="preserve">OpenVINO  </w:t>
            </w:r>
            <w:r>
              <w:rPr>
                <w:rFonts w:ascii="Arial" w:cs="Arial" w:eastAsia="Arial" w:hAnsi="Arial"/>
                <w:color w:val="475569"/>
                <w:sz w:val="17"/>
                <w:szCs w:val="17"/>
              </w:rPr>
              <w:t xml:space="preserve">Intel toolkit for CPU/VPU deployment; strong on edge and server Intel hardware.</w:t>
            </w:r>
          </w:p>
          <w:p>
            <w:pPr>
              <w:spacing w:after="20" w:before="20"/>
            </w:pPr>
            <w:r>
              <w:rPr>
                <w:rFonts w:ascii="Arial" w:cs="Arial" w:eastAsia="Arial" w:hAnsi="Arial"/>
                <w:b/>
                <w:bCs/>
                <w:color w:val="F97316"/>
                <w:sz w:val="17"/>
                <w:szCs w:val="17"/>
              </w:rPr>
              <w:t xml:space="preserve">TFLite / CoreML  </w:t>
            </w:r>
            <w:r>
              <w:rPr>
                <w:rFonts w:ascii="Arial" w:cs="Arial" w:eastAsia="Arial" w:hAnsi="Arial"/>
                <w:color w:val="475569"/>
                <w:sz w:val="17"/>
                <w:szCs w:val="17"/>
              </w:rPr>
              <w:t xml:space="preserve">Mobile deployment on Android (TFLite) and iOS (CoreML) with hardware acceleration.</w:t>
            </w:r>
          </w:p>
        </w:tc>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INT8 Quantisation  </w:t>
            </w:r>
            <w:r>
              <w:rPr>
                <w:rFonts w:ascii="Arial" w:cs="Arial" w:eastAsia="Arial" w:hAnsi="Arial"/>
                <w:color w:val="475569"/>
                <w:sz w:val="17"/>
                <w:szCs w:val="17"/>
              </w:rPr>
              <w:t xml:space="preserve">Reduce weight precision from FP32 to INT8; 4x smaller; minimal accuracy loss.</w:t>
            </w:r>
          </w:p>
          <w:p>
            <w:pPr>
              <w:spacing w:after="20" w:before="20"/>
            </w:pPr>
            <w:r>
              <w:rPr>
                <w:rFonts w:ascii="Arial" w:cs="Arial" w:eastAsia="Arial" w:hAnsi="Arial"/>
                <w:b/>
                <w:bCs/>
                <w:color w:val="F97316"/>
                <w:sz w:val="17"/>
                <w:szCs w:val="17"/>
              </w:rPr>
              <w:t xml:space="preserve">Batch Inference  </w:t>
            </w:r>
            <w:r>
              <w:rPr>
                <w:rFonts w:ascii="Arial" w:cs="Arial" w:eastAsia="Arial" w:hAnsi="Arial"/>
                <w:color w:val="475569"/>
                <w:sz w:val="17"/>
                <w:szCs w:val="17"/>
              </w:rPr>
              <w:t xml:space="preserve">Process multiple images per forward pass; maximise GPU utilisation in serving.</w:t>
            </w:r>
          </w:p>
          <w:p>
            <w:pPr>
              <w:spacing w:after="20" w:before="20"/>
            </w:pPr>
            <w:r>
              <w:rPr>
                <w:rFonts w:ascii="Arial" w:cs="Arial" w:eastAsia="Arial" w:hAnsi="Arial"/>
                <w:b/>
                <w:bCs/>
                <w:color w:val="F97316"/>
                <w:sz w:val="17"/>
                <w:szCs w:val="17"/>
              </w:rPr>
              <w:t xml:space="preserve">Model Pruning  </w:t>
            </w:r>
            <w:r>
              <w:rPr>
                <w:rFonts w:ascii="Arial" w:cs="Arial" w:eastAsia="Arial" w:hAnsi="Arial"/>
                <w:color w:val="475569"/>
                <w:sz w:val="17"/>
                <w:szCs w:val="17"/>
              </w:rPr>
              <w:t xml:space="preserve">Remove low-magnitude weights; reduce FLOPs; requires fine-tuning to recover quality.</w:t>
            </w:r>
          </w:p>
          <w:p>
            <w:pPr>
              <w:spacing w:after="20" w:before="20"/>
            </w:pPr>
            <w:r>
              <w:rPr>
                <w:rFonts w:ascii="Arial" w:cs="Arial" w:eastAsia="Arial" w:hAnsi="Arial"/>
                <w:b/>
                <w:bCs/>
                <w:color w:val="F97316"/>
                <w:sz w:val="17"/>
                <w:szCs w:val="17"/>
              </w:rPr>
              <w:t xml:space="preserve">Edge Deployment  </w:t>
            </w:r>
            <w:r>
              <w:rPr>
                <w:rFonts w:ascii="Arial" w:cs="Arial" w:eastAsia="Arial" w:hAnsi="Arial"/>
                <w:color w:val="475569"/>
                <w:sz w:val="17"/>
                <w:szCs w:val="17"/>
              </w:rPr>
              <w:t xml:space="preserve">Jetson (NVIDIA), Coral (Google TPU), RK3588 — match model complexity to device.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CV Datasets Reference</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Dataset</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Task</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Scale &amp; Notes</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ImageNet-1K</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Classification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1.28M images, 1000 classes — standard pretraining and benchmark</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COCO 2017</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Detection, segmentation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330K images, 80 classes — gold standard for detection evaluation</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Open Images V7</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Detection, segmentation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9M images, 600 classes — largest labelled vision dataset</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ADE20K</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Semantic segmentation</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25K images, 150 classes — standard scene parsing benchmark</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Cityscapes</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Autonomous driving segmentation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5K fine-annotated urban driving frames</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LAION-5B</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Image-text pairs for generative</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5B image-text pairs — backbone of CLIP, SD training</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BDD100K</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Driving detection + tracking</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100K videos with diverse weather and time conditions</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Glossary</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Backbone  </w:t>
            </w:r>
            <w:r>
              <w:rPr>
                <w:rFonts w:ascii="Arial" w:cs="Arial" w:eastAsia="Arial" w:hAnsi="Arial"/>
                <w:color w:val="475569"/>
                <w:sz w:val="17"/>
                <w:szCs w:val="17"/>
              </w:rPr>
              <w:t xml:space="preserve">Feature extraction network (ResNet, ViT) — shared across head types.</w:t>
            </w:r>
          </w:p>
          <w:p>
            <w:pPr>
              <w:spacing w:after="20" w:before="20"/>
            </w:pPr>
            <w:r>
              <w:rPr>
                <w:rFonts w:ascii="Arial" w:cs="Arial" w:eastAsia="Arial" w:hAnsi="Arial"/>
                <w:b/>
                <w:bCs/>
                <w:color w:val="F97316"/>
                <w:sz w:val="17"/>
                <w:szCs w:val="17"/>
              </w:rPr>
              <w:t xml:space="preserve">Head  </w:t>
            </w:r>
            <w:r>
              <w:rPr>
                <w:rFonts w:ascii="Arial" w:cs="Arial" w:eastAsia="Arial" w:hAnsi="Arial"/>
                <w:color w:val="475569"/>
                <w:sz w:val="17"/>
                <w:szCs w:val="17"/>
              </w:rPr>
              <w:t xml:space="preserve">Task-specific output layer on top of backbone — classification, detection, segmentation.</w:t>
            </w:r>
          </w:p>
          <w:p>
            <w:pPr>
              <w:spacing w:after="20" w:before="20"/>
            </w:pPr>
            <w:r>
              <w:rPr>
                <w:rFonts w:ascii="Arial" w:cs="Arial" w:eastAsia="Arial" w:hAnsi="Arial"/>
                <w:b/>
                <w:bCs/>
                <w:color w:val="F97316"/>
                <w:sz w:val="17"/>
                <w:szCs w:val="17"/>
              </w:rPr>
              <w:t xml:space="preserve">Transfer Learning  </w:t>
            </w:r>
            <w:r>
              <w:rPr>
                <w:rFonts w:ascii="Arial" w:cs="Arial" w:eastAsia="Arial" w:hAnsi="Arial"/>
                <w:color w:val="475569"/>
                <w:sz w:val="17"/>
                <w:szCs w:val="17"/>
              </w:rPr>
              <w:t xml:space="preserve">Start from ImageNet/CLIP-pretrained weights; fine-tune on target domain.</w:t>
            </w:r>
          </w:p>
          <w:p>
            <w:pPr>
              <w:spacing w:after="20" w:before="20"/>
            </w:pPr>
            <w:r>
              <w:rPr>
                <w:rFonts w:ascii="Arial" w:cs="Arial" w:eastAsia="Arial" w:hAnsi="Arial"/>
                <w:b/>
                <w:bCs/>
                <w:color w:val="F97316"/>
                <w:sz w:val="17"/>
                <w:szCs w:val="17"/>
              </w:rPr>
              <w:t xml:space="preserve">Augmentation  </w:t>
            </w:r>
            <w:r>
              <w:rPr>
                <w:rFonts w:ascii="Arial" w:cs="Arial" w:eastAsia="Arial" w:hAnsi="Arial"/>
                <w:color w:val="475569"/>
                <w:sz w:val="17"/>
                <w:szCs w:val="17"/>
              </w:rPr>
              <w:t xml:space="preserve">Random transforms at training time — flip, crop, colour, mosaic, cutmix.</w:t>
            </w:r>
          </w:p>
          <w:p>
            <w:pPr>
              <w:spacing w:after="20" w:before="20"/>
            </w:pPr>
            <w:r>
              <w:rPr>
                <w:rFonts w:ascii="Arial" w:cs="Arial" w:eastAsia="Arial" w:hAnsi="Arial"/>
                <w:b/>
                <w:bCs/>
                <w:color w:val="F97316"/>
                <w:sz w:val="17"/>
                <w:szCs w:val="17"/>
              </w:rPr>
              <w:t xml:space="preserve">Bounding Box  </w:t>
            </w:r>
            <w:r>
              <w:rPr>
                <w:rFonts w:ascii="Arial" w:cs="Arial" w:eastAsia="Arial" w:hAnsi="Arial"/>
                <w:color w:val="475569"/>
                <w:sz w:val="17"/>
                <w:szCs w:val="17"/>
              </w:rPr>
              <w:t xml:space="preserve">Rectangle defined by (x_min, y_min, x_max, y_max) or (cx, cy, w, h).</w:t>
            </w:r>
          </w:p>
        </w:tc>
        <w:tc>
          <w:tcPr>
            <w:tcW w:type="dxa" w:w="4680"/>
            <w:tcBorders>
              <w:top w:val="single" w:color="EECCAA" w:sz="2"/>
              <w:left w:val="single" w:color="EECCAA" w:sz="2"/>
              <w:bottom w:val="single" w:color="EECCAA" w:sz="2"/>
              <w:right w:val="single" w:color="EECCAA" w:sz="2"/>
            </w:tcBorders>
            <w:shd w:fill="FFF7ED" w:val="clear"/>
            <w:tcMar>
              <w:top w:type="dxa" w:w="50"/>
              <w:left w:type="dxa" w:w="120"/>
              <w:bottom w:type="dxa" w:w="50"/>
              <w:right w:type="dxa" w:w="120"/>
            </w:tcMar>
          </w:tcPr>
          <w:p>
            <w:pPr>
              <w:spacing w:after="20" w:before="20"/>
            </w:pPr>
            <w:r>
              <w:rPr>
                <w:rFonts w:ascii="Arial" w:cs="Arial" w:eastAsia="Arial" w:hAnsi="Arial"/>
                <w:b/>
                <w:bCs/>
                <w:color w:val="F97316"/>
                <w:sz w:val="17"/>
                <w:szCs w:val="17"/>
              </w:rPr>
              <w:t xml:space="preserve">Semantic Mask  </w:t>
            </w:r>
            <w:r>
              <w:rPr>
                <w:rFonts w:ascii="Arial" w:cs="Arial" w:eastAsia="Arial" w:hAnsi="Arial"/>
                <w:color w:val="475569"/>
                <w:sz w:val="17"/>
                <w:szCs w:val="17"/>
              </w:rPr>
              <w:t xml:space="preserve">Per-pixel class label map — same class = same colour across instances.</w:t>
            </w:r>
          </w:p>
          <w:p>
            <w:pPr>
              <w:spacing w:after="20" w:before="20"/>
            </w:pPr>
            <w:r>
              <w:rPr>
                <w:rFonts w:ascii="Arial" w:cs="Arial" w:eastAsia="Arial" w:hAnsi="Arial"/>
                <w:b/>
                <w:bCs/>
                <w:color w:val="F97316"/>
                <w:sz w:val="17"/>
                <w:szCs w:val="17"/>
              </w:rPr>
              <w:t xml:space="preserve">Instance Mask  </w:t>
            </w:r>
            <w:r>
              <w:rPr>
                <w:rFonts w:ascii="Arial" w:cs="Arial" w:eastAsia="Arial" w:hAnsi="Arial"/>
                <w:color w:val="475569"/>
                <w:sz w:val="17"/>
                <w:szCs w:val="17"/>
              </w:rPr>
              <w:t xml:space="preserve">Per-object binary mask — each object has its own separate mask.</w:t>
            </w:r>
          </w:p>
          <w:p>
            <w:pPr>
              <w:spacing w:after="20" w:before="20"/>
            </w:pPr>
            <w:r>
              <w:rPr>
                <w:rFonts w:ascii="Arial" w:cs="Arial" w:eastAsia="Arial" w:hAnsi="Arial"/>
                <w:b/>
                <w:bCs/>
                <w:color w:val="F97316"/>
                <w:sz w:val="17"/>
                <w:szCs w:val="17"/>
              </w:rPr>
              <w:t xml:space="preserve">FPS  </w:t>
            </w:r>
            <w:r>
              <w:rPr>
                <w:rFonts w:ascii="Arial" w:cs="Arial" w:eastAsia="Arial" w:hAnsi="Arial"/>
                <w:color w:val="475569"/>
                <w:sz w:val="17"/>
                <w:szCs w:val="17"/>
              </w:rPr>
              <w:t xml:space="preserve">Frames per second — inference throughput metric for real-time CV systems.</w:t>
            </w:r>
          </w:p>
          <w:p>
            <w:pPr>
              <w:spacing w:after="20" w:before="20"/>
            </w:pPr>
            <w:r>
              <w:rPr>
                <w:rFonts w:ascii="Arial" w:cs="Arial" w:eastAsia="Arial" w:hAnsi="Arial"/>
                <w:b/>
                <w:bCs/>
                <w:color w:val="F97316"/>
                <w:sz w:val="17"/>
                <w:szCs w:val="17"/>
              </w:rPr>
              <w:t xml:space="preserve">Top-1 / Top-5 Acc  </w:t>
            </w:r>
            <w:r>
              <w:rPr>
                <w:rFonts w:ascii="Arial" w:cs="Arial" w:eastAsia="Arial" w:hAnsi="Arial"/>
                <w:color w:val="475569"/>
                <w:sz w:val="17"/>
                <w:szCs w:val="17"/>
              </w:rPr>
              <w:t xml:space="preserve">Whether correct class is the 1st or among top 5 predictions.</w:t>
            </w:r>
          </w:p>
          <w:p>
            <w:pPr>
              <w:spacing w:after="20" w:before="20"/>
            </w:pPr>
            <w:r>
              <w:rPr>
                <w:rFonts w:ascii="Arial" w:cs="Arial" w:eastAsia="Arial" w:hAnsi="Arial"/>
                <w:b/>
                <w:bCs/>
                <w:color w:val="F97316"/>
                <w:sz w:val="17"/>
                <w:szCs w:val="17"/>
              </w:rPr>
              <w:t xml:space="preserve">Pseudo-Labelling  </w:t>
            </w:r>
            <w:r>
              <w:rPr>
                <w:rFonts w:ascii="Arial" w:cs="Arial" w:eastAsia="Arial" w:hAnsi="Arial"/>
                <w:color w:val="475569"/>
                <w:sz w:val="17"/>
                <w:szCs w:val="17"/>
              </w:rPr>
              <w:t xml:space="preserve">Use model predictions on unlabelled data as training labels — semi-supervised.</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16"/>
              <w:bottom w:val="none" w:color="FFFFFF" w:sz="0"/>
              <w:right w:val="none" w:color="FFFFFF" w:sz="0"/>
            </w:tcBorders>
            <w:shd w:fill="1F1400" w:val="clear"/>
            <w:tcMar>
              <w:top w:type="dxa" w:w="80"/>
              <w:left w:type="dxa" w:w="200"/>
              <w:bottom w:type="dxa" w:w="80"/>
              <w:right w:type="dxa" w:w="200"/>
            </w:tcMar>
          </w:tcPr>
          <w:p>
            <w:r>
              <w:rPr>
                <w:rFonts w:ascii="Arial" w:cs="Arial" w:eastAsia="Arial" w:hAnsi="Arial"/>
                <w:b/>
                <w:bCs/>
                <w:color w:val="FDBA74"/>
                <w:sz w:val="24"/>
                <w:szCs w:val="24"/>
              </w:rPr>
              <w:t xml:space="preserve">🗺️  Learning Roadmap</w:t>
            </w:r>
          </w:p>
        </w:tc>
      </w:tr>
    </w:tbl>
    <w:p>
      <w:pPr>
        <w:spacing w:after="0" w:before="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Stage</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Topic</w:t>
            </w:r>
          </w:p>
        </w:tc>
        <w:tc>
          <w:tcPr>
            <w:tcW w:type="dxa" w:w="3120"/>
            <w:tcBorders>
              <w:top w:val="single" w:color="4A2000" w:sz="2"/>
              <w:left w:val="single" w:color="4A2000" w:sz="2"/>
              <w:bottom w:val="single" w:color="4A2000" w:sz="2"/>
              <w:right w:val="single" w:color="4A2000" w:sz="2"/>
            </w:tcBorders>
            <w:shd w:fill="1F1400" w:val="clear"/>
            <w:tcMar>
              <w:top w:type="dxa" w:w="50"/>
              <w:left w:type="dxa" w:w="100"/>
              <w:bottom w:type="dxa" w:w="50"/>
              <w:right w:type="dxa" w:w="100"/>
            </w:tcMar>
          </w:tcPr>
          <w:p>
            <w:r>
              <w:rPr>
                <w:rFonts w:ascii="Arial" w:cs="Arial" w:eastAsia="Arial" w:hAnsi="Arial"/>
                <w:b/>
                <w:bCs/>
                <w:color w:val="FDBA74"/>
                <w:sz w:val="17"/>
                <w:szCs w:val="17"/>
              </w:rPr>
              <w:t xml:space="preserve">Resources</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1</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Python, NumPy, image basics (OpenCV)</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OpenCV Python tutorials, CS231n notes</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2</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CNNs from scratch — backprop, conv, pooling</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Karpathy micrograd, CS231n assignments</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3</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Train classifiers with torchvision / timm</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PyTorch image classification tutorial, timm docs</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4</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Object detection with YOLO / Detectron2</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Ultralytics docs, COCO detection tutorial</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5</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Segmentation and keypoint estimation</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Segment Anything docs, SegFormer tutorial</w:t>
            </w:r>
          </w:p>
        </w:tc>
      </w:tr>
      <w:tr>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6</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Vision Transformers and foundation models</w:t>
            </w:r>
          </w:p>
        </w:tc>
        <w:tc>
          <w:tcPr>
            <w:tcW w:type="dxa" w:w="3120"/>
            <w:tcBorders>
              <w:top w:val="single" w:color="EECCAA" w:sz="2"/>
              <w:left w:val="single" w:color="EECCAA" w:sz="2"/>
              <w:bottom w:val="single" w:color="EECCAA" w:sz="2"/>
              <w:right w:val="single" w:color="EECCAA" w:sz="2"/>
            </w:tcBorders>
            <w:shd w:fill="FFF7ED" w:val="clear"/>
            <w:tcMar>
              <w:top w:type="dxa" w:w="40"/>
              <w:left w:type="dxa" w:w="100"/>
              <w:bottom w:type="dxa" w:w="40"/>
              <w:right w:type="dxa" w:w="100"/>
            </w:tcMar>
          </w:tcPr>
          <w:p>
            <w:r>
              <w:rPr>
                <w:rFonts w:ascii="Arial" w:cs="Arial" w:eastAsia="Arial" w:hAnsi="Arial"/>
                <w:color w:val="1A1000"/>
                <w:sz w:val="17"/>
                <w:szCs w:val="17"/>
              </w:rPr>
              <w:t xml:space="preserve">ViT paper, DINOv2, CLIP paper, SAM paper</w:t>
            </w:r>
          </w:p>
        </w:tc>
      </w:tr>
      <w:tr>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7</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Deployment — ONNX, TensorRT, edge</w:t>
            </w:r>
          </w:p>
        </w:tc>
        <w:tc>
          <w:tcPr>
            <w:tcW w:type="dxa" w:w="3120"/>
            <w:tcBorders>
              <w:top w:val="single" w:color="EECCAA" w:sz="2"/>
              <w:left w:val="single" w:color="EECCAA" w:sz="2"/>
              <w:bottom w:val="single" w:color="EECCAA" w:sz="2"/>
              <w:right w:val="single" w:color="EECCAA" w:sz="2"/>
            </w:tcBorders>
            <w:shd w:fill="FFFFFF" w:val="clear"/>
            <w:tcMar>
              <w:top w:type="dxa" w:w="40"/>
              <w:left w:type="dxa" w:w="100"/>
              <w:bottom w:type="dxa" w:w="40"/>
              <w:right w:type="dxa" w:w="100"/>
            </w:tcMar>
          </w:tcPr>
          <w:p>
            <w:r>
              <w:rPr>
                <w:rFonts w:ascii="Arial" w:cs="Arial" w:eastAsia="Arial" w:hAnsi="Arial"/>
                <w:color w:val="1A1000"/>
                <w:sz w:val="17"/>
                <w:szCs w:val="17"/>
              </w:rPr>
              <w:t xml:space="preserve">TensorRT docs, Ultralytics export guide, ONNX Runtime</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97316" w:sz="20"/>
              <w:bottom w:val="none" w:color="FFFFFF" w:sz="0"/>
              <w:right w:val="none" w:color="FFFFFF" w:sz="0"/>
            </w:tcBorders>
            <w:shd w:fill="FFF7ED" w:val="clear"/>
            <w:tcMar>
              <w:top w:type="dxa" w:w="80"/>
              <w:left w:type="dxa" w:w="220"/>
              <w:bottom w:type="dxa" w:w="80"/>
              <w:right w:type="dxa" w:w="220"/>
            </w:tcMar>
          </w:tcPr>
          <w:p>
            <w:r>
              <w:rPr>
                <w:rFonts w:ascii="Arial" w:cs="Arial" w:eastAsia="Arial" w:hAnsi="Arial"/>
                <w:i/>
                <w:iCs/>
                <w:color w:val="475569"/>
                <w:sz w:val="18"/>
                <w:szCs w:val="18"/>
              </w:rPr>
              <w:t xml:space="preserve">🚀 Key Takeaway: Computer Vision has been reinvented twice — first by CNNs in 2012, and again by Vision Transformers and foundation models in 2021-2024. The field now moves at product speed, not research speed. Master the CNN fundamentals deeply, learn the ViT paradigm, and get comfortable deploying on real hardware. Vision skills paired with LLM knowledge make you one of the most sought-after AI engineers in the market.</w:t>
            </w:r>
          </w:p>
        </w:tc>
      </w:tr>
    </w:tbl>
    <w:p>
      <w:pPr>
        <w:spacing w:after="0" w:before="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7316" w:sz="6" w:space="1"/>
              <w:left w:val="none" w:color="FFFFFF" w:sz="0"/>
              <w:bottom w:val="none" w:color="FFFFFF" w:sz="0"/>
              <w:right w:val="none" w:color="FFFFFF" w:sz="0"/>
            </w:tcBorders>
            <w:shd w:fill="FFF7ED" w:val="clear"/>
            <w:tcMar>
              <w:top w:type="dxa" w:w="70"/>
              <w:left w:type="dxa" w:w="200"/>
              <w:bottom w:type="dxa" w:w="70"/>
              <w:right w:type="dxa" w:w="200"/>
            </w:tcMar>
          </w:tcPr>
          <w:p>
            <w:pPr>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mg5a0c1ze14xhxftdcftm">
              <w:r>
                <w:rPr>
                  <w:rStyle w:val="Hyperlink"/>
                  <w:rFonts w:ascii="Arial" w:cs="Arial" w:eastAsia="Arial" w:hAnsi="Arial"/>
                  <w:b/>
                  <w:bCs/>
                  <w:sz w:val="15"/>
                  <w:szCs w:val="15"/>
                </w:rPr>
                <w:t xml:space="preserve">https://accredian.com</w:t>
              </w:r>
            </w:hyperlink>
          </w:p>
        </w:tc>
      </w:tr>
    </w:tbl>
    <w:sectPr>
      <w:footerReference w:type="default" r:id="rId7"/>
      <w:footerReference w:type="first" r:id="rId8"/>
      <w:pgSz w:w="12240" w:h="15840" w:orient="portrait"/>
      <w:pgMar w:top="1000" w:right="1000" w:bottom="15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xl0mvrp_f__iinf0r6et6">
      <w:r>
        <w:rPr>
          <w:rStyle w:val="Hyperlink"/>
          <w:rFonts w:ascii="Arial" w:cs="Arial" w:eastAsia="Arial" w:hAnsi="Arial"/>
          <w:b/>
          <w:bCs/>
          <w:sz w:val="15"/>
          <w:szCs w:val="15"/>
        </w:rPr>
        <w:t xml:space="preserve">https://accredian.com</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50"/>
      <w:jc w:val="center"/>
    </w:pPr>
    <w:r>
      <w:rPr>
        <w:rFonts w:ascii="Arial" w:cs="Arial" w:eastAsia="Arial" w:hAnsi="Arial"/>
        <w:color w:val="555555"/>
        <w:sz w:val="15"/>
        <w:szCs w:val="15"/>
      </w:rPr>
      <w:t xml:space="preserve">Accredian is a leading Indian institution specializing in AI, Data Science, and Management research and education.  Visit us at: </w:t>
    </w:r>
    <w:hyperlink w:history="1" r:id="rIdxl0mvrp_f__iinf0r6et6">
      <w:r>
        <w:rPr>
          <w:rStyle w:val="Hyperlink"/>
          <w:rFonts w:ascii="Arial" w:cs="Arial" w:eastAsia="Arial" w:hAnsi="Arial"/>
          <w:b/>
          <w:bCs/>
          <w:sz w:val="15"/>
          <w:szCs w:val="15"/>
        </w:rPr>
        <w:t xml:space="preserve">https://accredian.com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mg5a0c1ze14xhxftdcftm" Type="http://schemas.openxmlformats.org/officeDocument/2006/relationships/hyperlink" Target="https://accredian.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xl0mvrp_f__iinf0r6et6" Type="http://schemas.openxmlformats.org/officeDocument/2006/relationships/hyperlink" Target="https://accredian.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2026-04-10T05:33:15.156Z</dcterms:created>
  <dcterms:modified xsi:type="dcterms:W3CDTF">2026-04-10T05:33:15.157Z</dcterms:modified>
</cp:coreProperties>
</file>

<file path=docProps/custom.xml><?xml version="1.0" encoding="utf-8"?>
<Properties xmlns="http://schemas.openxmlformats.org/officeDocument/2006/custom-properties" xmlns:vt="http://schemas.openxmlformats.org/officeDocument/2006/docPropsVTypes"/>
</file>