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0c18" w:val="clear"/>
            <w:tcMar>
              <w:top w:w="250.0" w:type="dxa"/>
              <w:left w:w="300.0" w:type="dxa"/>
              <w:bottom w:w="21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48"/>
                <w:szCs w:val="48"/>
                <w:rtl w:val="0"/>
              </w:rPr>
              <w:t xml:space="preserve">CYBERSECURITY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fc3f7"/>
                <w:sz w:val="26"/>
                <w:szCs w:val="26"/>
                <w:rtl w:val="0"/>
              </w:rPr>
              <w:t xml:space="preserve">Explained with Real-World Examples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95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90caf9"/>
                <w:sz w:val="18"/>
                <w:szCs w:val="18"/>
                <w:rtl w:val="0"/>
              </w:rPr>
              <w:t xml:space="preserve">A complete reference — every control type, category, and framework mapped to practical examples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0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80"/>
              <w:gridCol w:w="1680"/>
              <w:gridCol w:w="1680"/>
              <w:gridCol w:w="1680"/>
              <w:gridCol w:w="1680"/>
              <w:gridCol w:w="1680"/>
              <w:tblGridChange w:id="0">
                <w:tblGrid>
                  <w:gridCol w:w="1680"/>
                  <w:gridCol w:w="1680"/>
                  <w:gridCol w:w="1680"/>
                  <w:gridCol w:w="1680"/>
                  <w:gridCol w:w="1680"/>
                  <w:gridCol w:w="1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b5e20" w:val="clear"/>
                  <w:tcMar>
                    <w:top w:w="55.0" w:type="dxa"/>
                    <w:left w:w="50.0" w:type="dxa"/>
                    <w:bottom w:w="55.0" w:type="dxa"/>
                    <w:right w:w="50.0" w:type="dxa"/>
                  </w:tcMar>
                </w:tcPr>
                <w:p w:rsidR="00000000" w:rsidDel="00000000" w:rsidP="00000000" w:rsidRDefault="00000000" w:rsidRPr="00000000" w14:paraId="0000000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color w:val="ffffff"/>
                      <w:sz w:val="15"/>
                      <w:szCs w:val="15"/>
                      <w:rtl w:val="0"/>
                    </w:rPr>
                    <w:t xml:space="preserve">🛡 Preventive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65100" w:val="clear"/>
                  <w:tcMar>
                    <w:top w:w="55.0" w:type="dxa"/>
                    <w:left w:w="50.0" w:type="dxa"/>
                    <w:bottom w:w="55.0" w:type="dxa"/>
                    <w:right w:w="50.0" w:type="dxa"/>
                  </w:tcMar>
                </w:tcPr>
                <w:p w:rsidR="00000000" w:rsidDel="00000000" w:rsidP="00000000" w:rsidRDefault="00000000" w:rsidRPr="00000000" w14:paraId="0000000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color w:val="ffffff"/>
                      <w:sz w:val="15"/>
                      <w:szCs w:val="15"/>
                      <w:rtl w:val="0"/>
                    </w:rPr>
                    <w:t xml:space="preserve">🔎 Detective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4a148c" w:val="clear"/>
                  <w:tcMar>
                    <w:top w:w="55.0" w:type="dxa"/>
                    <w:left w:w="50.0" w:type="dxa"/>
                    <w:bottom w:w="55.0" w:type="dxa"/>
                    <w:right w:w="50.0" w:type="dxa"/>
                  </w:tcMar>
                </w:tcPr>
                <w:p w:rsidR="00000000" w:rsidDel="00000000" w:rsidP="00000000" w:rsidRDefault="00000000" w:rsidRPr="00000000" w14:paraId="0000000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color w:val="ffffff"/>
                      <w:sz w:val="15"/>
                      <w:szCs w:val="15"/>
                      <w:rtl w:val="0"/>
                    </w:rPr>
                    <w:t xml:space="preserve">🔧 Corrective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695c" w:val="clear"/>
                  <w:tcMar>
                    <w:top w:w="55.0" w:type="dxa"/>
                    <w:left w:w="50.0" w:type="dxa"/>
                    <w:bottom w:w="55.0" w:type="dxa"/>
                    <w:right w:w="50.0" w:type="dxa"/>
                  </w:tcMar>
                </w:tcPr>
                <w:p w:rsidR="00000000" w:rsidDel="00000000" w:rsidP="00000000" w:rsidRDefault="00000000" w:rsidRPr="00000000" w14:paraId="0000000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color w:val="ffffff"/>
                      <w:sz w:val="15"/>
                      <w:szCs w:val="15"/>
                      <w:rtl w:val="0"/>
                    </w:rPr>
                    <w:t xml:space="preserve">⚠ Deterrent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827717" w:val="clear"/>
                  <w:tcMar>
                    <w:top w:w="55.0" w:type="dxa"/>
                    <w:left w:w="50.0" w:type="dxa"/>
                    <w:bottom w:w="55.0" w:type="dxa"/>
                    <w:right w:w="50.0" w:type="dxa"/>
                  </w:tcMar>
                </w:tcPr>
                <w:p w:rsidR="00000000" w:rsidDel="00000000" w:rsidP="00000000" w:rsidRDefault="00000000" w:rsidRPr="00000000" w14:paraId="00000009">
                  <w:pPr>
                    <w:jc w:val="center"/>
                    <w:rPr/>
                  </w:pPr>
                  <w:sdt>
                    <w:sdtPr>
                      <w:id w:val="651827297"/>
                      <w:tag w:val="goog_rdk_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smallCaps w:val="0"/>
                          <w:color w:val="ffffff"/>
                          <w:sz w:val="15"/>
                          <w:szCs w:val="15"/>
                          <w:rtl w:val="0"/>
                        </w:rPr>
                        <w:t xml:space="preserve">⇄ Compensating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565c0" w:val="clear"/>
                  <w:tcMar>
                    <w:top w:w="55.0" w:type="dxa"/>
                    <w:left w:w="50.0" w:type="dxa"/>
                    <w:bottom w:w="55.0" w:type="dxa"/>
                    <w:right w:w="50.0" w:type="dxa"/>
                  </w:tcMar>
                </w:tcPr>
                <w:p w:rsidR="00000000" w:rsidDel="00000000" w:rsidP="00000000" w:rsidRDefault="00000000" w:rsidRPr="00000000" w14:paraId="0000000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color w:val="ffffff"/>
                      <w:sz w:val="15"/>
                      <w:szCs w:val="15"/>
                      <w:rtl w:val="0"/>
                    </w:rPr>
                    <w:t xml:space="preserve">📋 Directive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6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6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34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a3a6c"/>
                <w:sz w:val="24"/>
                <w:szCs w:val="24"/>
                <w:rtl w:val="0"/>
              </w:rPr>
              <w:t xml:space="preserve">🛡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a3a6c"/>
                <w:sz w:val="24"/>
                <w:szCs w:val="24"/>
                <w:rtl w:val="0"/>
              </w:rPr>
              <w:t xml:space="preserve">WHAT ARE CYBERSECURITY CONTROLS?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64748b"/>
                <w:sz w:val="17"/>
                <w:szCs w:val="17"/>
                <w:rtl w:val="0"/>
              </w:rPr>
              <w:t xml:space="preserve">The safeguards and countermeasures an organisation implements to protect assets and manage risk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5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6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110.0" w:type="dxa"/>
              <w:left w:w="17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55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a3a6c"/>
                <w:sz w:val="20"/>
                <w:szCs w:val="20"/>
                <w:rtl w:val="0"/>
              </w:rPr>
              <w:t xml:space="preserve">Core Definition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6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 cybersecurity control is any safeguard, policy, procedure, technology, or physical measure put in place to reduce the risk of a security threat materialising — or to minimise damage when it does.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6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Controls operate across three dimensions: WHAT TYPE they are (preventive, detective, corrective, deterrent, compensating, directive), WHAT CATEGORY they fall into (technical, administrative, physical), and WHICH FRAMEWORK defines them (NIST, ISO 27001, CIS, PCI-DSS).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6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No single control is sufficient. Defence-in-depth (layering multiple controls) ensures that if one fails, others continue to protect the asset.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0"/>
        <w:gridCol w:w="5120"/>
        <w:tblGridChange w:id="0">
          <w:tblGrid>
            <w:gridCol w:w="496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f0f6" w:val="clear"/>
            <w:tcMar>
              <w:top w:w="130.0" w:type="dxa"/>
              <w:left w:w="170.0" w:type="dxa"/>
              <w:bottom w:w="13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9"/>
                <w:szCs w:val="19"/>
                <w:rtl w:val="0"/>
              </w:rPr>
              <w:t xml:space="preserve">The three control categories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Technical Controls — implemented through technology: firewalls, encryption, MFA, EDR, SIEM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Administrative Controls — implemented through policy and process: security policies, awareness training, risk assessments, access reviews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Physical Controls — implemented in the physical world: access badges, CCTV, locks, biometric entry, security guards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color w:val="64748b"/>
                <w:sz w:val="16"/>
                <w:szCs w:val="16"/>
                <w:rtl w:val="0"/>
              </w:rPr>
              <w:t xml:space="preserve">Each control TYPE can appear in any CATEGORY. For example, a Preventive control can be Technical (firewall), Administrative (policy), or Physical (locked door).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30.0" w:type="dxa"/>
              <w:left w:w="170.0" w:type="dxa"/>
              <w:bottom w:w="13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a3a6c"/>
                <w:sz w:val="19"/>
                <w:szCs w:val="19"/>
                <w:rtl w:val="0"/>
              </w:rPr>
              <w:t xml:space="preserve">Why controls matter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Reduce attack surface and probability of a breach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Limit blast radius when a breach occurs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Satisfy compliance requirements (PCI-DSS, HIPAA, GDPR, ISO 27001)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Provide evidence of due diligence to auditors and regulators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Enable forensic investigation after an incident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Protect reputation, data, and business continuity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a3a6c"/>
                <w:sz w:val="19"/>
                <w:szCs w:val="19"/>
                <w:rtl w:val="0"/>
              </w:rPr>
              <w:t xml:space="preserve">Defence-in-depth principle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Layer multiple overlapping controls so that an attacker must defeat several independent barriers to succeed. One control failing does not mean the organisation is compromised.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645" w:val="clear"/>
            <w:tcMar>
              <w:top w:w="100.0" w:type="dxa"/>
              <w:left w:w="230.0" w:type="dxa"/>
              <w:bottom w:w="100.0" w:type="dxa"/>
              <w:right w:w="23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  CONTROL TYPES AT A GLANCE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55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200"/>
        <w:gridCol w:w="1700"/>
        <w:gridCol w:w="3480"/>
        <w:tblGridChange w:id="0">
          <w:tblGrid>
            <w:gridCol w:w="1700"/>
            <w:gridCol w:w="3200"/>
            <w:gridCol w:w="170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2645" w:space="0" w:sz="4" w:val="single"/>
              <w:left w:color="0d2645" w:space="0" w:sz="4" w:val="single"/>
              <w:bottom w:color="0d2645" w:space="0" w:sz="4" w:val="single"/>
              <w:right w:color="0d2645" w:space="0" w:sz="4" w:val="single"/>
            </w:tcBorders>
            <w:shd w:fill="0d264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CONTROL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2645" w:space="0" w:sz="4" w:val="single"/>
              <w:left w:color="0d2645" w:space="0" w:sz="4" w:val="single"/>
              <w:bottom w:color="0d2645" w:space="0" w:sz="4" w:val="single"/>
              <w:right w:color="0d2645" w:space="0" w:sz="4" w:val="single"/>
            </w:tcBorders>
            <w:shd w:fill="0d264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2645" w:space="0" w:sz="4" w:val="single"/>
              <w:left w:color="0d2645" w:space="0" w:sz="4" w:val="single"/>
              <w:bottom w:color="0d2645" w:space="0" w:sz="4" w:val="single"/>
              <w:right w:color="0d2645" w:space="0" w:sz="4" w:val="single"/>
            </w:tcBorders>
            <w:shd w:fill="0d264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2645" w:space="0" w:sz="4" w:val="single"/>
              <w:left w:color="0d2645" w:space="0" w:sz="4" w:val="single"/>
              <w:bottom w:color="0d2645" w:space="0" w:sz="4" w:val="single"/>
              <w:right w:color="0d2645" w:space="0" w:sz="4" w:val="single"/>
            </w:tcBorders>
            <w:shd w:fill="0d264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SIMPLE 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Preventive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Stop the threat before it occurs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Before the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 lock on the 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Detective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Identify when a threat is occurring or has occurred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During /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 motion sensor alarm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Corrective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Fix the damage and restore normal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After the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 fire extinguisher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Deterrent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Discourage attackers from attempting an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Before the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 warning sign: 'Premises monitored'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Compensating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Alternative control when primary can't be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 security guard when a lock is broken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Guide and instruct people on correct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Before the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 speed limit 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55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f" w:val="clear"/>
            <w:tcMar>
              <w:top w:w="85.0" w:type="dxa"/>
              <w:left w:w="200.0" w:type="dxa"/>
              <w:bottom w:w="85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1929"/>
                <w:sz w:val="17"/>
                <w:szCs w:val="17"/>
                <w:rtl w:val="0"/>
              </w:rPr>
              <w:t xml:space="preserve">Accredian</w:t>
            </w:r>
            <w:r w:rsidDel="00000000" w:rsidR="00000000" w:rsidRPr="00000000">
              <w:rPr>
                <w:color w:val="334155"/>
                <w:sz w:val="17"/>
                <w:szCs w:val="17"/>
                <w:rtl w:val="0"/>
              </w:rPr>
              <w:t xml:space="preserve"> is a leading Indian institution specializing in AI, Data Science, and Management research and education.   </w:t>
              <w:br w:type="textWrapping"/>
              <w:t xml:space="preserve">Visit us at: </w:t>
            </w:r>
            <w:hyperlink r:id="rId7">
              <w:r w:rsidDel="00000000" w:rsidR="00000000" w:rsidRPr="00000000">
                <w:rPr>
                  <w:color w:val="1565c0"/>
                  <w:sz w:val="17"/>
                  <w:szCs w:val="17"/>
                  <w:u w:val="single"/>
                  <w:rtl w:val="0"/>
                </w:rPr>
                <w:t xml:space="preserve">https://accredian.com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"/>
        <w:gridCol w:w="9140"/>
        <w:tblGridChange w:id="0">
          <w:tblGrid>
            <w:gridCol w:w="94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1b5e2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8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ffffff"/>
                <w:sz w:val="38"/>
                <w:szCs w:val="38"/>
                <w:rtl w:val="0"/>
              </w:rPr>
              <w:t xml:space="preserve">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PREVENTIVE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8" w:space="0" w:sz="4" w:val="single"/>
              <w:left w:color="c5cdd8" w:space="0" w:sz="4" w:val="single"/>
              <w:bottom w:color="c5cdd8" w:space="0" w:sz="4" w:val="single"/>
              <w:right w:color="c5cdd8" w:space="0" w:sz="4" w:val="single"/>
            </w:tcBorders>
            <w:shd w:fill="e8f5e9" w:val="clear"/>
            <w:tcMar>
              <w:top w:w="110.0" w:type="dxa"/>
              <w:left w:w="18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5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21"/>
                <w:szCs w:val="21"/>
                <w:rtl w:val="0"/>
              </w:rPr>
              <w:t xml:space="preserve">Stop attacks before they happen — reduce the probability a threat materialises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7"/>
                <w:szCs w:val="17"/>
                <w:rtl w:val="0"/>
              </w:rPr>
              <w:t xml:space="preserve">Goal: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Eliminate or reduce the likelihood of a security incident occurring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7"/>
                <w:szCs w:val="17"/>
                <w:rtl w:val="0"/>
              </w:rPr>
              <w:t xml:space="preserve">Timing: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Before the attack or threat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7"/>
                <w:szCs w:val="17"/>
                <w:rtl w:val="0"/>
              </w:rPr>
              <w:t xml:space="preserve">Also known as: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Proactive controls, safeguards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9"/>
                <w:szCs w:val="19"/>
                <w:rtl w:val="0"/>
              </w:rPr>
              <w:t xml:space="preserve">Technical Preventive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Firewall — blocks unauthorised network traffic based on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Multi-Factor Authentication (MFA) — prevents account takeover even with stolen passwords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Data Encryption — renders stolen data unreadable without the 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Antivirus / EDR — blocks known malware before it executes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Patch Management — closes known vulnerabilities before attackers exploit them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Application Allowlisting — only approved software can execute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Web Application Firewall (WAF) — blocks SQLi, XSS, and injection attacks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Network Segmentation — isolates critical systems from general network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Input Validation — prevents malicious data from reaching application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9"/>
                <w:szCs w:val="19"/>
                <w:rtl w:val="0"/>
              </w:rPr>
              <w:t xml:space="preserve">Administrative Preventive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Least Privilege Policy — employees only access what their job requires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Security Awareness Training — reduces phishing click rates and human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Background Checks — screen candidates before granting access to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Acceptable Use Policy (AUP) — sets boundaries on device and system usage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Change Management Policy — ensures only authorised changes reach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9"/>
                <w:szCs w:val="19"/>
                <w:rtl w:val="0"/>
              </w:rPr>
              <w:t xml:space="preserve">Physical Preventive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Biometric entry — only authorised staff can enter server rooms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Cable locks — prevent theft of laptops and hardware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Mantraps / airlocks — two-door entry prevents tailgating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8" w:space="0" w:sz="4" w:val="single"/>
              <w:left w:color="1b5e20" w:space="0" w:sz="6" w:val="single"/>
              <w:bottom w:color="000000" w:space="0" w:sz="0" w:val="nil"/>
              <w:right w:color="000000" w:space="0" w:sz="0" w:val="nil"/>
            </w:tcBorders>
            <w:shd w:fill="f5f8fc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6"/>
                <w:szCs w:val="16"/>
                <w:rtl w:val="0"/>
              </w:rPr>
              <w:t xml:space="preserve">💡 Example: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172a"/>
                <w:sz w:val="16"/>
                <w:szCs w:val="16"/>
                <w:rtl w:val="0"/>
              </w:rPr>
              <w:t xml:space="preserve">MFA blocks credential stuffing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6"/>
                <w:szCs w:val="16"/>
                <w:rtl w:val="0"/>
              </w:rPr>
              <w:t xml:space="preserve">An attacker purchases 50,000 stolen username/password combinations from the dark web and runs an automated login attack against a corporate SaaS platform. 1,200 credentials match. However, MFA is enforced for all accounts. Without access to the employees' phones, every single login attempt fails.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5"/>
                <w:szCs w:val="15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color w:val="334155"/>
                <w:sz w:val="15"/>
                <w:szCs w:val="15"/>
                <w:rtl w:val="0"/>
              </w:rPr>
              <w:t xml:space="preserve">Preventive control fully stops the attack. Zero accounts compromised despite 1,200 valid credentials.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8" w:space="0" w:sz="4" w:val="single"/>
              <w:left w:color="1b5e20" w:space="0" w:sz="6" w:val="single"/>
              <w:bottom w:color="000000" w:space="0" w:sz="0" w:val="nil"/>
              <w:right w:color="000000" w:space="0" w:sz="0" w:val="nil"/>
            </w:tcBorders>
            <w:shd w:fill="f5f8fc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6"/>
                <w:szCs w:val="16"/>
                <w:rtl w:val="0"/>
              </w:rPr>
              <w:t xml:space="preserve">💡 Example: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172a"/>
                <w:sz w:val="16"/>
                <w:szCs w:val="16"/>
                <w:rtl w:val="0"/>
              </w:rPr>
              <w:t xml:space="preserve">Network segmentation limits ransomware spread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6"/>
                <w:szCs w:val="16"/>
                <w:rtl w:val="0"/>
              </w:rPr>
              <w:t xml:space="preserve">Ransomware executes on an employee's workstation after a phishing email. Because the network is segmented with strict east-west firewall rules, the ransomware cannot propagate to the finance servers, domain controller, or backup storage — all on isolated VLANs.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15"/>
                <w:szCs w:val="15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color w:val="334155"/>
                <w:sz w:val="15"/>
                <w:szCs w:val="15"/>
                <w:rtl w:val="0"/>
              </w:rPr>
              <w:t xml:space="preserve">Ransomware contained to one endpoint. Business continues. Recovery completed within 2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"/>
        <w:gridCol w:w="9140"/>
        <w:tblGridChange w:id="0">
          <w:tblGrid>
            <w:gridCol w:w="94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651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8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ffffff"/>
                <w:sz w:val="38"/>
                <w:szCs w:val="38"/>
                <w:rtl w:val="0"/>
              </w:rPr>
              <w:t xml:space="preserve">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DETECTIVE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8" w:space="0" w:sz="4" w:val="single"/>
              <w:left w:color="c5cdd8" w:space="0" w:sz="4" w:val="single"/>
              <w:bottom w:color="c5cdd8" w:space="0" w:sz="4" w:val="single"/>
              <w:right w:color="c5cdd8" w:space="0" w:sz="4" w:val="single"/>
            </w:tcBorders>
            <w:shd w:fill="fff3e0" w:val="clear"/>
            <w:tcMar>
              <w:top w:w="110.0" w:type="dxa"/>
              <w:left w:w="18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5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21"/>
                <w:szCs w:val="21"/>
                <w:rtl w:val="0"/>
              </w:rPr>
              <w:t xml:space="preserve">Identify threats during or after they occur — visibility into what is happening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7"/>
                <w:szCs w:val="17"/>
                <w:rtl w:val="0"/>
              </w:rPr>
              <w:t xml:space="preserve">Goal: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Detect and alert on security events — enable timely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7"/>
                <w:szCs w:val="17"/>
                <w:rtl w:val="0"/>
              </w:rPr>
              <w:t xml:space="preserve">Timing: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During the attack (ideally) or after it has occurred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7"/>
                <w:szCs w:val="17"/>
                <w:rtl w:val="0"/>
              </w:rPr>
              <w:t xml:space="preserve">Key principle: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You cannot respond to what you cannot see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9"/>
                <w:szCs w:val="19"/>
                <w:rtl w:val="0"/>
              </w:rPr>
              <w:t xml:space="preserve">Technical Detective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SIEM — aggregates logs, applies correlation rules, generates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Intrusion Detection System (IDS) — inspects traffic for known attack signatures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EDR / XDR — monitors endpoint behaviour and detects malicious processes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 Integrity Monitoring (FIM) — alerts on unauthorised changes to critical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UEBA — detects anomalous user behaviour (impossible travel, mass file access)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Honeypots / Honey Tokens — detect recon and lateral movement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Network Detection &amp; Response (NDR) — detects C2 beaconing and data exfil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Log monitoring — centralised log collection and anomaly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9"/>
                <w:szCs w:val="19"/>
                <w:rtl w:val="0"/>
              </w:rPr>
              <w:t xml:space="preserve">Administrative Detective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Access reviews / recertification — detect excessive or stale access rights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Audit trails — records of who accessed what and when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Penetration testing — identifies exploitable weaknesses before attackers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Vulnerability scanning — detects unpatched systems and misconfigurations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9"/>
                <w:szCs w:val="19"/>
                <w:rtl w:val="0"/>
              </w:rPr>
              <w:t xml:space="preserve">Physical Detective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CCTV / surveillance cameras — detect and record physical intrusion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Motion sensors — detect unexpected movement in secure 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Security guard patrols — physical presence detects anomalies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8" w:space="0" w:sz="4" w:val="single"/>
              <w:left w:color="e65100" w:space="0" w:sz="6" w:val="single"/>
              <w:bottom w:color="000000" w:space="0" w:sz="0" w:val="nil"/>
              <w:right w:color="000000" w:space="0" w:sz="0" w:val="nil"/>
            </w:tcBorders>
            <w:shd w:fill="f5f8fc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6"/>
                <w:szCs w:val="16"/>
                <w:rtl w:val="0"/>
              </w:rPr>
              <w:t xml:space="preserve">💡 Example: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172a"/>
                <w:sz w:val="16"/>
                <w:szCs w:val="16"/>
                <w:rtl w:val="0"/>
              </w:rPr>
              <w:t xml:space="preserve">SIEM detects C2 beaconing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6"/>
                <w:szCs w:val="16"/>
                <w:rtl w:val="0"/>
              </w:rPr>
              <w:t xml:space="preserve">An employee unknowingly installs malware via a trojanised PDF. The malware makes regular HTTP requests to a C2 server every 60 seconds. The SIEM correlation rule detects the periodic beacon pattern (regular connection interval, consistent byte count, unusual destination) and triggers a HIGH alert. The SOC analyst investigates within 15 minutes and isolates the host.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5"/>
                <w:szCs w:val="15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color w:val="334155"/>
                <w:sz w:val="15"/>
                <w:szCs w:val="15"/>
                <w:rtl w:val="0"/>
              </w:rPr>
              <w:t xml:space="preserve">Attacker's dwell time limited to 15 minutes. Lateral movement prevented. Full forensic investigation launched.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8" w:space="0" w:sz="4" w:val="single"/>
              <w:left w:color="e65100" w:space="0" w:sz="6" w:val="single"/>
              <w:bottom w:color="000000" w:space="0" w:sz="0" w:val="nil"/>
              <w:right w:color="000000" w:space="0" w:sz="0" w:val="nil"/>
            </w:tcBorders>
            <w:shd w:fill="f5f8fc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6"/>
                <w:szCs w:val="16"/>
                <w:rtl w:val="0"/>
              </w:rPr>
              <w:t xml:space="preserve">💡 Example: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172a"/>
                <w:sz w:val="16"/>
                <w:szCs w:val="16"/>
                <w:rtl w:val="0"/>
              </w:rPr>
              <w:t xml:space="preserve">Honeypot catches insider threat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6"/>
                <w:szCs w:val="16"/>
                <w:rtl w:val="0"/>
              </w:rPr>
              <w:t xml:space="preserve">A honey token (fake AWS API key) is embedded in a file share accessible to the finance team. An insider with excessive access copies the file and attempts to use the key. The AWS key triggers an alert when used — logging the source IP and timestamp. This is cross-referenced with VPN logs to identify the employee.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5"/>
                <w:szCs w:val="15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color w:val="334155"/>
                <w:sz w:val="15"/>
                <w:szCs w:val="15"/>
                <w:rtl w:val="0"/>
              </w:rPr>
              <w:t xml:space="preserve">Insider threat identified. Legal and HR engaged. Access revoked. Incident documented for potential prosecution.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55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f" w:val="clear"/>
            <w:tcMar>
              <w:top w:w="85.0" w:type="dxa"/>
              <w:left w:w="200.0" w:type="dxa"/>
              <w:bottom w:w="85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1929"/>
                <w:sz w:val="17"/>
                <w:szCs w:val="17"/>
                <w:rtl w:val="0"/>
              </w:rPr>
              <w:t xml:space="preserve">Accredian</w:t>
            </w:r>
            <w:r w:rsidDel="00000000" w:rsidR="00000000" w:rsidRPr="00000000">
              <w:rPr>
                <w:color w:val="334155"/>
                <w:sz w:val="17"/>
                <w:szCs w:val="17"/>
                <w:rtl w:val="0"/>
              </w:rPr>
              <w:t xml:space="preserve"> is a leading Indian institution specializing in AI, Data Science, and Management research and education.   </w:t>
              <w:br w:type="textWrapping"/>
              <w:t xml:space="preserve">Visit us at: </w:t>
            </w:r>
            <w:hyperlink r:id="rId8">
              <w:r w:rsidDel="00000000" w:rsidR="00000000" w:rsidRPr="00000000">
                <w:rPr>
                  <w:color w:val="1565c0"/>
                  <w:sz w:val="17"/>
                  <w:szCs w:val="17"/>
                  <w:u w:val="single"/>
                  <w:rtl w:val="0"/>
                </w:rPr>
                <w:t xml:space="preserve">https://accredian.com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"/>
        <w:gridCol w:w="9140"/>
        <w:tblGridChange w:id="0">
          <w:tblGrid>
            <w:gridCol w:w="94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4a148c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8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ffffff"/>
                <w:sz w:val="38"/>
                <w:szCs w:val="38"/>
                <w:rtl w:val="0"/>
              </w:rPr>
              <w:t xml:space="preserve">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CORRECTIVE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8" w:space="0" w:sz="4" w:val="single"/>
              <w:left w:color="c5cdd8" w:space="0" w:sz="4" w:val="single"/>
              <w:bottom w:color="c5cdd8" w:space="0" w:sz="4" w:val="single"/>
              <w:right w:color="c5cdd8" w:space="0" w:sz="4" w:val="single"/>
            </w:tcBorders>
            <w:shd w:fill="f3e5f5" w:val="clear"/>
            <w:tcMar>
              <w:top w:w="110.0" w:type="dxa"/>
              <w:left w:w="18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spacing w:after="5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a148c"/>
                <w:sz w:val="21"/>
                <w:szCs w:val="21"/>
                <w:rtl w:val="0"/>
              </w:rPr>
              <w:t xml:space="preserve">Restore systems to normal after an incident — limit damage and enable recovery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a148c"/>
                <w:sz w:val="17"/>
                <w:szCs w:val="17"/>
                <w:rtl w:val="0"/>
              </w:rPr>
              <w:t xml:space="preserve">Goal: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Minimise the impact of a security incident and restore normal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a148c"/>
                <w:sz w:val="17"/>
                <w:szCs w:val="17"/>
                <w:rtl w:val="0"/>
              </w:rPr>
              <w:t xml:space="preserve">Timing: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After the attack or incident has been detected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a148c"/>
                <w:sz w:val="17"/>
                <w:szCs w:val="17"/>
                <w:rtl w:val="0"/>
              </w:rPr>
              <w:t xml:space="preserve">Key principle: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How quickly you recover determines how much damage you sustain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a148c"/>
                <w:sz w:val="19"/>
                <w:szCs w:val="19"/>
                <w:rtl w:val="0"/>
              </w:rPr>
              <w:t xml:space="preserve">Technical Corrective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Data Backups (immutable, tested) — restore data after ransomware or accidental deletion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Incident Response Plan (IRP) — documented process to contain, eradicate, and recover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Patch application — fix the vulnerability that was exploited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System restore / reimaging — rebuild compromised systems from a clean baseline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Account lockout and forced credential reset — stop attacker re-entry post-compromise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Quarantine / isolation — contain malware to prevent further spread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Disaster Recovery Plan (DRP) — restore critical systems after a major incident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Business Continuity Plan (BCP) — maintain operations during prolonged disruption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a148c"/>
                <w:sz w:val="19"/>
                <w:szCs w:val="19"/>
                <w:rtl w:val="0"/>
              </w:rPr>
              <w:t xml:space="preserve">Administrative Corrective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Post-incident review (PIR) / lessons learned — prevent recurrence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Disciplinary procedures — address policy violations and insider threats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Vendor notification — inform affected third parties of a supply chain compromise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Regulatory reporting — notify regulators per GDPR, HIPAA, SEC timelines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8" w:space="0" w:sz="4" w:val="single"/>
              <w:left w:color="4a148c" w:space="0" w:sz="6" w:val="single"/>
              <w:bottom w:color="000000" w:space="0" w:sz="0" w:val="nil"/>
              <w:right w:color="000000" w:space="0" w:sz="0" w:val="nil"/>
            </w:tcBorders>
            <w:shd w:fill="f5f8fc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a148c"/>
                <w:sz w:val="16"/>
                <w:szCs w:val="16"/>
                <w:rtl w:val="0"/>
              </w:rPr>
              <w:t xml:space="preserve">💡 Example: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172a"/>
                <w:sz w:val="16"/>
                <w:szCs w:val="16"/>
                <w:rtl w:val="0"/>
              </w:rPr>
              <w:t xml:space="preserve">Backup restores ransomware victim in 4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6"/>
                <w:szCs w:val="16"/>
                <w:rtl w:val="0"/>
              </w:rPr>
              <w:t xml:space="preserve">A manufacturing company's ERP system is encrypted by LockBit ransomware on a Friday afternoon. Because the organisation maintains immutable daily backups on offline tape and tests them quarterly, they restore the system from the previous night's backup. No ransom is paid.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a148c"/>
                <w:sz w:val="15"/>
                <w:szCs w:val="15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color w:val="334155"/>
                <w:sz w:val="15"/>
                <w:szCs w:val="15"/>
                <w:rtl w:val="0"/>
              </w:rPr>
              <w:t xml:space="preserve">System restored in 4 hours. ₹0 ransom paid. Post-incident review identifies the phishing email entry vector.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"/>
        <w:gridCol w:w="9140"/>
        <w:tblGridChange w:id="0">
          <w:tblGrid>
            <w:gridCol w:w="94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95c" w:space="0" w:sz="4" w:val="single"/>
              <w:left w:color="00695c" w:space="0" w:sz="4" w:val="single"/>
              <w:bottom w:color="00695c" w:space="0" w:sz="4" w:val="single"/>
              <w:right w:color="00695c" w:space="0" w:sz="4" w:val="single"/>
            </w:tcBorders>
            <w:shd w:fill="00695c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8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ffffff"/>
                <w:sz w:val="38"/>
                <w:szCs w:val="38"/>
                <w:rtl w:val="0"/>
              </w:rPr>
              <w:t xml:space="preserve">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DETERRENT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8" w:space="0" w:sz="4" w:val="single"/>
              <w:left w:color="c5cdd8" w:space="0" w:sz="4" w:val="single"/>
              <w:bottom w:color="c5cdd8" w:space="0" w:sz="4" w:val="single"/>
              <w:right w:color="c5cdd8" w:space="0" w:sz="4" w:val="single"/>
            </w:tcBorders>
            <w:shd w:fill="e0f7fa" w:val="clear"/>
            <w:tcMar>
              <w:top w:w="110.0" w:type="dxa"/>
              <w:left w:w="18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spacing w:after="5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695c"/>
                <w:sz w:val="21"/>
                <w:szCs w:val="21"/>
                <w:rtl w:val="0"/>
              </w:rPr>
              <w:t xml:space="preserve">Discourage attackers from attempting an attack — reduce motivation to target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695c"/>
                <w:sz w:val="17"/>
                <w:szCs w:val="17"/>
                <w:rtl w:val="0"/>
              </w:rPr>
              <w:t xml:space="preserve">Goal: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Make an attack appear too costly, risky, or difficult to be worth attempting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695c"/>
                <w:sz w:val="17"/>
                <w:szCs w:val="17"/>
                <w:rtl w:val="0"/>
              </w:rPr>
              <w:t xml:space="preserve">Timing: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Before the attack — operates on the attacker's decision-making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695c"/>
                <w:sz w:val="17"/>
                <w:szCs w:val="17"/>
                <w:rtl w:val="0"/>
              </w:rPr>
              <w:t xml:space="preserve">Key principle: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Deterrence doesn't stop a determined attacker — it filters out opportunistic 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695c"/>
                <w:sz w:val="19"/>
                <w:szCs w:val="19"/>
                <w:rtl w:val="0"/>
              </w:rPr>
              <w:t xml:space="preserve">Technical Deterrent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Login banners — 'All access is monitored and logged. Unauthorised access is illegal.'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Visible security tools — EDR agent visible in system tray signals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Published security posture — SOC 2 / ISO 27001 certification signals hardened 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Account lockout policies — discourages brute force attempts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695c"/>
                <w:sz w:val="19"/>
                <w:szCs w:val="19"/>
                <w:rtl w:val="0"/>
              </w:rPr>
              <w:t xml:space="preserve">Administrative Deterrent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Acceptable Use Policy with clear consequences for violations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Published disciplinary process — employees know violations have consequences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Bug bounty programme — channels researcher attention into responsible disclosure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Legal notices — copyright and terms of service notices on external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695c"/>
                <w:sz w:val="19"/>
                <w:szCs w:val="19"/>
                <w:rtl w:val="0"/>
              </w:rPr>
              <w:t xml:space="preserve">Physical Deterrent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Visible CCTV cameras — presence discourages physical intrusion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Security guard at reception — attacker must bypass a human to access facility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Fencing, barbed wire, and warning signs around data centre perimeter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'Premises under 24-hour surveillance' signage at all entry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8" w:space="0" w:sz="4" w:val="single"/>
              <w:left w:color="00695c" w:space="0" w:sz="6" w:val="single"/>
              <w:bottom w:color="000000" w:space="0" w:sz="0" w:val="nil"/>
              <w:right w:color="000000" w:space="0" w:sz="0" w:val="nil"/>
            </w:tcBorders>
            <w:shd w:fill="f5f8fc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695c"/>
                <w:sz w:val="16"/>
                <w:szCs w:val="16"/>
                <w:rtl w:val="0"/>
              </w:rPr>
              <w:t xml:space="preserve">💡 Example: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172a"/>
                <w:sz w:val="16"/>
                <w:szCs w:val="16"/>
                <w:rtl w:val="0"/>
              </w:rPr>
              <w:t xml:space="preserve">Login banner deters casual attacker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6"/>
                <w:szCs w:val="16"/>
                <w:rtl w:val="0"/>
              </w:rPr>
              <w:t xml:space="preserve">A script kiddie discovers an exposed admin portal via Shodan. Before attempting to brute-force credentials, they read the login banner: 'This system is monitored 24/7. All login attempts are logged with IP and timestamp. Unauthorised access will be prosecuted.' They move on to an easier target.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695c"/>
                <w:sz w:val="15"/>
                <w:szCs w:val="15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color w:val="334155"/>
                <w:sz w:val="15"/>
                <w:szCs w:val="15"/>
                <w:rtl w:val="0"/>
              </w:rPr>
              <w:t xml:space="preserve">No attempt made. Zero cost to the organisation. Opportunistic attacker deterred in seconds.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"/>
        <w:gridCol w:w="9140"/>
        <w:tblGridChange w:id="0">
          <w:tblGrid>
            <w:gridCol w:w="94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27717" w:space="0" w:sz="4" w:val="single"/>
              <w:left w:color="827717" w:space="0" w:sz="4" w:val="single"/>
              <w:bottom w:color="827717" w:space="0" w:sz="4" w:val="single"/>
              <w:right w:color="827717" w:space="0" w:sz="4" w:val="single"/>
            </w:tcBorders>
            <w:shd w:fill="827717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8" w:before="0" w:lineRule="auto"/>
              <w:jc w:val="center"/>
              <w:rPr/>
            </w:pPr>
            <w:sdt>
              <w:sdtPr>
                <w:id w:val="120495063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color w:val="ffffff"/>
                    <w:sz w:val="38"/>
                    <w:szCs w:val="38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COMPENSATING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8" w:space="0" w:sz="4" w:val="single"/>
              <w:left w:color="c5cdd8" w:space="0" w:sz="4" w:val="single"/>
              <w:bottom w:color="c5cdd8" w:space="0" w:sz="4" w:val="single"/>
              <w:right w:color="c5cdd8" w:space="0" w:sz="4" w:val="single"/>
            </w:tcBorders>
            <w:shd w:fill="f9fbe7" w:val="clear"/>
            <w:tcMar>
              <w:top w:w="110.0" w:type="dxa"/>
              <w:left w:w="18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after="5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27717"/>
                <w:sz w:val="21"/>
                <w:szCs w:val="21"/>
                <w:rtl w:val="0"/>
              </w:rPr>
              <w:t xml:space="preserve">Alternative controls when the primary control cannot be implemented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27717"/>
                <w:sz w:val="17"/>
                <w:szCs w:val="17"/>
                <w:rtl w:val="0"/>
              </w:rPr>
              <w:t xml:space="preserve">Goal: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Provide equivalent protection when the ideal control is not feasible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27717"/>
                <w:sz w:val="17"/>
                <w:szCs w:val="17"/>
                <w:rtl w:val="0"/>
              </w:rPr>
              <w:t xml:space="preserve">Timing: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Before, during, or after — depends on what primary control it replaces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27717"/>
                <w:sz w:val="17"/>
                <w:szCs w:val="17"/>
                <w:rtl w:val="0"/>
              </w:rPr>
              <w:t xml:space="preserve">Key principle: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Must provide equal or greater protection than the control it replaces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27717"/>
                <w:sz w:val="19"/>
                <w:szCs w:val="19"/>
                <w:rtl w:val="0"/>
              </w:rPr>
              <w:t xml:space="preserve">When compensating controls are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Legacy systems that cannot be patched — technical debt creates gaps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Vendor applications that cannot support MFA natively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Operational systems that cannot tolerate downtime for security updates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Regulated industries with conflicting operational and security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Budget constraints preventing deployment of a primary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27717"/>
                <w:sz w:val="19"/>
                <w:szCs w:val="19"/>
                <w:rtl w:val="0"/>
              </w:rPr>
              <w:t xml:space="preserve">Technical Compensating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Network isolation — put unpatched legacy system behind strict firewall rules with allow-list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Enhanced monitoring — increase SIEM alerting and logging for systems that can't run EDR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VPN gateway — require VPN for systems that can't enforce native MFA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Jump server / bastion host — route all access to legacy systems through a hardened intermediary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8" w:space="0" w:sz="4" w:val="single"/>
              <w:left w:color="827717" w:space="0" w:sz="6" w:val="single"/>
              <w:bottom w:color="000000" w:space="0" w:sz="0" w:val="nil"/>
              <w:right w:color="000000" w:space="0" w:sz="0" w:val="nil"/>
            </w:tcBorders>
            <w:shd w:fill="f5f8fc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27717"/>
                <w:sz w:val="16"/>
                <w:szCs w:val="16"/>
                <w:rtl w:val="0"/>
              </w:rPr>
              <w:t xml:space="preserve">💡 Example: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172a"/>
                <w:sz w:val="16"/>
                <w:szCs w:val="16"/>
                <w:rtl w:val="0"/>
              </w:rPr>
              <w:t xml:space="preserve">Legacy medical device compensating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6"/>
                <w:szCs w:val="16"/>
                <w:rtl w:val="0"/>
              </w:rPr>
              <w:t xml:space="preserve">A hospital runs a life-critical MRI scanner on Windows XP (vendor won't update it). They cannot patch or run AV on it. As compensating controls: the device is placed on an isolated VLAN with strict ACLs (only DICOM port allowed), a dedicated bastion host is required for any management access, and all traffic to/from the device is logged in the SIEM with custom alerting.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27717"/>
                <w:sz w:val="15"/>
                <w:szCs w:val="15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color w:val="334155"/>
                <w:sz w:val="15"/>
                <w:szCs w:val="15"/>
                <w:rtl w:val="0"/>
              </w:rPr>
              <w:t xml:space="preserve">Legacy system protected via isolation and monitoring. Equivalent risk posture achieved. PCI-DSS auditor accepts the compensating control documentation.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"/>
        <w:gridCol w:w="9140"/>
        <w:tblGridChange w:id="0">
          <w:tblGrid>
            <w:gridCol w:w="94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8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ffffff"/>
                <w:sz w:val="38"/>
                <w:szCs w:val="38"/>
                <w:rtl w:val="0"/>
              </w:rPr>
              <w:t xml:space="preserve">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8" w:space="0" w:sz="4" w:val="single"/>
              <w:left w:color="c5cdd8" w:space="0" w:sz="4" w:val="single"/>
              <w:bottom w:color="c5cdd8" w:space="0" w:sz="4" w:val="single"/>
              <w:right w:color="c5cdd8" w:space="0" w:sz="4" w:val="single"/>
            </w:tcBorders>
            <w:shd w:fill="e3f2fd" w:val="clear"/>
            <w:tcMar>
              <w:top w:w="110.0" w:type="dxa"/>
              <w:left w:w="18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spacing w:after="5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21"/>
                <w:szCs w:val="21"/>
                <w:rtl w:val="0"/>
              </w:rPr>
              <w:t xml:space="preserve">Guide and instruct people on the correct security behaviours to follow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17"/>
                <w:szCs w:val="17"/>
                <w:rtl w:val="0"/>
              </w:rPr>
              <w:t xml:space="preserve">Goal: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Set expectations, rules, and standards that define how people should behave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17"/>
                <w:szCs w:val="17"/>
                <w:rtl w:val="0"/>
              </w:rPr>
              <w:t xml:space="preserve">Timing: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Before — establishes correct behaviour proactively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8" w:before="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17"/>
                <w:szCs w:val="17"/>
                <w:rtl w:val="0"/>
              </w:rPr>
              <w:t xml:space="preserve">Key principle: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People cannot follow rules they don't know exist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19"/>
                <w:szCs w:val="19"/>
                <w:rtl w:val="0"/>
              </w:rPr>
              <w:t xml:space="preserve">Administrative Directive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Information Security Policy — top-level document defining security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Password Policy — minimum length, complexity, rotation, and reuse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Acceptable Use Policy (AUP) — permitted uses of organisational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Data Classification Policy — how to label and handle Confidential, Internal, Public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Incident Response Policy — who to call and what to do when an incident occurs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Remote Work Policy — security requirements for working outside the office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BYOD Policy — rules governing personal devices accessing corporate resources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Vendor Security Policy — security requirements for third-party suppliers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19"/>
                <w:szCs w:val="19"/>
                <w:rtl w:val="0"/>
              </w:rPr>
              <w:t xml:space="preserve">Technical Directive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Security configuration baselines (CIS Benchmarks) — defines correct system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Group Policy Objects (GPOs) — enforce settings across Windows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Mandatory security training completion — systems prevent access until training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8" w:space="0" w:sz="4" w:val="single"/>
              <w:left w:color="1565c0" w:space="0" w:sz="6" w:val="single"/>
              <w:bottom w:color="000000" w:space="0" w:sz="0" w:val="nil"/>
              <w:right w:color="000000" w:space="0" w:sz="0" w:val="nil"/>
            </w:tcBorders>
            <w:shd w:fill="f5f8fc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16"/>
                <w:szCs w:val="16"/>
                <w:rtl w:val="0"/>
              </w:rPr>
              <w:t xml:space="preserve">💡 Example: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172a"/>
                <w:sz w:val="16"/>
                <w:szCs w:val="16"/>
                <w:rtl w:val="0"/>
              </w:rPr>
              <w:t xml:space="preserve">Data Classification Policy prevents public data leak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6"/>
                <w:szCs w:val="16"/>
                <w:rtl w:val="0"/>
              </w:rPr>
              <w:t xml:space="preserve">A bank enforces a data classification policy: all documents are labelled CONFIDENTIAL, INTERNAL, or PUBLIC. Employees are trained on handling each category. When a new analyst accidentally attaches a CONFIDENTIAL customer report to a public-facing email, the DLP system detects the label mismatch, blocks the email, and sends an alert to the security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15"/>
                <w:szCs w:val="15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color w:val="334155"/>
                <w:sz w:val="15"/>
                <w:szCs w:val="15"/>
                <w:rtl w:val="0"/>
              </w:rPr>
              <w:t xml:space="preserve">Data breach prevented. Analyst retrained. DLP rule refined. No regulatory notification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55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f" w:val="clear"/>
            <w:tcMar>
              <w:top w:w="85.0" w:type="dxa"/>
              <w:left w:w="200.0" w:type="dxa"/>
              <w:bottom w:w="85.0" w:type="dxa"/>
              <w:right w:w="20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1929"/>
                <w:sz w:val="17"/>
                <w:szCs w:val="17"/>
                <w:rtl w:val="0"/>
              </w:rPr>
              <w:t xml:space="preserve">Accredian</w:t>
            </w:r>
            <w:r w:rsidDel="00000000" w:rsidR="00000000" w:rsidRPr="00000000">
              <w:rPr>
                <w:color w:val="334155"/>
                <w:sz w:val="17"/>
                <w:szCs w:val="17"/>
                <w:rtl w:val="0"/>
              </w:rPr>
              <w:t xml:space="preserve"> is a leading Indian institution specializing in AI, Data Science, and Management research and education.   </w:t>
              <w:br w:type="textWrapping"/>
              <w:t xml:space="preserve">Visit us at: </w:t>
            </w:r>
            <w:hyperlink r:id="rId9">
              <w:r w:rsidDel="00000000" w:rsidR="00000000" w:rsidRPr="00000000">
                <w:rPr>
                  <w:color w:val="1565c0"/>
                  <w:sz w:val="17"/>
                  <w:szCs w:val="17"/>
                  <w:u w:val="single"/>
                  <w:rtl w:val="0"/>
                </w:rPr>
                <w:t xml:space="preserve">https://accredian.com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64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6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34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d2645"/>
                <w:sz w:val="24"/>
                <w:szCs w:val="24"/>
                <w:rtl w:val="0"/>
              </w:rPr>
              <w:t xml:space="preserve">📋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d2645"/>
                <w:sz w:val="24"/>
                <w:szCs w:val="24"/>
                <w:rtl w:val="0"/>
              </w:rPr>
              <w:t xml:space="preserve">CONTROLS IN MAJOR FRAMEWORKS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64748b"/>
                <w:sz w:val="17"/>
                <w:szCs w:val="17"/>
                <w:rtl w:val="0"/>
              </w:rPr>
              <w:t xml:space="preserve">How controls are organised in the frameworks organisations must comply with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65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3200"/>
        <w:gridCol w:w="2280"/>
        <w:tblGridChange w:id="0">
          <w:tblGrid>
            <w:gridCol w:w="1800"/>
            <w:gridCol w:w="2800"/>
            <w:gridCol w:w="320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2645" w:space="0" w:sz="4" w:val="single"/>
              <w:left w:color="0d2645" w:space="0" w:sz="4" w:val="single"/>
              <w:bottom w:color="0d2645" w:space="0" w:sz="4" w:val="single"/>
              <w:right w:color="0d2645" w:space="0" w:sz="4" w:val="single"/>
            </w:tcBorders>
            <w:shd w:fill="0d264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2645" w:space="0" w:sz="4" w:val="single"/>
              <w:left w:color="0d2645" w:space="0" w:sz="4" w:val="single"/>
              <w:bottom w:color="0d2645" w:space="0" w:sz="4" w:val="single"/>
              <w:right w:color="0d2645" w:space="0" w:sz="4" w:val="single"/>
            </w:tcBorders>
            <w:shd w:fill="0d264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CONTROL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2645" w:space="0" w:sz="4" w:val="single"/>
              <w:left w:color="0d2645" w:space="0" w:sz="4" w:val="single"/>
              <w:bottom w:color="0d2645" w:space="0" w:sz="4" w:val="single"/>
              <w:right w:color="0d2645" w:space="0" w:sz="4" w:val="single"/>
            </w:tcBorders>
            <w:shd w:fill="0d264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KEY CONTROL 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2645" w:space="0" w:sz="4" w:val="single"/>
              <w:left w:color="0d2645" w:space="0" w:sz="4" w:val="single"/>
              <w:bottom w:color="0d2645" w:space="0" w:sz="4" w:val="single"/>
              <w:right w:color="0d2645" w:space="0" w:sz="4" w:val="single"/>
            </w:tcBorders>
            <w:shd w:fill="0d2645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6 Functions: Govern, Identify, Protect, Detect, Respond, Recover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Access control, awareness, data security, recovery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All sectors — especially US federal and critical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93 controls across 4 themes (Organisational, People, Physical, Technological)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Cryptography, supplier relations, incident management, asset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International — any organisation seeking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CIS Controls v8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18 controls grouped by Implementation Groups (IG1, IG2, IG3)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Inventory, patching, email/browser hardening, audit log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All organisations — scalable to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NIST SP 800-53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20 control families, hundreds of specific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AC, AU, CA, CM, CP, IA, IR, MA, MP, PL, PE, PL, PS, RA, SA, SC,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US federal agencies and contractors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PCI-DSS 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12 requirements organised across 6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Network security, encryption, access control, vulnerability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Any organisation handling payment card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HIPAA Security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Administrative, Physical, Technical safeguards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Access control, audit controls, encryption, workforce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US healthcare organisations and their business associates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SOC 2 (AICPA)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5 Trust Service Criteria: Security, Availability, Integrity, Confidentiality,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Change management, logical access, incident response,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SaaS and cloud service providers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6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6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spacing w:after="34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a3a6c"/>
                <w:sz w:val="24"/>
                <w:szCs w:val="24"/>
                <w:rtl w:val="0"/>
              </w:rPr>
              <w:t xml:space="preserve">🔗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a3a6c"/>
                <w:sz w:val="24"/>
                <w:szCs w:val="24"/>
                <w:rtl w:val="0"/>
              </w:rPr>
              <w:t xml:space="preserve">CONTROL TYPE × CATEGORY MATRIX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64748b"/>
                <w:sz w:val="17"/>
                <w:szCs w:val="17"/>
                <w:rtl w:val="0"/>
              </w:rPr>
              <w:t xml:space="preserve">Every combination with real examples — use this to audit your control coverage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65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20"/>
        <w:gridCol w:w="2820"/>
        <w:gridCol w:w="2840"/>
        <w:tblGridChange w:id="0">
          <w:tblGrid>
            <w:gridCol w:w="1600"/>
            <w:gridCol w:w="2820"/>
            <w:gridCol w:w="2820"/>
            <w:gridCol w:w="2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6c" w:space="0" w:sz="4" w:val="single"/>
              <w:left w:color="1a3a6c" w:space="0" w:sz="4" w:val="single"/>
              <w:bottom w:color="1a3a6c" w:space="0" w:sz="4" w:val="single"/>
              <w:right w:color="1a3a6c" w:space="0" w:sz="4" w:val="single"/>
            </w:tcBorders>
            <w:shd w:fill="1a3a6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CONTROL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6c" w:space="0" w:sz="4" w:val="single"/>
              <w:left w:color="1a3a6c" w:space="0" w:sz="4" w:val="single"/>
              <w:bottom w:color="1a3a6c" w:space="0" w:sz="4" w:val="single"/>
              <w:right w:color="1a3a6c" w:space="0" w:sz="4" w:val="single"/>
            </w:tcBorders>
            <w:shd w:fill="1a3a6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TECHNICAL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6c" w:space="0" w:sz="4" w:val="single"/>
              <w:left w:color="1a3a6c" w:space="0" w:sz="4" w:val="single"/>
              <w:bottom w:color="1a3a6c" w:space="0" w:sz="4" w:val="single"/>
              <w:right w:color="1a3a6c" w:space="0" w:sz="4" w:val="single"/>
            </w:tcBorders>
            <w:shd w:fill="1a3a6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ADMINISTRATIVE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6c" w:space="0" w:sz="4" w:val="single"/>
              <w:left w:color="1a3a6c" w:space="0" w:sz="4" w:val="single"/>
              <w:bottom w:color="1a3a6c" w:space="0" w:sz="4" w:val="single"/>
              <w:right w:color="1a3a6c" w:space="0" w:sz="4" w:val="single"/>
            </w:tcBorders>
            <w:shd w:fill="1a3a6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PHYSICAL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Preventive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Firewall blocks inbound Telnet (port 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Password policy enforces 16-char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Locked server room with keycard access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Detective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SIEM alerts on 10+ failed logins in 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Access review finds user with stale admin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CCTV captures tailgating at data centre 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Corrective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EDR quarantines infected endpoint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IRP guides team through ransomware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Biometric lock re-programmed after card theft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Deterrent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Login banner warns all access is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Disciplinary policy published in employee handbook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Visible CCTV cameras + 'monitored' signage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Compensating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Legacy server isolated to air-gapped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Manual quarterly review replaces automated access 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Security escort replaces unworkable biometric for visitors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Group Policy enforces screen lock after 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Data classification policy defines handling of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Posted sign: 'Visitors must sign in and wear a badge'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c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6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spacing w:after="34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565c0"/>
                <w:sz w:val="24"/>
                <w:szCs w:val="24"/>
                <w:rtl w:val="0"/>
              </w:rPr>
              <w:t xml:space="preserve">🏗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24"/>
                <w:szCs w:val="24"/>
                <w:rtl w:val="0"/>
              </w:rPr>
              <w:t xml:space="preserve">REAL-WORLD CONTROL LAYERING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64748b"/>
                <w:sz w:val="17"/>
                <w:szCs w:val="17"/>
                <w:rtl w:val="0"/>
              </w:rPr>
              <w:t xml:space="preserve">Defence-in-depth: how controls layer together in practice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65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c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3f2fd" w:val="clear"/>
            <w:tcMar>
              <w:top w:w="110.0" w:type="dxa"/>
              <w:left w:w="17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spacing w:after="55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565c0"/>
                <w:sz w:val="20"/>
                <w:szCs w:val="20"/>
                <w:rtl w:val="0"/>
              </w:rPr>
              <w:t xml:space="preserve">Scenario: Attacker attempts to steal customer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36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Watch how a layered defence forces the attacker to defeat 8 independent controls before reaching the data — each one an opportunity to detect, stop, or contain the attack.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55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600"/>
        <w:gridCol w:w="2100"/>
        <w:gridCol w:w="1900"/>
        <w:gridCol w:w="1980"/>
        <w:tblGridChange w:id="0">
          <w:tblGrid>
            <w:gridCol w:w="1500"/>
            <w:gridCol w:w="2600"/>
            <w:gridCol w:w="2100"/>
            <w:gridCol w:w="190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ATTACK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ATTACKER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CONTROL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CONTROL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Scans company website for employee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Data minimisation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Directive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Limited info found — email format not 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Sends phishing email with malicious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Email gateway + 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Preventive (Technical)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Attachment detonated, blocked before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Delivery (2nd attempt)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Sends phishing link (no attachment)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Web proxy + URL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Preventive (Technical)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Malicious URL blocked when employee clicks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Exploitation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Employee opens direct browser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MFA enforced on all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Preventive (Technical)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Stolen credentials useless without 2nd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Attacker installs RAT via browser exploit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EDR detects malicious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Detective (Technical)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Alert fires; SOC begins investigation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RAT beacons to attacker's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NDR detects beaconing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Detective (Technical)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Host isolated automatically via SOAR 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Lateral 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Tries to pivot to database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Network segmentation (VLAN)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Preventive (Technical)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Cannot reach database — no route across segments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Data Exfil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Attempts to upload files to cloud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DLP blocks upload of tagged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Preventive (Technical)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Transfer blocked. Alert to security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5e20"/>
          <w:sz w:val="17"/>
          <w:szCs w:val="17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4155"/>
          <w:sz w:val="17"/>
          <w:szCs w:val="17"/>
          <w:rtl w:val="0"/>
        </w:rPr>
        <w:t xml:space="preserve">Attacker fails at every stage. Zero data exfiltrated. Three detection opportunities logged in SIEM. SOC identifies the full attack chain and remediates within 2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55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f" w:val="clear"/>
            <w:tcMar>
              <w:top w:w="85.0" w:type="dxa"/>
              <w:left w:w="200.0" w:type="dxa"/>
              <w:bottom w:w="85.0" w:type="dxa"/>
              <w:right w:w="20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1929"/>
                <w:sz w:val="17"/>
                <w:szCs w:val="17"/>
                <w:rtl w:val="0"/>
              </w:rPr>
              <w:t xml:space="preserve">Accredian</w:t>
            </w:r>
            <w:r w:rsidDel="00000000" w:rsidR="00000000" w:rsidRPr="00000000">
              <w:rPr>
                <w:color w:val="334155"/>
                <w:sz w:val="17"/>
                <w:szCs w:val="17"/>
                <w:rtl w:val="0"/>
              </w:rPr>
              <w:t xml:space="preserve"> is a leading Indian institution specializing in AI, Data Science, and Management research and education.   </w:t>
              <w:br w:type="textWrapping"/>
              <w:t xml:space="preserve">Visit us at: </w:t>
            </w:r>
            <w:hyperlink r:id="rId10">
              <w:r w:rsidDel="00000000" w:rsidR="00000000" w:rsidRPr="00000000">
                <w:rPr>
                  <w:color w:val="1565c0"/>
                  <w:sz w:val="17"/>
                  <w:szCs w:val="17"/>
                  <w:u w:val="single"/>
                  <w:rtl w:val="0"/>
                </w:rPr>
                <w:t xml:space="preserve">https://accredian.com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48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6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1D">
            <w:pPr>
              <w:spacing w:after="34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4a148c"/>
                <w:sz w:val="24"/>
                <w:szCs w:val="24"/>
                <w:rtl w:val="0"/>
              </w:rPr>
              <w:t xml:space="preserve">🧩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4a148c"/>
                <w:sz w:val="24"/>
                <w:szCs w:val="24"/>
                <w:rtl w:val="0"/>
              </w:rPr>
              <w:t xml:space="preserve">HOW TO SELECT THE RIGHT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64748b"/>
                <w:sz w:val="17"/>
                <w:szCs w:val="17"/>
                <w:rtl w:val="0"/>
              </w:rPr>
              <w:t xml:space="preserve">A risk-based approach to control selection and prioritisation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65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2505"/>
        <w:gridCol w:w="5685"/>
        <w:tblGridChange w:id="0">
          <w:tblGrid>
            <w:gridCol w:w="1905"/>
            <w:gridCol w:w="2505"/>
            <w:gridCol w:w="5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4a148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4a148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4a148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WHAT TO 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1. Identify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Catalogue what you are protecting: data, systems, people,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Asset register with owner, classification, and criticality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2. Identify Threats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What could go wrong? Use threat modelling (STRIDE, PASTA, MITRE ATT&amp;CK)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Threat list mapped to each asset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3. Assess Vulnerabilities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What weaknesses exist that threats could exploit?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Vulnerability register from scans, pen tests, audits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4. Calculate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Risk = Likelihood × Impact. Prioritise by risk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Risk register with risk scores per threat-asset 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5. Select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For each risk: choose preventive, detective, corrective controls to reduce to acceptable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Control mapping document aligned to risk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6. Implement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Deploy technical, administrative, and physical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Implementation evidence (configs, policies, training records)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7. Test &amp;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Verify controls work as intended: pen test, red team, tabletop exercises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Test reports, control effectiveness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a1929"/>
                <w:sz w:val="17"/>
                <w:szCs w:val="17"/>
                <w:rtl w:val="0"/>
              </w:rPr>
              <w:t xml:space="preserve">8. Monitor &amp;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Continuously monitor control performance; review after incidents or 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8fc" w:val="clear"/>
            <w:tcMar>
              <w:top w:w="82.0" w:type="dxa"/>
              <w:left w:w="130.0" w:type="dxa"/>
              <w:bottom w:w="82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4155"/>
                <w:sz w:val="17"/>
                <w:szCs w:val="17"/>
                <w:rtl w:val="0"/>
              </w:rPr>
              <w:t xml:space="preserve">KPIs, audit reports, updated risk register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838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6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spacing w:after="34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838f"/>
                <w:sz w:val="24"/>
                <w:szCs w:val="24"/>
                <w:rtl w:val="0"/>
              </w:rPr>
              <w:t xml:space="preserve">📊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838f"/>
                <w:sz w:val="24"/>
                <w:szCs w:val="24"/>
                <w:rtl w:val="0"/>
              </w:rPr>
              <w:t xml:space="preserve">CONTROL EFFECTIVENESS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64748b"/>
                <w:sz w:val="17"/>
                <w:szCs w:val="17"/>
                <w:rtl w:val="0"/>
              </w:rPr>
              <w:t xml:space="preserve">How to measure whether your controls are actually working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65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0"/>
        <w:gridCol w:w="5120"/>
        <w:tblGridChange w:id="0">
          <w:tblGrid>
            <w:gridCol w:w="496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30.0" w:type="dxa"/>
              <w:left w:w="170.0" w:type="dxa"/>
              <w:bottom w:w="130.0" w:type="dxa"/>
              <w:right w:w="150.0" w:type="dxa"/>
            </w:tcMar>
          </w:tcPr>
          <w:p w:rsidR="00000000" w:rsidDel="00000000" w:rsidP="00000000" w:rsidRDefault="00000000" w:rsidRPr="00000000" w14:paraId="00000240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838f"/>
                <w:sz w:val="19"/>
                <w:szCs w:val="19"/>
                <w:rtl w:val="0"/>
              </w:rPr>
              <w:t xml:space="preserve">Detection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Mean Time to Detect (MTTD) — how quickly threats are identified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Alert-to-incident ratio — false positive rate of detective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Coverage — % of assets monitored by SIEM/EDR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Log completeness — % of systems sending logs to SIEM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838f"/>
                <w:sz w:val="19"/>
                <w:szCs w:val="19"/>
                <w:rtl w:val="0"/>
              </w:rPr>
              <w:t xml:space="preserve">Prevention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Patch compliance rate — % of systems at current patch 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MFA adoption rate — % of accounts with MFA enforced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Phishing simulation click rate — training effectiveness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Vulnerability remediation SLA compliance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Policy exception rate — frequency of control bypasses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30.0" w:type="dxa"/>
              <w:left w:w="170.0" w:type="dxa"/>
              <w:bottom w:w="13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9"/>
                <w:szCs w:val="19"/>
                <w:rtl w:val="0"/>
              </w:rPr>
              <w:t xml:space="preserve">Response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Mean Time to Respond (MTTR) — detection to containment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Incident recurrence rate — same incident type reoccurring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IRP activation rate — how often the plan is tested or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Recovery Time Objective (RTO) compliance — actual vs 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42" w:before="5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e65100"/>
                <w:sz w:val="19"/>
                <w:szCs w:val="19"/>
                <w:rtl w:val="0"/>
              </w:rPr>
              <w:t xml:space="preserve">Governance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Control coverage — % of risks with implemented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Access review completion rate — % completed on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Training completion rate — % of staff fully trained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Audit finding closure rate — % resolved within SLA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Third-party risk assessment completion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2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6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5A">
            <w:pPr>
              <w:spacing w:after="34" w:before="0" w:lineRule="auto"/>
              <w:jc w:val="left"/>
              <w:rPr/>
            </w:pPr>
            <w:sdt>
              <w:sdtPr>
                <w:id w:val="24135426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color w:val="1b5e20"/>
                    <w:sz w:val="24"/>
                    <w:szCs w:val="24"/>
                    <w:rtl w:val="0"/>
                  </w:rPr>
                  <w:t xml:space="preserve">✔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5e20"/>
                <w:sz w:val="24"/>
                <w:szCs w:val="24"/>
                <w:rtl w:val="0"/>
              </w:rPr>
              <w:t xml:space="preserve">CONTROL IMPLEMENTATION BEST PRACTICES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64748b"/>
                <w:sz w:val="17"/>
                <w:szCs w:val="17"/>
                <w:rtl w:val="0"/>
              </w:rPr>
              <w:t xml:space="preserve">What good looks like when deploying and managing security controls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65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0"/>
        <w:gridCol w:w="5120"/>
        <w:tblGridChange w:id="0">
          <w:tblGrid>
            <w:gridCol w:w="496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30.0" w:type="dxa"/>
              <w:left w:w="170.0" w:type="dxa"/>
              <w:bottom w:w="13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spacing w:after="60" w:before="0" w:lineRule="auto"/>
              <w:jc w:val="left"/>
              <w:rPr/>
            </w:pPr>
            <w:sdt>
              <w:sdtPr>
                <w:id w:val="40533458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color w:val="1b5e20"/>
                    <w:sz w:val="22"/>
                    <w:szCs w:val="22"/>
                    <w:rtl w:val="0"/>
                  </w:rPr>
                  <w:t xml:space="preserve">DO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Layer controls (defence-in-depth) — never rely on one control alone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Risk-base your selection — prioritise controls that address your highest risks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 controls before trusting them — pen test, simulate attacks, run tabletops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Document every control — what it does, who owns it, how it is tested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Review controls after every incident — did they work? What failed?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Map controls to compliance requirements — avoids duplicate effort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Train users on administrative controls — a policy no one knows is worthless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Automate where possible — human-dependent controls fail under pressure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Assign clear ownership — every control needs an owner accountable for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Monitor control health continuously — a failed control creates a blind 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30.0" w:type="dxa"/>
              <w:left w:w="170.0" w:type="dxa"/>
              <w:bottom w:w="13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60" w:before="0" w:lineRule="auto"/>
              <w:jc w:val="left"/>
              <w:rPr/>
            </w:pPr>
            <w:sdt>
              <w:sdtPr>
                <w:id w:val="-20595367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color w:val="b71c1c"/>
                    <w:sz w:val="22"/>
                    <w:szCs w:val="22"/>
                    <w:rtl w:val="0"/>
                  </w:rPr>
                  <w:t xml:space="preserve">AVOID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treat compliance as the ceiling — it is the floor, not the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deploy controls without testing them — broken controls create false confidence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leave controls without owners — unowned controls drift into disrepair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skip compensating controls documentation — auditors require 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ignore detective controls — prevention fails; detection must catch the gap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deploy a single control for critical risks — always layer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keep controls that generate only noise — tune or replace them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rely on controls for risks they weren't designed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let compensating controls become permanent — track a remediation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26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Never skip post-incident control review — missed opportunity to improve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color w:val="64748b"/>
          <w:sz w:val="16"/>
          <w:szCs w:val="16"/>
          <w:rtl w:val="0"/>
        </w:rPr>
        <w:t xml:space="preserve">Controls are only as strong as their implementation, testing, and maintenance. A firewall with no ruleset review, a SIEM with no tuning, and a backup with no restore test are not controls — they are theatre.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55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f" w:val="clear"/>
            <w:tcMar>
              <w:top w:w="85.0" w:type="dxa"/>
              <w:left w:w="200.0" w:type="dxa"/>
              <w:bottom w:w="85.0" w:type="dxa"/>
              <w:right w:w="20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1929"/>
                <w:sz w:val="17"/>
                <w:szCs w:val="17"/>
                <w:rtl w:val="0"/>
              </w:rPr>
              <w:t xml:space="preserve">Accredian</w:t>
            </w:r>
            <w:r w:rsidDel="00000000" w:rsidR="00000000" w:rsidRPr="00000000">
              <w:rPr>
                <w:color w:val="334155"/>
                <w:sz w:val="17"/>
                <w:szCs w:val="17"/>
                <w:rtl w:val="0"/>
              </w:rPr>
              <w:t xml:space="preserve"> is a leading Indian institution specializing in AI, Data Science, and Management research and education.   </w:t>
              <w:br w:type="textWrapping"/>
              <w:t xml:space="preserve">Visit us at: </w:t>
            </w:r>
            <w:hyperlink r:id="rId11">
              <w:r w:rsidDel="00000000" w:rsidR="00000000" w:rsidRPr="00000000">
                <w:rPr>
                  <w:color w:val="1565c0"/>
                  <w:sz w:val="17"/>
                  <w:szCs w:val="17"/>
                  <w:u w:val="single"/>
                  <w:rtl w:val="0"/>
                </w:rPr>
                <w:t xml:space="preserve">https://accredian.com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10" w:right="81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▸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f172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f172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ccredian.com" TargetMode="External"/><Relationship Id="rId10" Type="http://schemas.openxmlformats.org/officeDocument/2006/relationships/hyperlink" Target="https://accredian.com" TargetMode="External"/><Relationship Id="rId9" Type="http://schemas.openxmlformats.org/officeDocument/2006/relationships/hyperlink" Target="https://accredian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ccredian.com" TargetMode="External"/><Relationship Id="rId8" Type="http://schemas.openxmlformats.org/officeDocument/2006/relationships/hyperlink" Target="https://accre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/Fdajd0z816icReosnsq8Zeebw==">CgMxLjAaJAoBMBIfCh0IB0IZCgVBcmlhbBIQQXJpYWwgVW5pY29kZSBNUxokCgExEh8KHQgHQhkKBUFyaWFsEhBBcmlhbCBVbmljb2RlIE1TGiQKATISHwodCAdCGQoFQXJpYWwSEEFyaWFsIFVuaWNvZGUgTVMaJAoBMxIfCh0IB0IZCgVBcmlhbBIQQXJpYWwgVW5pY29kZSBNUxokCgE0Eh8KHQgHQhkKBUFyaWFsEhBBcmlhbCBVbmljb2RlIE1TOAByITFyMmdWT3hqbkpuNE0tcFE2Nmp3MW5TUlZWY3J1c2Vi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2026-03-28T11:48:40.551Z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