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200" w:before="0" w:lineRule="auto"/>
        <w:rPr/>
      </w:pPr>
      <w:r w:rsidDel="00000000" w:rsidR="00000000" w:rsidRPr="00000000">
        <w:rPr>
          <w:rtl w:val="0"/>
        </w:rPr>
      </w:r>
    </w:p>
    <w:p w:rsidR="00000000" w:rsidDel="00000000" w:rsidP="00000000" w:rsidRDefault="00000000" w:rsidRPr="00000000" w14:paraId="00000002">
      <w:pPr>
        <w:pBdr>
          <w:bottom w:color="d1d5db" w:space="6" w:sz="4" w:val="single"/>
        </w:pBdr>
        <w:spacing w:after="200" w:before="0" w:lineRule="auto"/>
        <w:jc w:val="left"/>
        <w:rPr/>
      </w:pPr>
      <w:r w:rsidDel="00000000" w:rsidR="00000000" w:rsidRPr="00000000">
        <w:rPr>
          <w:rFonts w:ascii="Arial" w:cs="Arial" w:eastAsia="Arial" w:hAnsi="Arial"/>
          <w:b w:val="1"/>
          <w:bCs w:val="1"/>
          <w:color w:val="c0392b"/>
          <w:sz w:val="20"/>
          <w:szCs w:val="20"/>
          <w:rtl w:val="0"/>
        </w:rPr>
        <w:t xml:space="preserve">LEADERSHIP ROADMAP  ·  AI TRANSFORMATION</w:t>
      </w:r>
      <w:r w:rsidDel="00000000" w:rsidR="00000000" w:rsidRPr="00000000">
        <w:rPr>
          <w:rtl w:val="0"/>
        </w:rPr>
      </w:r>
    </w:p>
    <w:p w:rsidR="00000000" w:rsidDel="00000000" w:rsidP="00000000" w:rsidRDefault="00000000" w:rsidRPr="00000000" w14:paraId="00000003">
      <w:pPr>
        <w:spacing w:after="260" w:before="0" w:lineRule="auto"/>
        <w:rPr/>
      </w:pPr>
      <w:r w:rsidDel="00000000" w:rsidR="00000000" w:rsidRPr="00000000">
        <w:rPr>
          <w:rtl w:val="0"/>
        </w:rPr>
      </w:r>
    </w:p>
    <w:p w:rsidR="00000000" w:rsidDel="00000000" w:rsidP="00000000" w:rsidRDefault="00000000" w:rsidRPr="00000000" w14:paraId="00000004">
      <w:pPr>
        <w:spacing w:after="0" w:before="0" w:lineRule="auto"/>
        <w:jc w:val="left"/>
        <w:rPr/>
      </w:pPr>
      <w:r w:rsidDel="00000000" w:rsidR="00000000" w:rsidRPr="00000000">
        <w:rPr>
          <w:rFonts w:ascii="Arial" w:cs="Arial" w:eastAsia="Arial" w:hAnsi="Arial"/>
          <w:b w:val="1"/>
          <w:bCs w:val="1"/>
          <w:color w:val="1b2a4a"/>
          <w:sz w:val="72"/>
          <w:szCs w:val="72"/>
          <w:rtl w:val="0"/>
        </w:rPr>
        <w:t xml:space="preserve">From Resistance</w:t>
      </w:r>
      <w:r w:rsidDel="00000000" w:rsidR="00000000" w:rsidRPr="00000000">
        <w:rPr>
          <w:rtl w:val="0"/>
        </w:rPr>
      </w:r>
    </w:p>
    <w:p w:rsidR="00000000" w:rsidDel="00000000" w:rsidP="00000000" w:rsidRDefault="00000000" w:rsidRPr="00000000" w14:paraId="00000005">
      <w:pPr>
        <w:spacing w:after="180" w:before="0" w:lineRule="auto"/>
        <w:jc w:val="left"/>
        <w:rPr/>
      </w:pPr>
      <w:r w:rsidDel="00000000" w:rsidR="00000000" w:rsidRPr="00000000">
        <w:rPr>
          <w:rFonts w:ascii="Arial" w:cs="Arial" w:eastAsia="Arial" w:hAnsi="Arial"/>
          <w:b w:val="1"/>
          <w:bCs w:val="1"/>
          <w:color w:val="1b2a4a"/>
          <w:sz w:val="72"/>
          <w:szCs w:val="72"/>
          <w:rtl w:val="0"/>
        </w:rPr>
        <w:t xml:space="preserve">to Readiness</w:t>
      </w:r>
      <w:r w:rsidDel="00000000" w:rsidR="00000000" w:rsidRPr="00000000">
        <w:rPr>
          <w:rtl w:val="0"/>
        </w:rPr>
      </w:r>
    </w:p>
    <w:p w:rsidR="00000000" w:rsidDel="00000000" w:rsidP="00000000" w:rsidRDefault="00000000" w:rsidRPr="00000000" w14:paraId="00000006">
      <w:pPr>
        <w:spacing w:after="600" w:before="0" w:lineRule="auto"/>
        <w:jc w:val="left"/>
        <w:rPr/>
      </w:pPr>
      <w:r w:rsidDel="00000000" w:rsidR="00000000" w:rsidRPr="00000000">
        <w:rPr>
          <w:rFonts w:ascii="Arial" w:cs="Arial" w:eastAsia="Arial" w:hAnsi="Arial"/>
          <w:i w:val="1"/>
          <w:iCs w:val="1"/>
          <w:color w:val="4a5568"/>
          <w:sz w:val="44"/>
          <w:szCs w:val="44"/>
          <w:rtl w:val="0"/>
        </w:rPr>
        <w:t xml:space="preserve">A Leadership Roadmap for AI Transformation</w:t>
      </w:r>
      <w:r w:rsidDel="00000000" w:rsidR="00000000" w:rsidRPr="00000000">
        <w:rPr>
          <w:rtl w:val="0"/>
        </w:rPr>
      </w:r>
    </w:p>
    <w:p w:rsidR="00000000" w:rsidDel="00000000" w:rsidP="00000000" w:rsidRDefault="00000000" w:rsidRPr="00000000" w14:paraId="00000007">
      <w:pPr>
        <w:pBdr>
          <w:bottom w:color="d1d5db" w:space="1" w:sz="6" w:val="single"/>
        </w:pBdr>
        <w:spacing w:after="0" w:before="0" w:lineRule="auto"/>
        <w:rPr/>
      </w:pPr>
      <w:r w:rsidDel="00000000" w:rsidR="00000000" w:rsidRPr="00000000">
        <w:rPr>
          <w:rtl w:val="0"/>
        </w:rPr>
      </w:r>
    </w:p>
    <w:p w:rsidR="00000000" w:rsidDel="00000000" w:rsidP="00000000" w:rsidRDefault="00000000" w:rsidRPr="00000000" w14:paraId="00000008">
      <w:pPr>
        <w:spacing w:after="320" w:before="0" w:lineRule="auto"/>
        <w:rPr/>
      </w:pPr>
      <w:r w:rsidDel="00000000" w:rsidR="00000000" w:rsidRPr="00000000">
        <w:rPr>
          <w:rtl w:val="0"/>
        </w:rPr>
      </w:r>
    </w:p>
    <w:p w:rsidR="00000000" w:rsidDel="00000000" w:rsidP="00000000" w:rsidRDefault="00000000" w:rsidRPr="00000000" w14:paraId="00000009">
      <w:pPr>
        <w:spacing w:after="120" w:before="0" w:lineRule="auto"/>
        <w:jc w:val="left"/>
        <w:rPr/>
      </w:pPr>
      <w:r w:rsidDel="00000000" w:rsidR="00000000" w:rsidRPr="00000000">
        <w:rPr>
          <w:rFonts w:ascii="Arial" w:cs="Arial" w:eastAsia="Arial" w:hAnsi="Arial"/>
          <w:b w:val="1"/>
          <w:bCs w:val="1"/>
          <w:color w:val="c0392b"/>
          <w:sz w:val="17"/>
          <w:szCs w:val="17"/>
          <w:rtl w:val="0"/>
        </w:rPr>
        <w:t xml:space="preserve">ABOUT THIS ROADMAP</w:t>
      </w:r>
      <w:r w:rsidDel="00000000" w:rsidR="00000000" w:rsidRPr="00000000">
        <w:rPr>
          <w:rtl w:val="0"/>
        </w:rPr>
      </w:r>
    </w:p>
    <w:p w:rsidR="00000000" w:rsidDel="00000000" w:rsidP="00000000" w:rsidRDefault="00000000" w:rsidRPr="00000000" w14:paraId="0000000A">
      <w:pPr>
        <w:spacing w:after="120" w:before="0" w:line="300" w:lineRule="auto"/>
        <w:jc w:val="left"/>
        <w:rPr/>
      </w:pPr>
      <w:r w:rsidDel="00000000" w:rsidR="00000000" w:rsidRPr="00000000">
        <w:rPr>
          <w:rFonts w:ascii="Arial" w:cs="Arial" w:eastAsia="Arial" w:hAnsi="Arial"/>
          <w:color w:val="2d3748"/>
          <w:sz w:val="21"/>
          <w:szCs w:val="21"/>
          <w:rtl w:val="0"/>
        </w:rPr>
        <w:t xml:space="preserve">AI transformation fails not because of the technology — it fails because of the people. This roadmap addresses the resistance, fear, and trust deficit that derail most AI rollouts, and defines the specific leadership actions needed to move an organisation from skepticism to sustainable adoption.</w:t>
      </w:r>
      <w:r w:rsidDel="00000000" w:rsidR="00000000" w:rsidRPr="00000000">
        <w:rPr>
          <w:rtl w:val="0"/>
        </w:rPr>
      </w:r>
    </w:p>
    <w:p w:rsidR="00000000" w:rsidDel="00000000" w:rsidP="00000000" w:rsidRDefault="00000000" w:rsidRPr="00000000" w14:paraId="0000000B">
      <w:pPr>
        <w:spacing w:after="340" w:before="0" w:line="291.99999999999994" w:lineRule="auto"/>
        <w:jc w:val="left"/>
        <w:rPr/>
      </w:pPr>
      <w:r w:rsidDel="00000000" w:rsidR="00000000" w:rsidRPr="00000000">
        <w:rPr>
          <w:rFonts w:ascii="Arial" w:cs="Arial" w:eastAsia="Arial" w:hAnsi="Arial"/>
          <w:color w:val="4a5568"/>
          <w:sz w:val="19"/>
          <w:szCs w:val="19"/>
          <w:rtl w:val="0"/>
        </w:rPr>
        <w:t xml:space="preserve">Structured across four phases spanning eight months: a diagnostic framework, phased action plan, governance tools, communication guidance, and a phase-gated decision checklist.</w:t>
      </w:r>
      <w:r w:rsidDel="00000000" w:rsidR="00000000" w:rsidRPr="00000000">
        <w:rPr>
          <w:rtl w:val="0"/>
        </w:rPr>
      </w:r>
    </w:p>
    <w:p w:rsidR="00000000" w:rsidDel="00000000" w:rsidP="00000000" w:rsidRDefault="00000000" w:rsidRPr="00000000" w14:paraId="0000000C">
      <w:pPr>
        <w:spacing w:after="110" w:before="0" w:lineRule="auto"/>
        <w:jc w:val="left"/>
        <w:rPr/>
      </w:pPr>
      <w:r w:rsidDel="00000000" w:rsidR="00000000" w:rsidRPr="00000000">
        <w:rPr>
          <w:rFonts w:ascii="Arial" w:cs="Arial" w:eastAsia="Arial" w:hAnsi="Arial"/>
          <w:b w:val="1"/>
          <w:bCs w:val="1"/>
          <w:color w:val="c0392b"/>
          <w:sz w:val="17"/>
          <w:szCs w:val="17"/>
          <w:rtl w:val="0"/>
        </w:rPr>
        <w:t xml:space="preserve">WHAT’S INSIDE</w:t>
      </w:r>
      <w:r w:rsidDel="00000000" w:rsidR="00000000" w:rsidRPr="00000000">
        <w:rPr>
          <w:rtl w:val="0"/>
        </w:rPr>
      </w:r>
    </w:p>
    <w:p w:rsidR="00000000" w:rsidDel="00000000" w:rsidP="00000000" w:rsidRDefault="00000000" w:rsidRPr="00000000" w14:paraId="0000000D">
      <w:pPr>
        <w:spacing w:after="70" w:before="0" w:lineRule="auto"/>
        <w:jc w:val="left"/>
        <w:rPr/>
      </w:pPr>
      <w:r w:rsidDel="00000000" w:rsidR="00000000" w:rsidRPr="00000000">
        <w:rPr>
          <w:rFonts w:ascii="Arial" w:cs="Arial" w:eastAsia="Arial" w:hAnsi="Arial"/>
          <w:color w:val="4a5568"/>
          <w:sz w:val="19"/>
          <w:szCs w:val="19"/>
          <w:rtl w:val="0"/>
        </w:rPr>
        <w:t xml:space="preserve">01 — Why AI Rollouts Fail: The Human Pattern</w:t>
      </w:r>
      <w:r w:rsidDel="00000000" w:rsidR="00000000" w:rsidRPr="00000000">
        <w:rPr>
          <w:rtl w:val="0"/>
        </w:rPr>
      </w:r>
    </w:p>
    <w:p w:rsidR="00000000" w:rsidDel="00000000" w:rsidP="00000000" w:rsidRDefault="00000000" w:rsidRPr="00000000" w14:paraId="0000000E">
      <w:pPr>
        <w:spacing w:after="70" w:before="0" w:lineRule="auto"/>
        <w:jc w:val="left"/>
        <w:rPr/>
      </w:pPr>
      <w:r w:rsidDel="00000000" w:rsidR="00000000" w:rsidRPr="00000000">
        <w:rPr>
          <w:rFonts w:ascii="Arial" w:cs="Arial" w:eastAsia="Arial" w:hAnsi="Arial"/>
          <w:color w:val="4a5568"/>
          <w:sz w:val="19"/>
          <w:szCs w:val="19"/>
          <w:rtl w:val="0"/>
        </w:rPr>
        <w:t xml:space="preserve">02 — The Four Resistance Profiles and How to Lead Each One</w:t>
      </w:r>
      <w:r w:rsidDel="00000000" w:rsidR="00000000" w:rsidRPr="00000000">
        <w:rPr>
          <w:rtl w:val="0"/>
        </w:rPr>
      </w:r>
    </w:p>
    <w:p w:rsidR="00000000" w:rsidDel="00000000" w:rsidP="00000000" w:rsidRDefault="00000000" w:rsidRPr="00000000" w14:paraId="0000000F">
      <w:pPr>
        <w:spacing w:after="70" w:before="0" w:lineRule="auto"/>
        <w:jc w:val="left"/>
        <w:rPr/>
      </w:pPr>
      <w:r w:rsidDel="00000000" w:rsidR="00000000" w:rsidRPr="00000000">
        <w:rPr>
          <w:rFonts w:ascii="Arial" w:cs="Arial" w:eastAsia="Arial" w:hAnsi="Arial"/>
          <w:color w:val="4a5568"/>
          <w:sz w:val="19"/>
          <w:szCs w:val="19"/>
          <w:rtl w:val="0"/>
        </w:rPr>
        <w:t xml:space="preserve">03 — The 8-Month Transformation Roadmap: Four Phases</w:t>
      </w:r>
      <w:r w:rsidDel="00000000" w:rsidR="00000000" w:rsidRPr="00000000">
        <w:rPr>
          <w:rtl w:val="0"/>
        </w:rPr>
      </w:r>
    </w:p>
    <w:p w:rsidR="00000000" w:rsidDel="00000000" w:rsidP="00000000" w:rsidRDefault="00000000" w:rsidRPr="00000000" w14:paraId="00000010">
      <w:pPr>
        <w:spacing w:after="70" w:before="0" w:lineRule="auto"/>
        <w:jc w:val="left"/>
        <w:rPr/>
      </w:pPr>
      <w:r w:rsidDel="00000000" w:rsidR="00000000" w:rsidRPr="00000000">
        <w:rPr>
          <w:rFonts w:ascii="Arial" w:cs="Arial" w:eastAsia="Arial" w:hAnsi="Arial"/>
          <w:color w:val="4a5568"/>
          <w:sz w:val="19"/>
          <w:szCs w:val="19"/>
          <w:rtl w:val="0"/>
        </w:rPr>
        <w:t xml:space="preserve">04 — Measuring Adoption Beyond Utilisation</w:t>
      </w:r>
      <w:r w:rsidDel="00000000" w:rsidR="00000000" w:rsidRPr="00000000">
        <w:rPr>
          <w:rtl w:val="0"/>
        </w:rPr>
      </w:r>
    </w:p>
    <w:p w:rsidR="00000000" w:rsidDel="00000000" w:rsidP="00000000" w:rsidRDefault="00000000" w:rsidRPr="00000000" w14:paraId="00000011">
      <w:pPr>
        <w:spacing w:after="70" w:before="0" w:lineRule="auto"/>
        <w:jc w:val="left"/>
        <w:rPr/>
      </w:pPr>
      <w:r w:rsidDel="00000000" w:rsidR="00000000" w:rsidRPr="00000000">
        <w:rPr>
          <w:rFonts w:ascii="Arial" w:cs="Arial" w:eastAsia="Arial" w:hAnsi="Arial"/>
          <w:color w:val="4a5568"/>
          <w:sz w:val="19"/>
          <w:szCs w:val="19"/>
          <w:rtl w:val="0"/>
        </w:rPr>
        <w:t xml:space="preserve">05 — Communicating AI Strategy Across Stakeholder Groups</w:t>
      </w:r>
      <w:r w:rsidDel="00000000" w:rsidR="00000000" w:rsidRPr="00000000">
        <w:rPr>
          <w:rtl w:val="0"/>
        </w:rPr>
      </w:r>
    </w:p>
    <w:p w:rsidR="00000000" w:rsidDel="00000000" w:rsidP="00000000" w:rsidRDefault="00000000" w:rsidRPr="00000000" w14:paraId="00000012">
      <w:pPr>
        <w:spacing w:after="70" w:before="0" w:lineRule="auto"/>
        <w:jc w:val="left"/>
        <w:rPr/>
        <w:sectPr>
          <w:pgSz w:h="15840" w:w="12240" w:orient="portrait"/>
          <w:pgMar w:bottom="1080" w:top="1080" w:left="1440" w:right="1440" w:header="708" w:footer="708"/>
          <w:pgNumType w:start="1"/>
        </w:sectPr>
      </w:pPr>
      <w:r w:rsidDel="00000000" w:rsidR="00000000" w:rsidRPr="00000000">
        <w:rPr>
          <w:rFonts w:ascii="Arial" w:cs="Arial" w:eastAsia="Arial" w:hAnsi="Arial"/>
          <w:color w:val="4a5568"/>
          <w:sz w:val="19"/>
          <w:szCs w:val="19"/>
          <w:rtl w:val="0"/>
        </w:rPr>
        <w:t xml:space="preserve">06 — Leadership Decision Checklist and Readiness Framework</w:t>
      </w:r>
      <w:r w:rsidDel="00000000" w:rsidR="00000000" w:rsidRPr="00000000">
        <w:rPr>
          <w:rtl w:val="0"/>
        </w:rPr>
      </w:r>
    </w:p>
    <w:p w:rsidR="00000000" w:rsidDel="00000000" w:rsidP="00000000" w:rsidRDefault="00000000" w:rsidRPr="00000000" w14:paraId="00000013">
      <w:pPr>
        <w:pStyle w:val="Heading1"/>
        <w:pageBreakBefore w:val="1"/>
        <w:spacing w:after="100" w:before="0" w:lineRule="auto"/>
        <w:rPr/>
      </w:pPr>
      <w:r w:rsidDel="00000000" w:rsidR="00000000" w:rsidRPr="00000000">
        <w:rPr>
          <w:rFonts w:ascii="Arial" w:cs="Arial" w:eastAsia="Arial" w:hAnsi="Arial"/>
          <w:b w:val="1"/>
          <w:bCs w:val="1"/>
          <w:i w:val="0"/>
          <w:iCs w:val="0"/>
          <w:color w:val="1b2a4a"/>
          <w:sz w:val="32"/>
          <w:szCs w:val="32"/>
          <w:rtl w:val="0"/>
        </w:rPr>
        <w:t xml:space="preserve">Summary</w:t>
      </w:r>
      <w:r w:rsidDel="00000000" w:rsidR="00000000" w:rsidRPr="00000000">
        <w:rPr>
          <w:rtl w:val="0"/>
        </w:rPr>
      </w:r>
    </w:p>
    <w:p w:rsidR="00000000" w:rsidDel="00000000" w:rsidP="00000000" w:rsidRDefault="00000000" w:rsidRPr="00000000" w14:paraId="00000014">
      <w:pPr>
        <w:pBdr>
          <w:bottom w:color="c0392b" w:space="1" w:sz="6" w:val="single"/>
        </w:pBdr>
        <w:spacing w:after="50" w:before="50" w:lineRule="auto"/>
        <w:rPr/>
      </w:pPr>
      <w:r w:rsidDel="00000000" w:rsidR="00000000" w:rsidRPr="00000000">
        <w:rPr>
          <w:rtl w:val="0"/>
        </w:rPr>
      </w:r>
    </w:p>
    <w:p w:rsidR="00000000" w:rsidDel="00000000" w:rsidP="00000000" w:rsidRDefault="00000000" w:rsidRPr="00000000" w14:paraId="00000015">
      <w:pPr>
        <w:spacing w:after="80" w:before="0" w:lineRule="auto"/>
        <w:rPr/>
      </w:pPr>
      <w:r w:rsidDel="00000000" w:rsidR="00000000" w:rsidRPr="00000000">
        <w:rPr>
          <w:rtl w:val="0"/>
        </w:rPr>
      </w:r>
    </w:p>
    <w:p w:rsidR="00000000" w:rsidDel="00000000" w:rsidP="00000000" w:rsidRDefault="00000000" w:rsidRPr="00000000" w14:paraId="00000016">
      <w:pPr>
        <w:spacing w:after="100" w:before="0" w:line="300" w:lineRule="auto"/>
        <w:jc w:val="left"/>
        <w:rPr/>
      </w:pPr>
      <w:r w:rsidDel="00000000" w:rsidR="00000000" w:rsidRPr="00000000">
        <w:rPr>
          <w:rFonts w:ascii="Arial" w:cs="Arial" w:eastAsia="Arial" w:hAnsi="Arial"/>
          <w:b w:val="0"/>
          <w:bCs w:val="0"/>
          <w:i w:val="0"/>
          <w:iCs w:val="0"/>
          <w:color w:val="4a5568"/>
          <w:sz w:val="21"/>
          <w:szCs w:val="21"/>
          <w:rtl w:val="0"/>
        </w:rPr>
        <w:t xml:space="preserve">AI transformation is not primarily a technology initiative. It is an organisational change initiative that happens to involve technology. The organisations that fail at AI adoption are rarely the ones that chose the wrong model or the wrong vendor. They are the ones that underestimated the human dimension of the change — and sent a technology team to solve a leadership problem.</w:t>
      </w:r>
      <w:r w:rsidDel="00000000" w:rsidR="00000000" w:rsidRPr="00000000">
        <w:rPr>
          <w:rtl w:val="0"/>
        </w:rPr>
      </w:r>
    </w:p>
    <w:p w:rsidR="00000000" w:rsidDel="00000000" w:rsidP="00000000" w:rsidRDefault="00000000" w:rsidRPr="00000000" w14:paraId="00000017">
      <w:pPr>
        <w:spacing w:after="100" w:before="0" w:line="300" w:lineRule="auto"/>
        <w:jc w:val="left"/>
        <w:rPr/>
      </w:pPr>
      <w:r w:rsidDel="00000000" w:rsidR="00000000" w:rsidRPr="00000000">
        <w:rPr>
          <w:rFonts w:ascii="Arial" w:cs="Arial" w:eastAsia="Arial" w:hAnsi="Arial"/>
          <w:b w:val="0"/>
          <w:bCs w:val="0"/>
          <w:i w:val="0"/>
          <w:iCs w:val="0"/>
          <w:color w:val="4a5568"/>
          <w:sz w:val="21"/>
          <w:szCs w:val="21"/>
          <w:rtl w:val="0"/>
        </w:rPr>
        <w:t xml:space="preserve">This roadmap provides leaders with a structured, phased approach to navigating the human side of AI transformation. It addresses the resistance, fear, and trust deficit that derail most rollouts — and defines the specific leadership actions needed to move an organisation from skepticism to sustainable adoption.</w:t>
      </w:r>
      <w:r w:rsidDel="00000000" w:rsidR="00000000" w:rsidRPr="00000000">
        <w:rPr>
          <w:rtl w:val="0"/>
        </w:rPr>
      </w:r>
    </w:p>
    <w:p w:rsidR="00000000" w:rsidDel="00000000" w:rsidP="00000000" w:rsidRDefault="00000000" w:rsidRPr="00000000" w14:paraId="00000018">
      <w:pPr>
        <w:spacing w:after="8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90.0" w:type="dxa"/>
              <w:left w:w="130.0" w:type="dxa"/>
              <w:bottom w:w="90.0" w:type="dxa"/>
              <w:right w:w="130.0" w:type="dxa"/>
            </w:tcMar>
            <w:vAlign w:val="top"/>
          </w:tcPr>
          <w:p w:rsidR="00000000" w:rsidDel="00000000" w:rsidP="00000000" w:rsidRDefault="00000000" w:rsidRPr="00000000" w14:paraId="00000019">
            <w:pPr>
              <w:spacing w:after="8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Document 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5f7" w:val="clear"/>
            <w:tcMar>
              <w:top w:w="90.0" w:type="dxa"/>
              <w:left w:w="130.0" w:type="dxa"/>
              <w:bottom w:w="90.0" w:type="dxa"/>
              <w:right w:w="130.0" w:type="dxa"/>
            </w:tcMar>
            <w:vAlign w:val="top"/>
          </w:tcPr>
          <w:p w:rsidR="00000000" w:rsidDel="00000000" w:rsidP="00000000" w:rsidRDefault="00000000" w:rsidRPr="00000000" w14:paraId="0000001A">
            <w:pPr>
              <w:spacing w:after="80" w:before="0" w:line="276" w:lineRule="auto"/>
              <w:jc w:val="left"/>
              <w:rPr/>
            </w:pPr>
            <w:r w:rsidDel="00000000" w:rsidR="00000000" w:rsidRPr="00000000">
              <w:rPr>
                <w:rFonts w:ascii="Arial" w:cs="Arial" w:eastAsia="Arial" w:hAnsi="Arial"/>
                <w:b w:val="0"/>
                <w:bCs w:val="0"/>
                <w:i w:val="0"/>
                <w:iCs w:val="0"/>
                <w:color w:val="2d3748"/>
                <w:sz w:val="20"/>
                <w:szCs w:val="20"/>
                <w:rtl w:val="0"/>
              </w:rPr>
              <w:t xml:space="preserve">Managing the human side of AI transformation for leaders navigating organisational change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43555" w:val="clear"/>
            <w:tcMar>
              <w:top w:w="90.0" w:type="dxa"/>
              <w:left w:w="130.0" w:type="dxa"/>
              <w:bottom w:w="90.0" w:type="dxa"/>
              <w:right w:w="130.0" w:type="dxa"/>
            </w:tcMar>
            <w:vAlign w:val="top"/>
          </w:tcPr>
          <w:p w:rsidR="00000000" w:rsidDel="00000000" w:rsidP="00000000" w:rsidRDefault="00000000" w:rsidRPr="00000000" w14:paraId="0000001B">
            <w:pPr>
              <w:spacing w:after="8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Primary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0.0" w:type="dxa"/>
              <w:left w:w="130.0" w:type="dxa"/>
              <w:bottom w:w="90.0" w:type="dxa"/>
              <w:right w:w="130.0" w:type="dxa"/>
            </w:tcMar>
            <w:vAlign w:val="top"/>
          </w:tcPr>
          <w:p w:rsidR="00000000" w:rsidDel="00000000" w:rsidP="00000000" w:rsidRDefault="00000000" w:rsidRPr="00000000" w14:paraId="0000001C">
            <w:pPr>
              <w:spacing w:after="80" w:before="0" w:line="276" w:lineRule="auto"/>
              <w:jc w:val="left"/>
              <w:rPr/>
            </w:pPr>
            <w:r w:rsidDel="00000000" w:rsidR="00000000" w:rsidRPr="00000000">
              <w:rPr>
                <w:rFonts w:ascii="Arial" w:cs="Arial" w:eastAsia="Arial" w:hAnsi="Arial"/>
                <w:b w:val="0"/>
                <w:bCs w:val="0"/>
                <w:i w:val="0"/>
                <w:iCs w:val="0"/>
                <w:color w:val="2d3748"/>
                <w:sz w:val="20"/>
                <w:szCs w:val="20"/>
                <w:rtl w:val="0"/>
              </w:rPr>
              <w:t xml:space="preserve">Organisational leaders driving or sponsoring AI transformation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90.0" w:type="dxa"/>
              <w:left w:w="130.0" w:type="dxa"/>
              <w:bottom w:w="90.0" w:type="dxa"/>
              <w:right w:w="130.0" w:type="dxa"/>
            </w:tcMar>
            <w:vAlign w:val="top"/>
          </w:tcPr>
          <w:p w:rsidR="00000000" w:rsidDel="00000000" w:rsidP="00000000" w:rsidRDefault="00000000" w:rsidRPr="00000000" w14:paraId="0000001D">
            <w:pPr>
              <w:spacing w:after="8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Roadmap 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5f7" w:val="clear"/>
            <w:tcMar>
              <w:top w:w="90.0" w:type="dxa"/>
              <w:left w:w="130.0" w:type="dxa"/>
              <w:bottom w:w="90.0" w:type="dxa"/>
              <w:right w:w="130.0" w:type="dxa"/>
            </w:tcMar>
            <w:vAlign w:val="top"/>
          </w:tcPr>
          <w:p w:rsidR="00000000" w:rsidDel="00000000" w:rsidP="00000000" w:rsidRDefault="00000000" w:rsidRPr="00000000" w14:paraId="0000001E">
            <w:pPr>
              <w:spacing w:after="80" w:before="0" w:line="276" w:lineRule="auto"/>
              <w:jc w:val="left"/>
              <w:rPr/>
            </w:pPr>
            <w:r w:rsidDel="00000000" w:rsidR="00000000" w:rsidRPr="00000000">
              <w:rPr>
                <w:rFonts w:ascii="Arial" w:cs="Arial" w:eastAsia="Arial" w:hAnsi="Arial"/>
                <w:b w:val="0"/>
                <w:bCs w:val="0"/>
                <w:i w:val="0"/>
                <w:iCs w:val="0"/>
                <w:color w:val="2d3748"/>
                <w:sz w:val="20"/>
                <w:szCs w:val="20"/>
                <w:rtl w:val="0"/>
              </w:rPr>
              <w:t xml:space="preserve">8 months across 4 structured phases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43555" w:val="clear"/>
            <w:tcMar>
              <w:top w:w="90.0" w:type="dxa"/>
              <w:left w:w="130.0" w:type="dxa"/>
              <w:bottom w:w="90.0" w:type="dxa"/>
              <w:right w:w="130.0" w:type="dxa"/>
            </w:tcMar>
            <w:vAlign w:val="top"/>
          </w:tcPr>
          <w:p w:rsidR="00000000" w:rsidDel="00000000" w:rsidP="00000000" w:rsidRDefault="00000000" w:rsidRPr="00000000" w14:paraId="0000001F">
            <w:pPr>
              <w:spacing w:after="8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Core 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0.0" w:type="dxa"/>
              <w:left w:w="130.0" w:type="dxa"/>
              <w:bottom w:w="90.0" w:type="dxa"/>
              <w:right w:w="130.0" w:type="dxa"/>
            </w:tcMar>
            <w:vAlign w:val="top"/>
          </w:tcPr>
          <w:p w:rsidR="00000000" w:rsidDel="00000000" w:rsidP="00000000" w:rsidRDefault="00000000" w:rsidRPr="00000000" w14:paraId="00000020">
            <w:pPr>
              <w:spacing w:after="80" w:before="0" w:line="276" w:lineRule="auto"/>
              <w:jc w:val="left"/>
              <w:rPr/>
            </w:pPr>
            <w:r w:rsidDel="00000000" w:rsidR="00000000" w:rsidRPr="00000000">
              <w:rPr>
                <w:rFonts w:ascii="Arial" w:cs="Arial" w:eastAsia="Arial" w:hAnsi="Arial"/>
                <w:b w:val="0"/>
                <w:bCs w:val="0"/>
                <w:i w:val="0"/>
                <w:iCs w:val="0"/>
                <w:color w:val="2d3748"/>
                <w:sz w:val="20"/>
                <w:szCs w:val="20"/>
                <w:rtl w:val="0"/>
              </w:rPr>
              <w:t xml:space="preserve">Move the organisation from resistance to confident, sustainable AI adoption</w:t>
            </w:r>
            <w:r w:rsidDel="00000000" w:rsidR="00000000" w:rsidRPr="00000000">
              <w:rPr>
                <w:rtl w:val="0"/>
              </w:rPr>
            </w:r>
          </w:p>
        </w:tc>
      </w:tr>
    </w:tbl>
    <w:p w:rsidR="00000000" w:rsidDel="00000000" w:rsidP="00000000" w:rsidRDefault="00000000" w:rsidRPr="00000000" w14:paraId="00000021">
      <w:pPr>
        <w:spacing w:after="160" w:before="0" w:lineRule="auto"/>
        <w:rPr/>
      </w:pPr>
      <w:r w:rsidDel="00000000" w:rsidR="00000000" w:rsidRPr="00000000">
        <w:rPr>
          <w:rtl w:val="0"/>
        </w:rPr>
      </w:r>
    </w:p>
    <w:p w:rsidR="00000000" w:rsidDel="00000000" w:rsidP="00000000" w:rsidRDefault="00000000" w:rsidRPr="00000000" w14:paraId="00000022">
      <w:pPr>
        <w:pStyle w:val="Heading2"/>
        <w:spacing w:after="80" w:before="180" w:lineRule="auto"/>
        <w:rPr/>
      </w:pPr>
      <w:r w:rsidDel="00000000" w:rsidR="00000000" w:rsidRPr="00000000">
        <w:rPr>
          <w:rFonts w:ascii="Arial" w:cs="Arial" w:eastAsia="Arial" w:hAnsi="Arial"/>
          <w:b w:val="1"/>
          <w:bCs w:val="1"/>
          <w:i w:val="0"/>
          <w:iCs w:val="0"/>
          <w:color w:val="1b2a4a"/>
          <w:sz w:val="26"/>
          <w:szCs w:val="26"/>
          <w:rtl w:val="0"/>
        </w:rPr>
        <w:t xml:space="preserve">The Core Premise</w:t>
      </w:r>
      <w:r w:rsidDel="00000000" w:rsidR="00000000" w:rsidRPr="00000000">
        <w:rPr>
          <w:rtl w:val="0"/>
        </w:rPr>
      </w:r>
    </w:p>
    <w:p w:rsidR="00000000" w:rsidDel="00000000" w:rsidP="00000000" w:rsidRDefault="00000000" w:rsidRPr="00000000" w14:paraId="00000023">
      <w:pPr>
        <w:spacing w:after="100" w:before="0" w:line="300" w:lineRule="auto"/>
        <w:jc w:val="left"/>
        <w:rPr/>
      </w:pPr>
      <w:r w:rsidDel="00000000" w:rsidR="00000000" w:rsidRPr="00000000">
        <w:rPr>
          <w:rFonts w:ascii="Arial" w:cs="Arial" w:eastAsia="Arial" w:hAnsi="Arial"/>
          <w:b w:val="0"/>
          <w:bCs w:val="0"/>
          <w:i w:val="0"/>
          <w:iCs w:val="0"/>
          <w:color w:val="4a5568"/>
          <w:sz w:val="21"/>
          <w:szCs w:val="21"/>
          <w:rtl w:val="0"/>
        </w:rPr>
        <w:t xml:space="preserve">Every major AI rollout confronts the same four human barriers — in roughly the same sequence. Understanding these before they emerge is the difference between a proactive leadership response and a reactive crisis.</w:t>
      </w:r>
      <w:r w:rsidDel="00000000" w:rsidR="00000000" w:rsidRPr="00000000">
        <w:rPr>
          <w:rtl w:val="0"/>
        </w:rPr>
      </w:r>
    </w:p>
    <w:p w:rsidR="00000000" w:rsidDel="00000000" w:rsidP="00000000" w:rsidRDefault="00000000" w:rsidRPr="00000000" w14:paraId="00000024">
      <w:pPr>
        <w:spacing w:after="8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50.0" w:type="dxa"/>
              <w:left w:w="80.0" w:type="dxa"/>
              <w:bottom w:w="150.0" w:type="dxa"/>
              <w:right w:w="80.0" w:type="dxa"/>
            </w:tcMar>
            <w:vAlign w:val="top"/>
          </w:tcPr>
          <w:p w:rsidR="00000000" w:rsidDel="00000000" w:rsidP="00000000" w:rsidRDefault="00000000" w:rsidRPr="00000000" w14:paraId="00000025">
            <w:pPr>
              <w:spacing w:after="40" w:before="0" w:line="276" w:lineRule="auto"/>
              <w:jc w:val="center"/>
              <w:rPr/>
            </w:pPr>
            <w:r w:rsidDel="00000000" w:rsidR="00000000" w:rsidRPr="00000000">
              <w:rPr>
                <w:rFonts w:ascii="Arial" w:cs="Arial" w:eastAsia="Arial" w:hAnsi="Arial"/>
                <w:b w:val="1"/>
                <w:bCs w:val="1"/>
                <w:i w:val="0"/>
                <w:iCs w:val="0"/>
                <w:color w:val="ffffff"/>
                <w:sz w:val="28"/>
                <w:szCs w:val="28"/>
                <w:rtl w:val="0"/>
              </w:rPr>
              <w:t xml:space="preserve">01</w:t>
            </w:r>
            <w:r w:rsidDel="00000000" w:rsidR="00000000" w:rsidRPr="00000000">
              <w:rPr>
                <w:rtl w:val="0"/>
              </w:rPr>
            </w:r>
          </w:p>
          <w:p w:rsidR="00000000" w:rsidDel="00000000" w:rsidP="00000000" w:rsidRDefault="00000000" w:rsidRPr="00000000" w14:paraId="00000026">
            <w:pPr>
              <w:spacing w:after="80" w:before="0" w:line="276" w:lineRule="auto"/>
              <w:jc w:val="center"/>
              <w:rPr/>
            </w:pPr>
            <w:r w:rsidDel="00000000" w:rsidR="00000000" w:rsidRPr="00000000">
              <w:rPr>
                <w:rFonts w:ascii="Arial" w:cs="Arial" w:eastAsia="Arial" w:hAnsi="Arial"/>
                <w:b w:val="1"/>
                <w:bCs w:val="1"/>
                <w:i w:val="0"/>
                <w:iCs w:val="0"/>
                <w:color w:val="ffffff"/>
                <w:sz w:val="19"/>
                <w:szCs w:val="19"/>
                <w:rtl w:val="0"/>
              </w:rPr>
              <w:t xml:space="preserve">Resistance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6b6b" w:val="clear"/>
            <w:tcMar>
              <w:top w:w="150.0" w:type="dxa"/>
              <w:left w:w="80.0" w:type="dxa"/>
              <w:bottom w:w="150.0" w:type="dxa"/>
              <w:right w:w="80.0" w:type="dxa"/>
            </w:tcMar>
            <w:vAlign w:val="top"/>
          </w:tcPr>
          <w:p w:rsidR="00000000" w:rsidDel="00000000" w:rsidP="00000000" w:rsidRDefault="00000000" w:rsidRPr="00000000" w14:paraId="00000027">
            <w:pPr>
              <w:spacing w:after="40" w:before="0" w:line="276" w:lineRule="auto"/>
              <w:jc w:val="center"/>
              <w:rPr/>
            </w:pPr>
            <w:r w:rsidDel="00000000" w:rsidR="00000000" w:rsidRPr="00000000">
              <w:rPr>
                <w:rFonts w:ascii="Arial" w:cs="Arial" w:eastAsia="Arial" w:hAnsi="Arial"/>
                <w:b w:val="1"/>
                <w:bCs w:val="1"/>
                <w:i w:val="0"/>
                <w:iCs w:val="0"/>
                <w:color w:val="ffffff"/>
                <w:sz w:val="28"/>
                <w:szCs w:val="28"/>
                <w:rtl w:val="0"/>
              </w:rPr>
              <w:t xml:space="preserve">02</w:t>
            </w:r>
            <w:r w:rsidDel="00000000" w:rsidR="00000000" w:rsidRPr="00000000">
              <w:rPr>
                <w:rtl w:val="0"/>
              </w:rPr>
            </w:r>
          </w:p>
          <w:p w:rsidR="00000000" w:rsidDel="00000000" w:rsidP="00000000" w:rsidRDefault="00000000" w:rsidRPr="00000000" w14:paraId="00000028">
            <w:pPr>
              <w:spacing w:after="80" w:before="0" w:line="276" w:lineRule="auto"/>
              <w:jc w:val="center"/>
              <w:rPr/>
            </w:pPr>
            <w:r w:rsidDel="00000000" w:rsidR="00000000" w:rsidRPr="00000000">
              <w:rPr>
                <w:rFonts w:ascii="Arial" w:cs="Arial" w:eastAsia="Arial" w:hAnsi="Arial"/>
                <w:b w:val="1"/>
                <w:bCs w:val="1"/>
                <w:i w:val="0"/>
                <w:iCs w:val="0"/>
                <w:color w:val="ffffff"/>
                <w:sz w:val="19"/>
                <w:szCs w:val="19"/>
                <w:rtl w:val="0"/>
              </w:rPr>
              <w:t xml:space="preserve">Fear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0392b" w:val="clear"/>
            <w:tcMar>
              <w:top w:w="150.0" w:type="dxa"/>
              <w:left w:w="80.0" w:type="dxa"/>
              <w:bottom w:w="150.0" w:type="dxa"/>
              <w:right w:w="80.0" w:type="dxa"/>
            </w:tcMar>
            <w:vAlign w:val="top"/>
          </w:tcPr>
          <w:p w:rsidR="00000000" w:rsidDel="00000000" w:rsidP="00000000" w:rsidRDefault="00000000" w:rsidRPr="00000000" w14:paraId="00000029">
            <w:pPr>
              <w:spacing w:after="40" w:before="0" w:line="276" w:lineRule="auto"/>
              <w:jc w:val="center"/>
              <w:rPr/>
            </w:pPr>
            <w:r w:rsidDel="00000000" w:rsidR="00000000" w:rsidRPr="00000000">
              <w:rPr>
                <w:rFonts w:ascii="Arial" w:cs="Arial" w:eastAsia="Arial" w:hAnsi="Arial"/>
                <w:b w:val="1"/>
                <w:bCs w:val="1"/>
                <w:i w:val="0"/>
                <w:iCs w:val="0"/>
                <w:color w:val="ffffff"/>
                <w:sz w:val="28"/>
                <w:szCs w:val="28"/>
                <w:rtl w:val="0"/>
              </w:rPr>
              <w:t xml:space="preserve">03</w:t>
            </w:r>
            <w:r w:rsidDel="00000000" w:rsidR="00000000" w:rsidRPr="00000000">
              <w:rPr>
                <w:rtl w:val="0"/>
              </w:rPr>
            </w:r>
          </w:p>
          <w:p w:rsidR="00000000" w:rsidDel="00000000" w:rsidP="00000000" w:rsidRDefault="00000000" w:rsidRPr="00000000" w14:paraId="0000002A">
            <w:pPr>
              <w:spacing w:after="80" w:before="0" w:line="276" w:lineRule="auto"/>
              <w:jc w:val="center"/>
              <w:rPr/>
            </w:pPr>
            <w:r w:rsidDel="00000000" w:rsidR="00000000" w:rsidRPr="00000000">
              <w:rPr>
                <w:rFonts w:ascii="Arial" w:cs="Arial" w:eastAsia="Arial" w:hAnsi="Arial"/>
                <w:b w:val="1"/>
                <w:bCs w:val="1"/>
                <w:i w:val="0"/>
                <w:iCs w:val="0"/>
                <w:color w:val="ffffff"/>
                <w:sz w:val="19"/>
                <w:szCs w:val="19"/>
                <w:rtl w:val="0"/>
              </w:rPr>
              <w:t xml:space="preserve">Productivity Guilt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860b" w:val="clear"/>
            <w:tcMar>
              <w:top w:w="150.0" w:type="dxa"/>
              <w:left w:w="80.0" w:type="dxa"/>
              <w:bottom w:w="150.0" w:type="dxa"/>
              <w:right w:w="80.0" w:type="dxa"/>
            </w:tcMar>
            <w:vAlign w:val="top"/>
          </w:tcPr>
          <w:p w:rsidR="00000000" w:rsidDel="00000000" w:rsidP="00000000" w:rsidRDefault="00000000" w:rsidRPr="00000000" w14:paraId="0000002B">
            <w:pPr>
              <w:spacing w:after="40" w:before="0" w:line="276" w:lineRule="auto"/>
              <w:jc w:val="center"/>
              <w:rPr/>
            </w:pPr>
            <w:r w:rsidDel="00000000" w:rsidR="00000000" w:rsidRPr="00000000">
              <w:rPr>
                <w:rFonts w:ascii="Arial" w:cs="Arial" w:eastAsia="Arial" w:hAnsi="Arial"/>
                <w:b w:val="1"/>
                <w:bCs w:val="1"/>
                <w:i w:val="0"/>
                <w:iCs w:val="0"/>
                <w:color w:val="ffffff"/>
                <w:sz w:val="28"/>
                <w:szCs w:val="28"/>
                <w:rtl w:val="0"/>
              </w:rPr>
              <w:t xml:space="preserve">04</w:t>
            </w:r>
            <w:r w:rsidDel="00000000" w:rsidR="00000000" w:rsidRPr="00000000">
              <w:rPr>
                <w:rtl w:val="0"/>
              </w:rPr>
            </w:r>
          </w:p>
          <w:p w:rsidR="00000000" w:rsidDel="00000000" w:rsidP="00000000" w:rsidRDefault="00000000" w:rsidRPr="00000000" w14:paraId="0000002C">
            <w:pPr>
              <w:spacing w:after="80" w:before="0" w:line="276" w:lineRule="auto"/>
              <w:jc w:val="center"/>
              <w:rPr/>
            </w:pPr>
            <w:r w:rsidDel="00000000" w:rsidR="00000000" w:rsidRPr="00000000">
              <w:rPr>
                <w:rFonts w:ascii="Arial" w:cs="Arial" w:eastAsia="Arial" w:hAnsi="Arial"/>
                <w:b w:val="1"/>
                <w:bCs w:val="1"/>
                <w:i w:val="0"/>
                <w:iCs w:val="0"/>
                <w:color w:val="ffffff"/>
                <w:sz w:val="19"/>
                <w:szCs w:val="19"/>
                <w:rtl w:val="0"/>
              </w:rPr>
              <w:t xml:space="preserve">Trust Deficit</w:t>
            </w:r>
            <w:r w:rsidDel="00000000" w:rsidR="00000000" w:rsidRPr="00000000">
              <w:rPr>
                <w:rtl w:val="0"/>
              </w:rPr>
            </w:r>
          </w:p>
        </w:tc>
      </w:tr>
    </w:tbl>
    <w:p w:rsidR="00000000" w:rsidDel="00000000" w:rsidP="00000000" w:rsidRDefault="00000000" w:rsidRPr="00000000" w14:paraId="0000002D">
      <w:pPr>
        <w:spacing w:after="160" w:before="0" w:lineRule="auto"/>
        <w:rPr/>
      </w:pPr>
      <w:r w:rsidDel="00000000" w:rsidR="00000000" w:rsidRPr="00000000">
        <w:rPr>
          <w:rtl w:val="0"/>
        </w:rPr>
      </w:r>
    </w:p>
    <w:p w:rsidR="00000000" w:rsidDel="00000000" w:rsidP="00000000" w:rsidRDefault="00000000" w:rsidRPr="00000000" w14:paraId="0000002E">
      <w:pPr>
        <w:pStyle w:val="Heading2"/>
        <w:spacing w:after="80" w:before="180" w:lineRule="auto"/>
        <w:rPr/>
      </w:pPr>
      <w:r w:rsidDel="00000000" w:rsidR="00000000" w:rsidRPr="00000000">
        <w:rPr>
          <w:rFonts w:ascii="Arial" w:cs="Arial" w:eastAsia="Arial" w:hAnsi="Arial"/>
          <w:b w:val="1"/>
          <w:bCs w:val="1"/>
          <w:i w:val="0"/>
          <w:iCs w:val="0"/>
          <w:color w:val="1b2a4a"/>
          <w:sz w:val="26"/>
          <w:szCs w:val="26"/>
          <w:rtl w:val="0"/>
        </w:rPr>
        <w:t xml:space="preserve">How to Use This Roadmap</w:t>
      </w:r>
      <w:r w:rsidDel="00000000" w:rsidR="00000000" w:rsidRPr="00000000">
        <w:rPr>
          <w:rtl w:val="0"/>
        </w:rPr>
      </w:r>
    </w:p>
    <w:p w:rsidR="00000000" w:rsidDel="00000000" w:rsidP="00000000" w:rsidRDefault="00000000" w:rsidRPr="00000000" w14:paraId="0000002F">
      <w:pPr>
        <w:spacing w:after="100" w:before="0" w:line="300" w:lineRule="auto"/>
        <w:jc w:val="left"/>
        <w:rPr/>
      </w:pPr>
      <w:r w:rsidDel="00000000" w:rsidR="00000000" w:rsidRPr="00000000">
        <w:rPr>
          <w:rFonts w:ascii="Arial" w:cs="Arial" w:eastAsia="Arial" w:hAnsi="Arial"/>
          <w:b w:val="0"/>
          <w:bCs w:val="0"/>
          <w:i w:val="0"/>
          <w:iCs w:val="0"/>
          <w:color w:val="4a5568"/>
          <w:sz w:val="21"/>
          <w:szCs w:val="21"/>
          <w:rtl w:val="0"/>
        </w:rPr>
        <w:t xml:space="preserve">Each section is designed to be used both sequentially and as a standalone reference. Read it end-to-end for a full picture of the transformation journey, or navigate directly to the phase or tool most relevant to a current leadership challenge.</w:t>
      </w:r>
      <w:r w:rsidDel="00000000" w:rsidR="00000000" w:rsidRPr="00000000">
        <w:rPr>
          <w:rtl w:val="0"/>
        </w:rPr>
      </w:r>
    </w:p>
    <w:p w:rsidR="00000000" w:rsidDel="00000000" w:rsidP="00000000" w:rsidRDefault="00000000" w:rsidRPr="00000000" w14:paraId="00000030">
      <w:pPr>
        <w:spacing w:after="100" w:before="0" w:line="300" w:lineRule="auto"/>
        <w:jc w:val="left"/>
        <w:rPr/>
      </w:pPr>
      <w:r w:rsidDel="00000000" w:rsidR="00000000" w:rsidRPr="00000000">
        <w:rPr>
          <w:rFonts w:ascii="Arial" w:cs="Arial" w:eastAsia="Arial" w:hAnsi="Arial"/>
          <w:b w:val="0"/>
          <w:bCs w:val="0"/>
          <w:i w:val="0"/>
          <w:iCs w:val="0"/>
          <w:color w:val="4a5568"/>
          <w:sz w:val="21"/>
          <w:szCs w:val="21"/>
          <w:rtl w:val="0"/>
        </w:rPr>
        <w:t xml:space="preserve">The phase-gated decision checklist on the final pages is designed to be revisited at the end of each two-month phase — not as a compliance exercise, but as a diagnostic. If a phase cannot be checked off, that is where the next conversation should start.</w:t>
      </w:r>
      <w:r w:rsidDel="00000000" w:rsidR="00000000" w:rsidRPr="00000000">
        <w:rPr>
          <w:rtl w:val="0"/>
        </w:rPr>
      </w:r>
    </w:p>
    <w:p w:rsidR="00000000" w:rsidDel="00000000" w:rsidP="00000000" w:rsidRDefault="00000000" w:rsidRPr="00000000" w14:paraId="00000031">
      <w:pPr>
        <w:spacing w:after="100" w:before="0" w:line="300" w:lineRule="auto"/>
        <w:jc w:val="left"/>
        <w:rPr/>
      </w:pPr>
      <w:r w:rsidDel="00000000" w:rsidR="00000000" w:rsidRPr="00000000">
        <w:rPr>
          <w:rFonts w:ascii="Arial" w:cs="Arial" w:eastAsia="Arial" w:hAnsi="Arial"/>
          <w:b w:val="0"/>
          <w:bCs w:val="0"/>
          <w:i w:val="0"/>
          <w:iCs w:val="0"/>
          <w:color w:val="4a5568"/>
          <w:sz w:val="21"/>
          <w:szCs w:val="21"/>
          <w:rtl w:val="0"/>
        </w:rPr>
        <w:t xml:space="preserve">Nothing in this document requires technical fluency. It is written for leaders whose primary job is to make decisions and hold organisations accountable — not to build models or manage data pipelines. The vocabulary throughout is deliberately non-technical.</w:t>
      </w:r>
      <w:r w:rsidDel="00000000" w:rsidR="00000000" w:rsidRPr="00000000">
        <w:rPr>
          <w:rtl w:val="0"/>
        </w:rPr>
      </w:r>
    </w:p>
    <w:p w:rsidR="00000000" w:rsidDel="00000000" w:rsidP="00000000" w:rsidRDefault="00000000" w:rsidRPr="00000000" w14:paraId="00000032">
      <w:pPr>
        <w:pStyle w:val="Heading1"/>
        <w:pageBreakBefore w:val="1"/>
        <w:spacing w:after="100" w:before="0" w:lineRule="auto"/>
        <w:rPr/>
      </w:pPr>
      <w:r w:rsidDel="00000000" w:rsidR="00000000" w:rsidRPr="00000000">
        <w:rPr>
          <w:rFonts w:ascii="Arial" w:cs="Arial" w:eastAsia="Arial" w:hAnsi="Arial"/>
          <w:b w:val="1"/>
          <w:bCs w:val="1"/>
          <w:i w:val="0"/>
          <w:iCs w:val="0"/>
          <w:color w:val="1b2a4a"/>
          <w:sz w:val="32"/>
          <w:szCs w:val="32"/>
          <w:rtl w:val="0"/>
        </w:rPr>
        <w:t xml:space="preserve">Why AI Rollouts Fail: The Human Pattern</w:t>
      </w:r>
      <w:r w:rsidDel="00000000" w:rsidR="00000000" w:rsidRPr="00000000">
        <w:rPr>
          <w:rtl w:val="0"/>
        </w:rPr>
      </w:r>
    </w:p>
    <w:p w:rsidR="00000000" w:rsidDel="00000000" w:rsidP="00000000" w:rsidRDefault="00000000" w:rsidRPr="00000000" w14:paraId="00000033">
      <w:pPr>
        <w:pBdr>
          <w:bottom w:color="c0392b" w:space="1" w:sz="6" w:val="single"/>
        </w:pBdr>
        <w:spacing w:after="50" w:before="50" w:lineRule="auto"/>
        <w:rPr/>
      </w:pPr>
      <w:r w:rsidDel="00000000" w:rsidR="00000000" w:rsidRPr="00000000">
        <w:rPr>
          <w:rtl w:val="0"/>
        </w:rPr>
      </w:r>
    </w:p>
    <w:p w:rsidR="00000000" w:rsidDel="00000000" w:rsidP="00000000" w:rsidRDefault="00000000" w:rsidRPr="00000000" w14:paraId="00000034">
      <w:pPr>
        <w:spacing w:after="80" w:before="0" w:lineRule="auto"/>
        <w:rPr/>
      </w:pPr>
      <w:r w:rsidDel="00000000" w:rsidR="00000000" w:rsidRPr="00000000">
        <w:rPr>
          <w:rtl w:val="0"/>
        </w:rPr>
      </w:r>
    </w:p>
    <w:p w:rsidR="00000000" w:rsidDel="00000000" w:rsidP="00000000" w:rsidRDefault="00000000" w:rsidRPr="00000000" w14:paraId="00000035">
      <w:pPr>
        <w:spacing w:after="100" w:before="0" w:line="300" w:lineRule="auto"/>
        <w:jc w:val="left"/>
        <w:rPr/>
      </w:pPr>
      <w:r w:rsidDel="00000000" w:rsidR="00000000" w:rsidRPr="00000000">
        <w:rPr>
          <w:rFonts w:ascii="Arial" w:cs="Arial" w:eastAsia="Arial" w:hAnsi="Arial"/>
          <w:b w:val="0"/>
          <w:bCs w:val="0"/>
          <w:i w:val="0"/>
          <w:iCs w:val="0"/>
          <w:color w:val="4a5568"/>
          <w:sz w:val="21"/>
          <w:szCs w:val="21"/>
          <w:rtl w:val="0"/>
        </w:rPr>
        <w:t xml:space="preserve">The failure pattern in AI transformation is remarkably consistent across industries, company sizes, and geographies. Organisations invest heavily in the technology layer — models, infrastructure, integrations — and systematically underinvest in the human layer. The result is a technically capable system that no one trusts, few use voluntarily, and leadership cannot explain to the board.</w:t>
      </w:r>
      <w:r w:rsidDel="00000000" w:rsidR="00000000" w:rsidRPr="00000000">
        <w:rPr>
          <w:rtl w:val="0"/>
        </w:rPr>
      </w:r>
    </w:p>
    <w:p w:rsidR="00000000" w:rsidDel="00000000" w:rsidP="00000000" w:rsidRDefault="00000000" w:rsidRPr="00000000" w14:paraId="00000036">
      <w:pPr>
        <w:spacing w:after="80" w:before="0" w:lineRule="auto"/>
        <w:rPr/>
      </w:pPr>
      <w:r w:rsidDel="00000000" w:rsidR="00000000" w:rsidRPr="00000000">
        <w:rPr>
          <w:rtl w:val="0"/>
        </w:rPr>
      </w:r>
    </w:p>
    <w:p w:rsidR="00000000" w:rsidDel="00000000" w:rsidP="00000000" w:rsidRDefault="00000000" w:rsidRPr="00000000" w14:paraId="00000037">
      <w:pPr>
        <w:pStyle w:val="Heading2"/>
        <w:spacing w:after="80" w:before="180" w:lineRule="auto"/>
        <w:rPr/>
      </w:pPr>
      <w:r w:rsidDel="00000000" w:rsidR="00000000" w:rsidRPr="00000000">
        <w:rPr>
          <w:rFonts w:ascii="Arial" w:cs="Arial" w:eastAsia="Arial" w:hAnsi="Arial"/>
          <w:b w:val="1"/>
          <w:bCs w:val="1"/>
          <w:i w:val="0"/>
          <w:iCs w:val="0"/>
          <w:color w:val="1b2a4a"/>
          <w:sz w:val="26"/>
          <w:szCs w:val="26"/>
          <w:rtl w:val="0"/>
        </w:rPr>
        <w:t xml:space="preserve">The Four Human Barriers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
        <w:gridCol w:w="9080"/>
        <w:tblGridChange w:id="0">
          <w:tblGrid>
            <w:gridCol w:w="280"/>
            <w:gridCol w:w="9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30.0" w:type="dxa"/>
              <w:left w:w="60.0" w:type="dxa"/>
              <w:bottom w:w="130.0" w:type="dxa"/>
              <w:right w:w="60.0" w:type="dxa"/>
            </w:tcMar>
            <w:vAlign w:val="center"/>
          </w:tcPr>
          <w:p w:rsidR="00000000" w:rsidDel="00000000" w:rsidP="00000000" w:rsidRDefault="00000000" w:rsidRPr="00000000" w14:paraId="00000038">
            <w:pPr>
              <w:spacing w:after="80" w:before="0" w:line="276" w:lineRule="auto"/>
              <w:jc w:val="center"/>
              <w:rPr/>
            </w:pPr>
            <w:r w:rsidDel="00000000" w:rsidR="00000000" w:rsidRPr="00000000">
              <w:rPr>
                <w:rFonts w:ascii="Arial" w:cs="Arial" w:eastAsia="Arial" w:hAnsi="Arial"/>
                <w:b w:val="1"/>
                <w:bCs w:val="1"/>
                <w:i w:val="0"/>
                <w:iCs w:val="0"/>
                <w:color w:val="ffffff"/>
                <w:sz w:val="26"/>
                <w:szCs w:val="26"/>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5f7" w:val="clear"/>
            <w:tcMar>
              <w:top w:w="130.0" w:type="dxa"/>
              <w:left w:w="170.0" w:type="dxa"/>
              <w:bottom w:w="130.0" w:type="dxa"/>
              <w:right w:w="170.0" w:type="dxa"/>
            </w:tcMar>
            <w:vAlign w:val="top"/>
          </w:tcPr>
          <w:p w:rsidR="00000000" w:rsidDel="00000000" w:rsidP="00000000" w:rsidRDefault="00000000" w:rsidRPr="00000000" w14:paraId="00000039">
            <w:pPr>
              <w:spacing w:after="60" w:before="0" w:line="276" w:lineRule="auto"/>
              <w:jc w:val="left"/>
              <w:rPr/>
            </w:pPr>
            <w:r w:rsidDel="00000000" w:rsidR="00000000" w:rsidRPr="00000000">
              <w:rPr>
                <w:rFonts w:ascii="Arial" w:cs="Arial" w:eastAsia="Arial" w:hAnsi="Arial"/>
                <w:b w:val="1"/>
                <w:bCs w:val="1"/>
                <w:i w:val="0"/>
                <w:iCs w:val="0"/>
                <w:color w:val="1b2a4a"/>
                <w:sz w:val="21"/>
                <w:szCs w:val="21"/>
                <w:rtl w:val="0"/>
              </w:rPr>
              <w:t xml:space="preserve">Resistance: The Reflexive No</w:t>
            </w:r>
            <w:r w:rsidDel="00000000" w:rsidR="00000000" w:rsidRPr="00000000">
              <w:rPr>
                <w:rtl w:val="0"/>
              </w:rPr>
            </w:r>
          </w:p>
          <w:p w:rsidR="00000000" w:rsidDel="00000000" w:rsidP="00000000" w:rsidRDefault="00000000" w:rsidRPr="00000000" w14:paraId="0000003A">
            <w:pPr>
              <w:spacing w:after="80" w:before="0" w:line="296" w:lineRule="auto"/>
              <w:jc w:val="left"/>
              <w:rPr/>
            </w:pPr>
            <w:r w:rsidDel="00000000" w:rsidR="00000000" w:rsidRPr="00000000">
              <w:rPr>
                <w:rFonts w:ascii="Arial" w:cs="Arial" w:eastAsia="Arial" w:hAnsi="Arial"/>
                <w:b w:val="0"/>
                <w:bCs w:val="0"/>
                <w:i w:val="0"/>
                <w:iCs w:val="0"/>
                <w:color w:val="4a5568"/>
                <w:sz w:val="20"/>
                <w:szCs w:val="20"/>
                <w:rtl w:val="0"/>
              </w:rPr>
              <w:t xml:space="preserve">Resistance is the first wall. It shows up as passive non-compliance — teams who nod in meetings and return to their old workflows the moment leadership leaves the room. It is rarely about the technology. It is about identity, status, and the unspoken question: if AI does my job better than me, what am I for?</w:t>
            </w:r>
            <w:r w:rsidDel="00000000" w:rsidR="00000000" w:rsidRPr="00000000">
              <w:rPr>
                <w:rtl w:val="0"/>
              </w:rPr>
            </w:r>
          </w:p>
        </w:tc>
      </w:tr>
    </w:tbl>
    <w:p w:rsidR="00000000" w:rsidDel="00000000" w:rsidP="00000000" w:rsidRDefault="00000000" w:rsidRPr="00000000" w14:paraId="0000003B">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
        <w:gridCol w:w="9080"/>
        <w:tblGridChange w:id="0">
          <w:tblGrid>
            <w:gridCol w:w="280"/>
            <w:gridCol w:w="9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6b" w:val="clear"/>
            <w:tcMar>
              <w:top w:w="130.0" w:type="dxa"/>
              <w:left w:w="60.0" w:type="dxa"/>
              <w:bottom w:w="130.0" w:type="dxa"/>
              <w:right w:w="60.0" w:type="dxa"/>
            </w:tcMar>
            <w:vAlign w:val="center"/>
          </w:tcPr>
          <w:p w:rsidR="00000000" w:rsidDel="00000000" w:rsidP="00000000" w:rsidRDefault="00000000" w:rsidRPr="00000000" w14:paraId="0000003C">
            <w:pPr>
              <w:spacing w:after="80" w:before="0" w:line="276" w:lineRule="auto"/>
              <w:jc w:val="center"/>
              <w:rPr/>
            </w:pPr>
            <w:r w:rsidDel="00000000" w:rsidR="00000000" w:rsidRPr="00000000">
              <w:rPr>
                <w:rFonts w:ascii="Arial" w:cs="Arial" w:eastAsia="Arial" w:hAnsi="Arial"/>
                <w:b w:val="1"/>
                <w:bCs w:val="1"/>
                <w:i w:val="0"/>
                <w:iCs w:val="0"/>
                <w:color w:val="ffffff"/>
                <w:sz w:val="26"/>
                <w:szCs w:val="26"/>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5f7" w:val="clear"/>
            <w:tcMar>
              <w:top w:w="130.0" w:type="dxa"/>
              <w:left w:w="170.0" w:type="dxa"/>
              <w:bottom w:w="130.0" w:type="dxa"/>
              <w:right w:w="170.0" w:type="dxa"/>
            </w:tcMar>
            <w:vAlign w:val="top"/>
          </w:tcPr>
          <w:p w:rsidR="00000000" w:rsidDel="00000000" w:rsidP="00000000" w:rsidRDefault="00000000" w:rsidRPr="00000000" w14:paraId="0000003D">
            <w:pPr>
              <w:spacing w:after="60" w:before="0" w:line="276" w:lineRule="auto"/>
              <w:jc w:val="left"/>
              <w:rPr/>
            </w:pPr>
            <w:r w:rsidDel="00000000" w:rsidR="00000000" w:rsidRPr="00000000">
              <w:rPr>
                <w:rFonts w:ascii="Arial" w:cs="Arial" w:eastAsia="Arial" w:hAnsi="Arial"/>
                <w:b w:val="1"/>
                <w:bCs w:val="1"/>
                <w:i w:val="0"/>
                <w:iCs w:val="0"/>
                <w:color w:val="1a6b6b"/>
                <w:sz w:val="21"/>
                <w:szCs w:val="21"/>
                <w:rtl w:val="0"/>
              </w:rPr>
              <w:t xml:space="preserve">Fear: Job Displacement Anxiety</w:t>
            </w:r>
            <w:r w:rsidDel="00000000" w:rsidR="00000000" w:rsidRPr="00000000">
              <w:rPr>
                <w:rtl w:val="0"/>
              </w:rPr>
            </w:r>
          </w:p>
          <w:p w:rsidR="00000000" w:rsidDel="00000000" w:rsidP="00000000" w:rsidRDefault="00000000" w:rsidRPr="00000000" w14:paraId="0000003E">
            <w:pPr>
              <w:spacing w:after="80" w:before="0" w:line="296" w:lineRule="auto"/>
              <w:jc w:val="left"/>
              <w:rPr/>
            </w:pPr>
            <w:r w:rsidDel="00000000" w:rsidR="00000000" w:rsidRPr="00000000">
              <w:rPr>
                <w:rFonts w:ascii="Arial" w:cs="Arial" w:eastAsia="Arial" w:hAnsi="Arial"/>
                <w:b w:val="0"/>
                <w:bCs w:val="0"/>
                <w:i w:val="0"/>
                <w:iCs w:val="0"/>
                <w:color w:val="4a5568"/>
                <w:sz w:val="20"/>
                <w:szCs w:val="20"/>
                <w:rtl w:val="0"/>
              </w:rPr>
              <w:t xml:space="preserve">Fear operates beneath the surface of professional behaviour. It manifests as over-caution, excessive escalation, and a reluctance to take any action that involves an AI output. Leaders who have not explicitly addressed job security concerns will find that fear is making every AI decision slower, not faster.</w:t>
            </w:r>
            <w:r w:rsidDel="00000000" w:rsidR="00000000" w:rsidRPr="00000000">
              <w:rPr>
                <w:rtl w:val="0"/>
              </w:rPr>
            </w:r>
          </w:p>
        </w:tc>
      </w:tr>
    </w:tbl>
    <w:p w:rsidR="00000000" w:rsidDel="00000000" w:rsidP="00000000" w:rsidRDefault="00000000" w:rsidRPr="00000000" w14:paraId="0000003F">
      <w:pPr>
        <w:spacing w:after="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
        <w:gridCol w:w="9080"/>
        <w:tblGridChange w:id="0">
          <w:tblGrid>
            <w:gridCol w:w="280"/>
            <w:gridCol w:w="9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130.0" w:type="dxa"/>
              <w:left w:w="60.0" w:type="dxa"/>
              <w:bottom w:w="130.0" w:type="dxa"/>
              <w:right w:w="60.0" w:type="dxa"/>
            </w:tcMar>
            <w:vAlign w:val="center"/>
          </w:tcPr>
          <w:p w:rsidR="00000000" w:rsidDel="00000000" w:rsidP="00000000" w:rsidRDefault="00000000" w:rsidRPr="00000000" w14:paraId="00000040">
            <w:pPr>
              <w:spacing w:after="80" w:before="0" w:line="276" w:lineRule="auto"/>
              <w:jc w:val="center"/>
              <w:rPr/>
            </w:pPr>
            <w:r w:rsidDel="00000000" w:rsidR="00000000" w:rsidRPr="00000000">
              <w:rPr>
                <w:rFonts w:ascii="Arial" w:cs="Arial" w:eastAsia="Arial" w:hAnsi="Arial"/>
                <w:b w:val="1"/>
                <w:bCs w:val="1"/>
                <w:i w:val="0"/>
                <w:iCs w:val="0"/>
                <w:color w:val="ffffff"/>
                <w:sz w:val="26"/>
                <w:szCs w:val="26"/>
                <w:rtl w:val="0"/>
              </w:rPr>
              <w:t xml:space="preserve">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5f7" w:val="clear"/>
            <w:tcMar>
              <w:top w:w="130.0" w:type="dxa"/>
              <w:left w:w="170.0" w:type="dxa"/>
              <w:bottom w:w="130.0" w:type="dxa"/>
              <w:right w:w="170.0" w:type="dxa"/>
            </w:tcMar>
            <w:vAlign w:val="top"/>
          </w:tcPr>
          <w:p w:rsidR="00000000" w:rsidDel="00000000" w:rsidP="00000000" w:rsidRDefault="00000000" w:rsidRPr="00000000" w14:paraId="00000041">
            <w:pPr>
              <w:spacing w:after="60" w:before="0" w:line="276" w:lineRule="auto"/>
              <w:jc w:val="left"/>
              <w:rPr/>
            </w:pPr>
            <w:r w:rsidDel="00000000" w:rsidR="00000000" w:rsidRPr="00000000">
              <w:rPr>
                <w:rFonts w:ascii="Arial" w:cs="Arial" w:eastAsia="Arial" w:hAnsi="Arial"/>
                <w:b w:val="1"/>
                <w:bCs w:val="1"/>
                <w:i w:val="0"/>
                <w:iCs w:val="0"/>
                <w:color w:val="c0392b"/>
                <w:sz w:val="21"/>
                <w:szCs w:val="21"/>
                <w:rtl w:val="0"/>
              </w:rPr>
              <w:t xml:space="preserve">Productivity Guilt: The Hidden Saboteur</w:t>
            </w:r>
            <w:r w:rsidDel="00000000" w:rsidR="00000000" w:rsidRPr="00000000">
              <w:rPr>
                <w:rtl w:val="0"/>
              </w:rPr>
            </w:r>
          </w:p>
          <w:p w:rsidR="00000000" w:rsidDel="00000000" w:rsidP="00000000" w:rsidRDefault="00000000" w:rsidRPr="00000000" w14:paraId="00000042">
            <w:pPr>
              <w:spacing w:after="80" w:before="0" w:line="296" w:lineRule="auto"/>
              <w:jc w:val="left"/>
              <w:rPr/>
            </w:pPr>
            <w:r w:rsidDel="00000000" w:rsidR="00000000" w:rsidRPr="00000000">
              <w:rPr>
                <w:rFonts w:ascii="Arial" w:cs="Arial" w:eastAsia="Arial" w:hAnsi="Arial"/>
                <w:b w:val="0"/>
                <w:bCs w:val="0"/>
                <w:i w:val="0"/>
                <w:iCs w:val="0"/>
                <w:color w:val="4a5568"/>
                <w:sz w:val="20"/>
                <w:szCs w:val="20"/>
                <w:rtl w:val="0"/>
              </w:rPr>
              <w:t xml:space="preserve">Productivity guilt is the least-discussed barrier and often the most damaging. When AI makes someone dramatically faster, high-performers frequently hide the productivity gain rather than report it — fearing that revealing how much AI helps will lead to headcount reductions, scope expansion without compensation, or the perception that their previous output was insufficient.</w:t>
            </w:r>
            <w:r w:rsidDel="00000000" w:rsidR="00000000" w:rsidRPr="00000000">
              <w:rPr>
                <w:rtl w:val="0"/>
              </w:rPr>
            </w:r>
          </w:p>
        </w:tc>
      </w:tr>
    </w:tbl>
    <w:p w:rsidR="00000000" w:rsidDel="00000000" w:rsidP="00000000" w:rsidRDefault="00000000" w:rsidRPr="00000000" w14:paraId="00000043">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
        <w:gridCol w:w="9080"/>
        <w:tblGridChange w:id="0">
          <w:tblGrid>
            <w:gridCol w:w="280"/>
            <w:gridCol w:w="9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30.0" w:type="dxa"/>
              <w:left w:w="60.0" w:type="dxa"/>
              <w:bottom w:w="130.0" w:type="dxa"/>
              <w:right w:w="60.0" w:type="dxa"/>
            </w:tcMar>
            <w:vAlign w:val="center"/>
          </w:tcPr>
          <w:p w:rsidR="00000000" w:rsidDel="00000000" w:rsidP="00000000" w:rsidRDefault="00000000" w:rsidRPr="00000000" w14:paraId="00000044">
            <w:pPr>
              <w:spacing w:after="80" w:before="0" w:line="276" w:lineRule="auto"/>
              <w:jc w:val="center"/>
              <w:rPr/>
            </w:pPr>
            <w:r w:rsidDel="00000000" w:rsidR="00000000" w:rsidRPr="00000000">
              <w:rPr>
                <w:rFonts w:ascii="Arial" w:cs="Arial" w:eastAsia="Arial" w:hAnsi="Arial"/>
                <w:b w:val="1"/>
                <w:bCs w:val="1"/>
                <w:i w:val="0"/>
                <w:iCs w:val="0"/>
                <w:color w:val="ffffff"/>
                <w:sz w:val="26"/>
                <w:szCs w:val="26"/>
                <w:rtl w:val="0"/>
              </w:rPr>
              <w:t xml:space="preserv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5f7" w:val="clear"/>
            <w:tcMar>
              <w:top w:w="130.0" w:type="dxa"/>
              <w:left w:w="170.0" w:type="dxa"/>
              <w:bottom w:w="130.0" w:type="dxa"/>
              <w:right w:w="170.0" w:type="dxa"/>
            </w:tcMar>
            <w:vAlign w:val="top"/>
          </w:tcPr>
          <w:p w:rsidR="00000000" w:rsidDel="00000000" w:rsidP="00000000" w:rsidRDefault="00000000" w:rsidRPr="00000000" w14:paraId="00000045">
            <w:pPr>
              <w:spacing w:after="60" w:before="0" w:line="276" w:lineRule="auto"/>
              <w:jc w:val="left"/>
              <w:rPr/>
            </w:pPr>
            <w:r w:rsidDel="00000000" w:rsidR="00000000" w:rsidRPr="00000000">
              <w:rPr>
                <w:rFonts w:ascii="Arial" w:cs="Arial" w:eastAsia="Arial" w:hAnsi="Arial"/>
                <w:b w:val="1"/>
                <w:bCs w:val="1"/>
                <w:i w:val="0"/>
                <w:iCs w:val="0"/>
                <w:color w:val="b8860b"/>
                <w:sz w:val="21"/>
                <w:szCs w:val="21"/>
                <w:rtl w:val="0"/>
              </w:rPr>
              <w:t xml:space="preserve">The Trust Deficit: When Adoption Stalls</w:t>
            </w:r>
            <w:r w:rsidDel="00000000" w:rsidR="00000000" w:rsidRPr="00000000">
              <w:rPr>
                <w:rtl w:val="0"/>
              </w:rPr>
            </w:r>
          </w:p>
          <w:p w:rsidR="00000000" w:rsidDel="00000000" w:rsidP="00000000" w:rsidRDefault="00000000" w:rsidRPr="00000000" w14:paraId="00000046">
            <w:pPr>
              <w:spacing w:after="80" w:before="0" w:line="296" w:lineRule="auto"/>
              <w:jc w:val="left"/>
              <w:rPr/>
            </w:pPr>
            <w:r w:rsidDel="00000000" w:rsidR="00000000" w:rsidRPr="00000000">
              <w:rPr>
                <w:rFonts w:ascii="Arial" w:cs="Arial" w:eastAsia="Arial" w:hAnsi="Arial"/>
                <w:b w:val="0"/>
                <w:bCs w:val="0"/>
                <w:i w:val="0"/>
                <w:iCs w:val="0"/>
                <w:color w:val="4a5568"/>
                <w:sz w:val="20"/>
                <w:szCs w:val="20"/>
                <w:rtl w:val="0"/>
              </w:rPr>
              <w:t xml:space="preserve">The trust deficit is what happens when the first three barriers are left unresolved. Teams develop an adversarial relationship with AI tools — using them performatively in front of leadership while actively working around them. At this stage, utilisation metrics look healthy and adoption is functionally zero.</w:t>
            </w:r>
            <w:r w:rsidDel="00000000" w:rsidR="00000000" w:rsidRPr="00000000">
              <w:rPr>
                <w:rtl w:val="0"/>
              </w:rPr>
            </w:r>
          </w:p>
        </w:tc>
      </w:tr>
    </w:tbl>
    <w:p w:rsidR="00000000" w:rsidDel="00000000" w:rsidP="00000000" w:rsidRDefault="00000000" w:rsidRPr="00000000" w14:paraId="00000047">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gridCol w:w="9140"/>
        <w:tblGridChange w:id="0">
          <w:tblGrid>
            <w:gridCol w:w="220"/>
            <w:gridCol w:w="91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60.0" w:type="dxa"/>
              <w:left w:w="60.0" w:type="dxa"/>
              <w:bottom w:w="60.0" w:type="dxa"/>
              <w:right w:w="60.0" w:type="dxa"/>
            </w:tcMar>
            <w:vAlign w:val="top"/>
          </w:tcPr>
          <w:p w:rsidR="00000000" w:rsidDel="00000000" w:rsidP="00000000" w:rsidRDefault="00000000" w:rsidRPr="00000000" w14:paraId="00000048">
            <w:pPr>
              <w:spacing w:after="80" w:before="0" w:line="276"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5f7" w:val="clear"/>
            <w:tcMar>
              <w:top w:w="120.0" w:type="dxa"/>
              <w:left w:w="180.0" w:type="dxa"/>
              <w:bottom w:w="120.0" w:type="dxa"/>
              <w:right w:w="180.0" w:type="dxa"/>
            </w:tcMar>
            <w:vAlign w:val="top"/>
          </w:tcPr>
          <w:p w:rsidR="00000000" w:rsidDel="00000000" w:rsidP="00000000" w:rsidRDefault="00000000" w:rsidRPr="00000000" w14:paraId="00000049">
            <w:pPr>
              <w:spacing w:after="40" w:before="0" w:line="276" w:lineRule="auto"/>
              <w:jc w:val="left"/>
              <w:rPr/>
            </w:pPr>
            <w:r w:rsidDel="00000000" w:rsidR="00000000" w:rsidRPr="00000000">
              <w:rPr>
                <w:rFonts w:ascii="Arial" w:cs="Arial" w:eastAsia="Arial" w:hAnsi="Arial"/>
                <w:b w:val="1"/>
                <w:bCs w:val="1"/>
                <w:i w:val="0"/>
                <w:iCs w:val="0"/>
                <w:color w:val="c0392b"/>
                <w:sz w:val="21"/>
                <w:szCs w:val="21"/>
                <w:rtl w:val="0"/>
              </w:rPr>
              <w:t xml:space="preserve">The Leadership Blind Spot</w:t>
            </w:r>
            <w:r w:rsidDel="00000000" w:rsidR="00000000" w:rsidRPr="00000000">
              <w:rPr>
                <w:rtl w:val="0"/>
              </w:rPr>
            </w:r>
          </w:p>
          <w:p w:rsidR="00000000" w:rsidDel="00000000" w:rsidP="00000000" w:rsidRDefault="00000000" w:rsidRPr="00000000" w14:paraId="0000004A">
            <w:pPr>
              <w:spacing w:after="80" w:before="0" w:line="296" w:lineRule="auto"/>
              <w:jc w:val="left"/>
              <w:rPr/>
            </w:pPr>
            <w:r w:rsidDel="00000000" w:rsidR="00000000" w:rsidRPr="00000000">
              <w:rPr>
                <w:rFonts w:ascii="Arial" w:cs="Arial" w:eastAsia="Arial" w:hAnsi="Arial"/>
                <w:b w:val="0"/>
                <w:bCs w:val="0"/>
                <w:i w:val="0"/>
                <w:iCs w:val="0"/>
                <w:color w:val="4a5568"/>
                <w:sz w:val="20"/>
                <w:szCs w:val="20"/>
                <w:rtl w:val="0"/>
              </w:rPr>
              <w:t xml:space="preserve">Most leaders assess AI adoption by looking at utilisation dashboards and rollout timelines. Neither metric captures the human barriers above. An organisation can have 90% tool activation and 20% genuine adoption. The gap between those numbers is entirely a leadership problem — not a technology problem.</w:t>
            </w:r>
            <w:r w:rsidDel="00000000" w:rsidR="00000000" w:rsidRPr="00000000">
              <w:rPr>
                <w:rtl w:val="0"/>
              </w:rPr>
            </w:r>
          </w:p>
        </w:tc>
      </w:tr>
    </w:tbl>
    <w:p w:rsidR="00000000" w:rsidDel="00000000" w:rsidP="00000000" w:rsidRDefault="00000000" w:rsidRPr="00000000" w14:paraId="0000004B">
      <w:pPr>
        <w:pStyle w:val="Heading1"/>
        <w:pageBreakBefore w:val="1"/>
        <w:spacing w:after="100" w:before="0" w:lineRule="auto"/>
        <w:rPr/>
      </w:pPr>
      <w:r w:rsidDel="00000000" w:rsidR="00000000" w:rsidRPr="00000000">
        <w:rPr>
          <w:rFonts w:ascii="Arial" w:cs="Arial" w:eastAsia="Arial" w:hAnsi="Arial"/>
          <w:b w:val="1"/>
          <w:bCs w:val="1"/>
          <w:i w:val="0"/>
          <w:iCs w:val="0"/>
          <w:color w:val="1b2a4a"/>
          <w:sz w:val="32"/>
          <w:szCs w:val="32"/>
          <w:rtl w:val="0"/>
        </w:rPr>
        <w:t xml:space="preserve">The Four Resistance Profiles</w:t>
      </w:r>
      <w:r w:rsidDel="00000000" w:rsidR="00000000" w:rsidRPr="00000000">
        <w:rPr>
          <w:rtl w:val="0"/>
        </w:rPr>
      </w:r>
    </w:p>
    <w:p w:rsidR="00000000" w:rsidDel="00000000" w:rsidP="00000000" w:rsidRDefault="00000000" w:rsidRPr="00000000" w14:paraId="0000004C">
      <w:pPr>
        <w:pBdr>
          <w:bottom w:color="c0392b" w:space="1" w:sz="6" w:val="single"/>
        </w:pBdr>
        <w:spacing w:after="50" w:before="50" w:lineRule="auto"/>
        <w:rPr/>
      </w:pPr>
      <w:r w:rsidDel="00000000" w:rsidR="00000000" w:rsidRPr="00000000">
        <w:rPr>
          <w:rtl w:val="0"/>
        </w:rPr>
      </w:r>
    </w:p>
    <w:p w:rsidR="00000000" w:rsidDel="00000000" w:rsidP="00000000" w:rsidRDefault="00000000" w:rsidRPr="00000000" w14:paraId="0000004D">
      <w:pPr>
        <w:spacing w:after="80" w:before="0" w:lineRule="auto"/>
        <w:rPr/>
      </w:pPr>
      <w:r w:rsidDel="00000000" w:rsidR="00000000" w:rsidRPr="00000000">
        <w:rPr>
          <w:rtl w:val="0"/>
        </w:rPr>
      </w:r>
    </w:p>
    <w:p w:rsidR="00000000" w:rsidDel="00000000" w:rsidP="00000000" w:rsidRDefault="00000000" w:rsidRPr="00000000" w14:paraId="0000004E">
      <w:pPr>
        <w:spacing w:after="100" w:before="0" w:line="300" w:lineRule="auto"/>
        <w:jc w:val="left"/>
        <w:rPr/>
      </w:pPr>
      <w:r w:rsidDel="00000000" w:rsidR="00000000" w:rsidRPr="00000000">
        <w:rPr>
          <w:rFonts w:ascii="Arial" w:cs="Arial" w:eastAsia="Arial" w:hAnsi="Arial"/>
          <w:b w:val="0"/>
          <w:bCs w:val="0"/>
          <w:i w:val="0"/>
          <w:iCs w:val="0"/>
          <w:color w:val="4a5568"/>
          <w:sz w:val="21"/>
          <w:szCs w:val="21"/>
          <w:rtl w:val="0"/>
        </w:rPr>
        <w:t xml:space="preserve">Resistance to AI is not monolithic. Treating it as a single problem produces interventions that work for some people and backfire with others. Leaders need to recognise which profile they are managing — the response is different in each case.</w:t>
      </w:r>
      <w:r w:rsidDel="00000000" w:rsidR="00000000" w:rsidRPr="00000000">
        <w:rPr>
          <w:rtl w:val="0"/>
        </w:rPr>
      </w:r>
    </w:p>
    <w:p w:rsidR="00000000" w:rsidDel="00000000" w:rsidP="00000000" w:rsidRDefault="00000000" w:rsidRPr="00000000" w14:paraId="0000004F">
      <w:pPr>
        <w:spacing w:after="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360"/>
        <w:gridCol w:w="2800"/>
        <w:tblGridChange w:id="0">
          <w:tblGrid>
            <w:gridCol w:w="2000"/>
            <w:gridCol w:w="2200"/>
            <w:gridCol w:w="2360"/>
            <w:gridCol w:w="28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b2a4a" w:val="clear"/>
            <w:tcMar>
              <w:top w:w="90.0" w:type="dxa"/>
              <w:left w:w="130.0" w:type="dxa"/>
              <w:bottom w:w="90.0" w:type="dxa"/>
              <w:right w:w="130.0" w:type="dxa"/>
            </w:tcMar>
            <w:vAlign w:val="top"/>
          </w:tcPr>
          <w:p w:rsidR="00000000" w:rsidDel="00000000" w:rsidP="00000000" w:rsidRDefault="00000000" w:rsidRPr="00000000" w14:paraId="00000050">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Profile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90.0" w:type="dxa"/>
              <w:left w:w="130.0" w:type="dxa"/>
              <w:bottom w:w="90.0" w:type="dxa"/>
              <w:right w:w="130.0" w:type="dxa"/>
            </w:tcMar>
            <w:vAlign w:val="top"/>
          </w:tcPr>
          <w:p w:rsidR="00000000" w:rsidDel="00000000" w:rsidP="00000000" w:rsidRDefault="00000000" w:rsidRPr="00000000" w14:paraId="00000051">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What It Looks Like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90.0" w:type="dxa"/>
              <w:left w:w="130.0" w:type="dxa"/>
              <w:bottom w:w="90.0" w:type="dxa"/>
              <w:right w:w="130.0" w:type="dxa"/>
            </w:tcMar>
            <w:vAlign w:val="top"/>
          </w:tcPr>
          <w:p w:rsidR="00000000" w:rsidDel="00000000" w:rsidP="00000000" w:rsidRDefault="00000000" w:rsidRPr="00000000" w14:paraId="00000052">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What Drives 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90.0" w:type="dxa"/>
              <w:left w:w="130.0" w:type="dxa"/>
              <w:bottom w:w="90.0" w:type="dxa"/>
              <w:right w:w="130.0" w:type="dxa"/>
            </w:tcMar>
            <w:vAlign w:val="top"/>
          </w:tcPr>
          <w:p w:rsidR="00000000" w:rsidDel="00000000" w:rsidP="00000000" w:rsidRDefault="00000000" w:rsidRPr="00000000" w14:paraId="00000053">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Leadership Response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54">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The Skeptic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55">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Challenges every AI output, demands proof before adopting anything, vocal in meetings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56">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Intellectual caution; data-driven; wants evidence before committing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57">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Provide rigorous benchmarks. Involve them in piloting. Their scrutiny, once won over, becomes your best quality control.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58">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The Threatened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59">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Quiet non-compliance; finds workarounds; avoids AI tools in view of leadership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5A">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Genuine fear of job displacement or skill obsolescence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5B">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Address job security directly and publicly. Define what the role looks like with AI. Silence here is interpreted as confirmation of the worst fears.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5C">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The Overwhelmed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5D">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Starts AI tools, abandons them quickly; cites time pressure; reverts to familiar workflows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5E">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Change fatigue; insufficient training; too many simultaneous initiatives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5F">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Reduce cognitive load. Mandate one tool, not five. Pair with a peer champion, not an IT trainer.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60">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The Protector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61">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Raises compliance, ethics, and risk concerns at every opportunity; escalates to legal and HR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62">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Genuine risk awareness; sometimes political; often the most credible voice in the room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63">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Take the concerns seriously in writing. Assign them to the governance workstream. Their energy belongs in policy design, not obstruction.</w:t>
            </w:r>
            <w:r w:rsidDel="00000000" w:rsidR="00000000" w:rsidRPr="00000000">
              <w:rPr>
                <w:rtl w:val="0"/>
              </w:rPr>
            </w:r>
          </w:p>
        </w:tc>
      </w:tr>
    </w:tbl>
    <w:p w:rsidR="00000000" w:rsidDel="00000000" w:rsidP="00000000" w:rsidRDefault="00000000" w:rsidRPr="00000000" w14:paraId="00000064">
      <w:pPr>
        <w:spacing w:after="160" w:before="0" w:lineRule="auto"/>
        <w:rPr/>
      </w:pPr>
      <w:r w:rsidDel="00000000" w:rsidR="00000000" w:rsidRPr="00000000">
        <w:rPr>
          <w:rtl w:val="0"/>
        </w:rPr>
      </w:r>
    </w:p>
    <w:p w:rsidR="00000000" w:rsidDel="00000000" w:rsidP="00000000" w:rsidRDefault="00000000" w:rsidRPr="00000000" w14:paraId="00000065">
      <w:pPr>
        <w:pStyle w:val="Heading2"/>
        <w:spacing w:after="80" w:before="180" w:lineRule="auto"/>
        <w:rPr/>
      </w:pPr>
      <w:r w:rsidDel="00000000" w:rsidR="00000000" w:rsidRPr="00000000">
        <w:rPr>
          <w:rtl w:val="0"/>
        </w:rPr>
      </w:r>
    </w:p>
    <w:p w:rsidR="00000000" w:rsidDel="00000000" w:rsidP="00000000" w:rsidRDefault="00000000" w:rsidRPr="00000000" w14:paraId="00000066">
      <w:pPr>
        <w:pStyle w:val="Heading2"/>
        <w:spacing w:after="80" w:before="180" w:lineRule="auto"/>
        <w:rPr/>
      </w:pPr>
      <w:r w:rsidDel="00000000" w:rsidR="00000000" w:rsidRPr="00000000">
        <w:rPr>
          <w:rtl w:val="0"/>
        </w:rPr>
      </w:r>
    </w:p>
    <w:p w:rsidR="00000000" w:rsidDel="00000000" w:rsidP="00000000" w:rsidRDefault="00000000" w:rsidRPr="00000000" w14:paraId="00000067">
      <w:pPr>
        <w:pStyle w:val="Heading2"/>
        <w:spacing w:after="80" w:before="180" w:lineRule="auto"/>
        <w:rPr/>
      </w:pPr>
      <w:r w:rsidDel="00000000" w:rsidR="00000000" w:rsidRPr="00000000">
        <w:rPr>
          <w:rtl w:val="0"/>
        </w:rPr>
      </w:r>
    </w:p>
    <w:p w:rsidR="00000000" w:rsidDel="00000000" w:rsidP="00000000" w:rsidRDefault="00000000" w:rsidRPr="00000000" w14:paraId="00000068">
      <w:pPr>
        <w:pStyle w:val="Heading2"/>
        <w:spacing w:after="80" w:before="180" w:lineRule="auto"/>
        <w:rPr/>
      </w:pPr>
      <w:r w:rsidDel="00000000" w:rsidR="00000000" w:rsidRPr="00000000">
        <w:rPr>
          <w:rtl w:val="0"/>
        </w:rPr>
      </w:r>
    </w:p>
    <w:p w:rsidR="00000000" w:rsidDel="00000000" w:rsidP="00000000" w:rsidRDefault="00000000" w:rsidRPr="00000000" w14:paraId="00000069">
      <w:pPr>
        <w:pStyle w:val="Heading2"/>
        <w:spacing w:after="80" w:before="180" w:lineRule="auto"/>
        <w:rPr/>
      </w:pPr>
      <w:r w:rsidDel="00000000" w:rsidR="00000000" w:rsidRPr="00000000">
        <w:rPr>
          <w:rtl w:val="0"/>
        </w:rPr>
      </w:r>
    </w:p>
    <w:p w:rsidR="00000000" w:rsidDel="00000000" w:rsidP="00000000" w:rsidRDefault="00000000" w:rsidRPr="00000000" w14:paraId="0000006A">
      <w:pPr>
        <w:pStyle w:val="Heading2"/>
        <w:spacing w:after="80" w:before="180" w:lineRule="auto"/>
        <w:rPr/>
      </w:pPr>
      <w:r w:rsidDel="00000000" w:rsidR="00000000" w:rsidRPr="00000000">
        <w:rPr>
          <w:rtl w:val="0"/>
        </w:rPr>
      </w:r>
    </w:p>
    <w:p w:rsidR="00000000" w:rsidDel="00000000" w:rsidP="00000000" w:rsidRDefault="00000000" w:rsidRPr="00000000" w14:paraId="0000006B">
      <w:pPr>
        <w:pStyle w:val="Heading2"/>
        <w:spacing w:after="80" w:before="180" w:lineRule="auto"/>
        <w:rPr/>
      </w:pPr>
      <w:r w:rsidDel="00000000" w:rsidR="00000000" w:rsidRPr="00000000">
        <w:rPr>
          <w:rtl w:val="0"/>
        </w:rPr>
      </w:r>
    </w:p>
    <w:p w:rsidR="00000000" w:rsidDel="00000000" w:rsidP="00000000" w:rsidRDefault="00000000" w:rsidRPr="00000000" w14:paraId="0000006C">
      <w:pPr>
        <w:pStyle w:val="Heading2"/>
        <w:spacing w:after="80" w:before="180" w:lineRule="auto"/>
        <w:rPr/>
      </w:pPr>
      <w:r w:rsidDel="00000000" w:rsidR="00000000" w:rsidRPr="00000000">
        <w:rPr>
          <w:rtl w:val="0"/>
        </w:rPr>
      </w:r>
    </w:p>
    <w:p w:rsidR="00000000" w:rsidDel="00000000" w:rsidP="00000000" w:rsidRDefault="00000000" w:rsidRPr="00000000" w14:paraId="0000006D">
      <w:pPr>
        <w:pStyle w:val="Heading2"/>
        <w:spacing w:after="80" w:before="180" w:lineRule="auto"/>
        <w:rPr/>
      </w:pPr>
      <w:r w:rsidDel="00000000" w:rsidR="00000000" w:rsidRPr="00000000">
        <w:rPr>
          <w:rtl w:val="0"/>
        </w:rPr>
      </w:r>
    </w:p>
    <w:p w:rsidR="00000000" w:rsidDel="00000000" w:rsidP="00000000" w:rsidRDefault="00000000" w:rsidRPr="00000000" w14:paraId="0000006E">
      <w:pPr>
        <w:pStyle w:val="Heading2"/>
        <w:spacing w:after="80" w:before="180" w:lineRule="auto"/>
        <w:rPr/>
      </w:pPr>
      <w:r w:rsidDel="00000000" w:rsidR="00000000" w:rsidRPr="00000000">
        <w:rPr>
          <w:rtl w:val="0"/>
        </w:rPr>
      </w:r>
    </w:p>
    <w:p w:rsidR="00000000" w:rsidDel="00000000" w:rsidP="00000000" w:rsidRDefault="00000000" w:rsidRPr="00000000" w14:paraId="0000006F">
      <w:pPr>
        <w:pStyle w:val="Heading2"/>
        <w:spacing w:after="80" w:before="180" w:lineRule="auto"/>
        <w:rPr/>
      </w:pPr>
      <w:r w:rsidDel="00000000" w:rsidR="00000000" w:rsidRPr="00000000">
        <w:rPr>
          <w:rFonts w:ascii="Arial" w:cs="Arial" w:eastAsia="Arial" w:hAnsi="Arial"/>
          <w:b w:val="1"/>
          <w:bCs w:val="1"/>
          <w:i w:val="0"/>
          <w:iCs w:val="0"/>
          <w:color w:val="1b2a4a"/>
          <w:sz w:val="26"/>
          <w:szCs w:val="26"/>
          <w:rtl w:val="0"/>
        </w:rPr>
        <w:t xml:space="preserve">Why Standard Change Management Falls Short</w:t>
      </w:r>
      <w:r w:rsidDel="00000000" w:rsidR="00000000" w:rsidRPr="00000000">
        <w:rPr>
          <w:rtl w:val="0"/>
        </w:rPr>
      </w:r>
    </w:p>
    <w:p w:rsidR="00000000" w:rsidDel="00000000" w:rsidP="00000000" w:rsidRDefault="00000000" w:rsidRPr="00000000" w14:paraId="00000070">
      <w:pPr>
        <w:spacing w:after="100" w:before="0" w:line="300" w:lineRule="auto"/>
        <w:jc w:val="left"/>
        <w:rPr>
          <w:color w:val="4a5568"/>
          <w:sz w:val="21"/>
          <w:szCs w:val="21"/>
        </w:rPr>
      </w:pPr>
      <w:r w:rsidDel="00000000" w:rsidR="00000000" w:rsidRPr="00000000">
        <w:rPr>
          <w:rFonts w:ascii="Arial" w:cs="Arial" w:eastAsia="Arial" w:hAnsi="Arial"/>
          <w:b w:val="0"/>
          <w:bCs w:val="0"/>
          <w:i w:val="0"/>
          <w:iCs w:val="0"/>
          <w:color w:val="4a5568"/>
          <w:sz w:val="21"/>
          <w:szCs w:val="21"/>
          <w:rtl w:val="0"/>
        </w:rPr>
        <w:t xml:space="preserve">Traditional change management frameworks — Kotter’s 8 Steps, ADKAR, Prosci — were designed for process changes and system migrations. They assume the primary barrier is information and habit. AI transformation adds two dimensions those frameworks did not anticipate.</w:t>
      </w:r>
      <w:r w:rsidDel="00000000" w:rsidR="00000000" w:rsidRPr="00000000">
        <w:rPr>
          <w:rtl w:val="0"/>
        </w:rPr>
      </w:r>
    </w:p>
    <w:p w:rsidR="00000000" w:rsidDel="00000000" w:rsidP="00000000" w:rsidRDefault="00000000" w:rsidRPr="00000000" w14:paraId="00000071">
      <w:pPr>
        <w:spacing w:after="100" w:before="0" w:line="300" w:lineRule="auto"/>
        <w:jc w:val="left"/>
        <w:rPr>
          <w:color w:val="4a5568"/>
          <w:sz w:val="21"/>
          <w:szCs w:val="21"/>
        </w:rPr>
      </w:pPr>
      <w:r w:rsidDel="00000000" w:rsidR="00000000" w:rsidRPr="00000000">
        <w:rPr>
          <w:rtl w:val="0"/>
        </w:rPr>
      </w:r>
    </w:p>
    <w:p w:rsidR="00000000" w:rsidDel="00000000" w:rsidP="00000000" w:rsidRDefault="00000000" w:rsidRPr="00000000" w14:paraId="00000072">
      <w:pPr>
        <w:spacing w:after="8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5568" w:val="clear"/>
            <w:tcMar>
              <w:top w:w="90.0" w:type="dxa"/>
              <w:left w:w="130.0" w:type="dxa"/>
              <w:bottom w:w="90.0" w:type="dxa"/>
              <w:right w:w="130.0" w:type="dxa"/>
            </w:tcMar>
            <w:vAlign w:val="top"/>
          </w:tcPr>
          <w:p w:rsidR="00000000" w:rsidDel="00000000" w:rsidP="00000000" w:rsidRDefault="00000000" w:rsidRPr="00000000" w14:paraId="00000073">
            <w:pPr>
              <w:spacing w:after="8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What Standard Frameworks Assume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90.0" w:type="dxa"/>
              <w:left w:w="130.0" w:type="dxa"/>
              <w:bottom w:w="90.0" w:type="dxa"/>
              <w:right w:w="130.0" w:type="dxa"/>
            </w:tcMar>
            <w:vAlign w:val="top"/>
          </w:tcPr>
          <w:p w:rsidR="00000000" w:rsidDel="00000000" w:rsidP="00000000" w:rsidRDefault="00000000" w:rsidRPr="00000000" w14:paraId="00000074">
            <w:pPr>
              <w:spacing w:after="8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What AI Transformation Actually Requires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75">
            <w:pPr>
              <w:spacing w:after="80" w:before="0" w:line="276" w:lineRule="auto"/>
              <w:jc w:val="left"/>
              <w:rPr/>
            </w:pPr>
            <w:r w:rsidDel="00000000" w:rsidR="00000000" w:rsidRPr="00000000">
              <w:rPr>
                <w:rFonts w:ascii="Arial" w:cs="Arial" w:eastAsia="Arial" w:hAnsi="Arial"/>
                <w:b w:val="0"/>
                <w:bCs w:val="0"/>
                <w:i w:val="0"/>
                <w:iCs w:val="0"/>
                <w:color w:val="4a5568"/>
                <w:sz w:val="20"/>
                <w:szCs w:val="20"/>
                <w:rtl w:val="0"/>
              </w:rPr>
              <w:t xml:space="preserve">Resistance is temporary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2fa" w:val="clear"/>
            <w:tcMar>
              <w:top w:w="90.0" w:type="dxa"/>
              <w:left w:w="130.0" w:type="dxa"/>
              <w:bottom w:w="90.0" w:type="dxa"/>
              <w:right w:w="130.0" w:type="dxa"/>
            </w:tcMar>
            <w:vAlign w:val="top"/>
          </w:tcPr>
          <w:p w:rsidR="00000000" w:rsidDel="00000000" w:rsidP="00000000" w:rsidRDefault="00000000" w:rsidRPr="00000000" w14:paraId="00000076">
            <w:pPr>
              <w:spacing w:after="80" w:before="0" w:line="276" w:lineRule="auto"/>
              <w:jc w:val="left"/>
              <w:rPr/>
            </w:pPr>
            <w:r w:rsidDel="00000000" w:rsidR="00000000" w:rsidRPr="00000000">
              <w:rPr>
                <w:rFonts w:ascii="Arial" w:cs="Arial" w:eastAsia="Arial" w:hAnsi="Arial"/>
                <w:b w:val="0"/>
                <w:bCs w:val="0"/>
                <w:i w:val="0"/>
                <w:iCs w:val="0"/>
                <w:color w:val="1b2a4a"/>
                <w:sz w:val="20"/>
                <w:szCs w:val="20"/>
                <w:rtl w:val="0"/>
              </w:rPr>
              <w:t xml:space="preserve">Resistance is structural and identity-based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77">
            <w:pPr>
              <w:spacing w:after="80" w:before="0" w:line="276" w:lineRule="auto"/>
              <w:jc w:val="left"/>
              <w:rPr/>
            </w:pPr>
            <w:r w:rsidDel="00000000" w:rsidR="00000000" w:rsidRPr="00000000">
              <w:rPr>
                <w:rFonts w:ascii="Arial" w:cs="Arial" w:eastAsia="Arial" w:hAnsi="Arial"/>
                <w:b w:val="0"/>
                <w:bCs w:val="0"/>
                <w:i w:val="0"/>
                <w:iCs w:val="0"/>
                <w:color w:val="4a5568"/>
                <w:sz w:val="20"/>
                <w:szCs w:val="20"/>
                <w:rtl w:val="0"/>
              </w:rPr>
              <w:t xml:space="preserve">Training resolves adoption gaps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9ff" w:val="clear"/>
            <w:tcMar>
              <w:top w:w="90.0" w:type="dxa"/>
              <w:left w:w="130.0" w:type="dxa"/>
              <w:bottom w:w="90.0" w:type="dxa"/>
              <w:right w:w="130.0" w:type="dxa"/>
            </w:tcMar>
            <w:vAlign w:val="top"/>
          </w:tcPr>
          <w:p w:rsidR="00000000" w:rsidDel="00000000" w:rsidP="00000000" w:rsidRDefault="00000000" w:rsidRPr="00000000" w14:paraId="00000078">
            <w:pPr>
              <w:spacing w:after="80" w:before="0" w:line="276" w:lineRule="auto"/>
              <w:jc w:val="left"/>
              <w:rPr/>
            </w:pPr>
            <w:r w:rsidDel="00000000" w:rsidR="00000000" w:rsidRPr="00000000">
              <w:rPr>
                <w:rFonts w:ascii="Arial" w:cs="Arial" w:eastAsia="Arial" w:hAnsi="Arial"/>
                <w:b w:val="0"/>
                <w:bCs w:val="0"/>
                <w:i w:val="0"/>
                <w:iCs w:val="0"/>
                <w:color w:val="1b2a4a"/>
                <w:sz w:val="20"/>
                <w:szCs w:val="20"/>
                <w:rtl w:val="0"/>
              </w:rPr>
              <w:t xml:space="preserve">Psychological safety resolves adoption gaps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79">
            <w:pPr>
              <w:spacing w:after="80" w:before="0" w:line="276" w:lineRule="auto"/>
              <w:jc w:val="left"/>
              <w:rPr/>
            </w:pPr>
            <w:r w:rsidDel="00000000" w:rsidR="00000000" w:rsidRPr="00000000">
              <w:rPr>
                <w:rFonts w:ascii="Arial" w:cs="Arial" w:eastAsia="Arial" w:hAnsi="Arial"/>
                <w:b w:val="0"/>
                <w:bCs w:val="0"/>
                <w:i w:val="0"/>
                <w:iCs w:val="0"/>
                <w:color w:val="4a5568"/>
                <w:sz w:val="20"/>
                <w:szCs w:val="20"/>
                <w:rtl w:val="0"/>
              </w:rPr>
              <w:t xml:space="preserve">Leadership sponsors the change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eef2fa" w:val="clear"/>
            <w:tcMar>
              <w:top w:w="90.0" w:type="dxa"/>
              <w:left w:w="130.0" w:type="dxa"/>
              <w:bottom w:w="90.0" w:type="dxa"/>
              <w:right w:w="130.0" w:type="dxa"/>
            </w:tcMar>
            <w:vAlign w:val="top"/>
          </w:tcPr>
          <w:p w:rsidR="00000000" w:rsidDel="00000000" w:rsidP="00000000" w:rsidRDefault="00000000" w:rsidRPr="00000000" w14:paraId="0000007A">
            <w:pPr>
              <w:spacing w:after="80" w:before="0" w:line="276" w:lineRule="auto"/>
              <w:jc w:val="left"/>
              <w:rPr/>
            </w:pPr>
            <w:r w:rsidDel="00000000" w:rsidR="00000000" w:rsidRPr="00000000">
              <w:rPr>
                <w:rFonts w:ascii="Arial" w:cs="Arial" w:eastAsia="Arial" w:hAnsi="Arial"/>
                <w:b w:val="0"/>
                <w:bCs w:val="0"/>
                <w:i w:val="0"/>
                <w:iCs w:val="0"/>
                <w:color w:val="1b2a4a"/>
                <w:sz w:val="20"/>
                <w:szCs w:val="20"/>
                <w:rtl w:val="0"/>
              </w:rPr>
              <w:t xml:space="preserve">Leadership models the change personally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7B">
            <w:pPr>
              <w:spacing w:after="80" w:before="0" w:line="276" w:lineRule="auto"/>
              <w:jc w:val="left"/>
              <w:rPr/>
            </w:pPr>
            <w:r w:rsidDel="00000000" w:rsidR="00000000" w:rsidRPr="00000000">
              <w:rPr>
                <w:rFonts w:ascii="Arial" w:cs="Arial" w:eastAsia="Arial" w:hAnsi="Arial"/>
                <w:b w:val="0"/>
                <w:bCs w:val="0"/>
                <w:i w:val="0"/>
                <w:iCs w:val="0"/>
                <w:color w:val="4a5568"/>
                <w:sz w:val="20"/>
                <w:szCs w:val="20"/>
                <w:rtl w:val="0"/>
              </w:rPr>
              <w:t xml:space="preserve">Success = deployment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8f9ff" w:val="clear"/>
            <w:tcMar>
              <w:top w:w="90.0" w:type="dxa"/>
              <w:left w:w="130.0" w:type="dxa"/>
              <w:bottom w:w="90.0" w:type="dxa"/>
              <w:right w:w="130.0" w:type="dxa"/>
            </w:tcMar>
            <w:vAlign w:val="top"/>
          </w:tcPr>
          <w:p w:rsidR="00000000" w:rsidDel="00000000" w:rsidP="00000000" w:rsidRDefault="00000000" w:rsidRPr="00000000" w14:paraId="0000007C">
            <w:pPr>
              <w:spacing w:after="80" w:before="0" w:line="276" w:lineRule="auto"/>
              <w:jc w:val="left"/>
              <w:rPr/>
            </w:pPr>
            <w:r w:rsidDel="00000000" w:rsidR="00000000" w:rsidRPr="00000000">
              <w:rPr>
                <w:rFonts w:ascii="Arial" w:cs="Arial" w:eastAsia="Arial" w:hAnsi="Arial"/>
                <w:b w:val="0"/>
                <w:bCs w:val="0"/>
                <w:i w:val="0"/>
                <w:iCs w:val="0"/>
                <w:color w:val="1b2a4a"/>
                <w:sz w:val="20"/>
                <w:szCs w:val="20"/>
                <w:rtl w:val="0"/>
              </w:rPr>
              <w:t xml:space="preserve">Success = voluntary, sustained use without surveillance</w:t>
            </w:r>
            <w:r w:rsidDel="00000000" w:rsidR="00000000" w:rsidRPr="00000000">
              <w:rPr>
                <w:rtl w:val="0"/>
              </w:rPr>
            </w:r>
          </w:p>
        </w:tc>
      </w:tr>
    </w:tbl>
    <w:p w:rsidR="00000000" w:rsidDel="00000000" w:rsidP="00000000" w:rsidRDefault="00000000" w:rsidRPr="00000000" w14:paraId="0000007D">
      <w:pPr>
        <w:pStyle w:val="Heading1"/>
        <w:pageBreakBefore w:val="1"/>
        <w:spacing w:after="100" w:before="0" w:lineRule="auto"/>
        <w:rPr/>
      </w:pPr>
      <w:r w:rsidDel="00000000" w:rsidR="00000000" w:rsidRPr="00000000">
        <w:rPr>
          <w:rFonts w:ascii="Arial" w:cs="Arial" w:eastAsia="Arial" w:hAnsi="Arial"/>
          <w:b w:val="1"/>
          <w:bCs w:val="1"/>
          <w:i w:val="0"/>
          <w:iCs w:val="0"/>
          <w:color w:val="1b2a4a"/>
          <w:sz w:val="32"/>
          <w:szCs w:val="32"/>
          <w:rtl w:val="0"/>
        </w:rPr>
        <w:t xml:space="preserve">The 8-Month Transformation Roadmap</w:t>
      </w:r>
      <w:r w:rsidDel="00000000" w:rsidR="00000000" w:rsidRPr="00000000">
        <w:rPr>
          <w:rtl w:val="0"/>
        </w:rPr>
      </w:r>
    </w:p>
    <w:p w:rsidR="00000000" w:rsidDel="00000000" w:rsidP="00000000" w:rsidRDefault="00000000" w:rsidRPr="00000000" w14:paraId="0000007E">
      <w:pPr>
        <w:pBdr>
          <w:bottom w:color="c0392b" w:space="1" w:sz="6" w:val="single"/>
        </w:pBdr>
        <w:spacing w:after="50" w:before="50" w:lineRule="auto"/>
        <w:rPr/>
      </w:pPr>
      <w:r w:rsidDel="00000000" w:rsidR="00000000" w:rsidRPr="00000000">
        <w:rPr>
          <w:rtl w:val="0"/>
        </w:rPr>
      </w:r>
    </w:p>
    <w:p w:rsidR="00000000" w:rsidDel="00000000" w:rsidP="00000000" w:rsidRDefault="00000000" w:rsidRPr="00000000" w14:paraId="0000007F">
      <w:pPr>
        <w:spacing w:after="80" w:before="0" w:lineRule="auto"/>
        <w:rPr/>
      </w:pPr>
      <w:r w:rsidDel="00000000" w:rsidR="00000000" w:rsidRPr="00000000">
        <w:rPr>
          <w:rtl w:val="0"/>
        </w:rPr>
      </w:r>
    </w:p>
    <w:p w:rsidR="00000000" w:rsidDel="00000000" w:rsidP="00000000" w:rsidRDefault="00000000" w:rsidRPr="00000000" w14:paraId="00000080">
      <w:pPr>
        <w:spacing w:after="100" w:before="0" w:line="300" w:lineRule="auto"/>
        <w:jc w:val="left"/>
        <w:rPr/>
      </w:pPr>
      <w:r w:rsidDel="00000000" w:rsidR="00000000" w:rsidRPr="00000000">
        <w:rPr>
          <w:rFonts w:ascii="Arial" w:cs="Arial" w:eastAsia="Arial" w:hAnsi="Arial"/>
          <w:b w:val="0"/>
          <w:bCs w:val="0"/>
          <w:i w:val="0"/>
          <w:iCs w:val="0"/>
          <w:color w:val="4a5568"/>
          <w:sz w:val="21"/>
          <w:szCs w:val="21"/>
          <w:rtl w:val="0"/>
        </w:rPr>
        <w:t xml:space="preserve">The roadmap is structured across four phases, each with a distinct leadership objective, key actions, and measurable outcomes. No phase can be skipped — each one builds the organisational conditions that make the next one possible.</w:t>
      </w:r>
      <w:r w:rsidDel="00000000" w:rsidR="00000000" w:rsidRPr="00000000">
        <w:rPr>
          <w:rtl w:val="0"/>
        </w:rPr>
      </w:r>
    </w:p>
    <w:p w:rsidR="00000000" w:rsidDel="00000000" w:rsidP="00000000" w:rsidRDefault="00000000" w:rsidRPr="00000000" w14:paraId="00000081">
      <w:pPr>
        <w:spacing w:after="8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
        <w:gridCol w:w="1160"/>
        <w:gridCol w:w="1700"/>
        <w:gridCol w:w="2000"/>
        <w:gridCol w:w="3560"/>
        <w:tblGridChange w:id="0">
          <w:tblGrid>
            <w:gridCol w:w="940"/>
            <w:gridCol w:w="1160"/>
            <w:gridCol w:w="1700"/>
            <w:gridCol w:w="2000"/>
            <w:gridCol w:w="3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b2a4a" w:val="clear"/>
            <w:tcMar>
              <w:top w:w="90.0" w:type="dxa"/>
              <w:left w:w="130.0" w:type="dxa"/>
              <w:bottom w:w="90.0" w:type="dxa"/>
              <w:right w:w="130.0" w:type="dxa"/>
            </w:tcMar>
            <w:vAlign w:val="top"/>
          </w:tcPr>
          <w:p w:rsidR="00000000" w:rsidDel="00000000" w:rsidP="00000000" w:rsidRDefault="00000000" w:rsidRPr="00000000" w14:paraId="00000082">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Phase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90.0" w:type="dxa"/>
              <w:left w:w="130.0" w:type="dxa"/>
              <w:bottom w:w="90.0" w:type="dxa"/>
              <w:right w:w="130.0" w:type="dxa"/>
            </w:tcMar>
            <w:vAlign w:val="top"/>
          </w:tcPr>
          <w:p w:rsidR="00000000" w:rsidDel="00000000" w:rsidP="00000000" w:rsidRDefault="00000000" w:rsidRPr="00000000" w14:paraId="00000083">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Period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90.0" w:type="dxa"/>
              <w:left w:w="130.0" w:type="dxa"/>
              <w:bottom w:w="90.0" w:type="dxa"/>
              <w:right w:w="130.0" w:type="dxa"/>
            </w:tcMar>
            <w:vAlign w:val="top"/>
          </w:tcPr>
          <w:p w:rsidR="00000000" w:rsidDel="00000000" w:rsidP="00000000" w:rsidRDefault="00000000" w:rsidRPr="00000000" w14:paraId="00000084">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Theme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90.0" w:type="dxa"/>
              <w:left w:w="130.0" w:type="dxa"/>
              <w:bottom w:w="90.0" w:type="dxa"/>
              <w:right w:w="130.0" w:type="dxa"/>
            </w:tcMar>
            <w:vAlign w:val="top"/>
          </w:tcPr>
          <w:p w:rsidR="00000000" w:rsidDel="00000000" w:rsidP="00000000" w:rsidRDefault="00000000" w:rsidRPr="00000000" w14:paraId="00000085">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Primary Owner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90.0" w:type="dxa"/>
              <w:left w:w="130.0" w:type="dxa"/>
              <w:bottom w:w="90.0" w:type="dxa"/>
              <w:right w:w="130.0" w:type="dxa"/>
            </w:tcMar>
            <w:vAlign w:val="top"/>
          </w:tcPr>
          <w:p w:rsidR="00000000" w:rsidDel="00000000" w:rsidP="00000000" w:rsidRDefault="00000000" w:rsidRPr="00000000" w14:paraId="00000086">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Exit Criterion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87">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01 — Reframe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88">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Month 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89">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Acknowledge &amp; Diagnose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8A">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CEO + HR Lead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8B">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Resistance audit complete; literacy baseline set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8C">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02 — Reposition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8D">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Month 3–4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8E">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Redefine Roles &amp; Structures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8F">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Leadership Collectively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90">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Role redefinition communicated; champions active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91">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03 — Govern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92">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Month 5–6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93">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Policy &amp; Trust Infrastructure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94">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Risk + Legal + CTO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95">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AI policy ratified; escalation paths documented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96">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04 — Lead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97">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Month 7–8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98">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Sustain &amp; Scale Adoption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99">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All Leaders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9A">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Voluntary adoption &gt;70%; board reporting live</w:t>
            </w:r>
            <w:r w:rsidDel="00000000" w:rsidR="00000000" w:rsidRPr="00000000">
              <w:rPr>
                <w:rtl w:val="0"/>
              </w:rPr>
            </w:r>
          </w:p>
        </w:tc>
      </w:tr>
    </w:tbl>
    <w:p w:rsidR="00000000" w:rsidDel="00000000" w:rsidP="00000000" w:rsidRDefault="00000000" w:rsidRPr="00000000" w14:paraId="0000009B">
      <w:pPr>
        <w:spacing w:after="16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90.0" w:type="dxa"/>
              <w:left w:w="160.0" w:type="dxa"/>
              <w:bottom w:w="90.0" w:type="dxa"/>
              <w:right w:w="160.0" w:type="dxa"/>
            </w:tcMar>
            <w:vAlign w:val="top"/>
          </w:tcPr>
          <w:p w:rsidR="00000000" w:rsidDel="00000000" w:rsidP="00000000" w:rsidRDefault="00000000" w:rsidRPr="00000000" w14:paraId="0000009C">
            <w:pPr>
              <w:spacing w:after="8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PHASE 01 — REFRAME: Acknowledge &amp; Diagnose  |  Month 1–2</w:t>
            </w:r>
            <w:r w:rsidDel="00000000" w:rsidR="00000000" w:rsidRPr="00000000">
              <w:rPr>
                <w:rtl w:val="0"/>
              </w:rPr>
            </w:r>
          </w:p>
        </w:tc>
      </w:tr>
    </w:tbl>
    <w:p w:rsidR="00000000" w:rsidDel="00000000" w:rsidP="00000000" w:rsidRDefault="00000000" w:rsidRPr="00000000" w14:paraId="0000009D">
      <w:pPr>
        <w:spacing w:after="80" w:before="0" w:lineRule="auto"/>
        <w:rPr/>
      </w:pPr>
      <w:r w:rsidDel="00000000" w:rsidR="00000000" w:rsidRPr="00000000">
        <w:rPr>
          <w:rtl w:val="0"/>
        </w:rPr>
      </w:r>
    </w:p>
    <w:p w:rsidR="00000000" w:rsidDel="00000000" w:rsidP="00000000" w:rsidRDefault="00000000" w:rsidRPr="00000000" w14:paraId="0000009E">
      <w:pPr>
        <w:spacing w:after="100" w:before="0" w:line="300" w:lineRule="auto"/>
        <w:jc w:val="left"/>
        <w:rPr/>
      </w:pPr>
      <w:r w:rsidDel="00000000" w:rsidR="00000000" w:rsidRPr="00000000">
        <w:rPr>
          <w:rFonts w:ascii="Arial" w:cs="Arial" w:eastAsia="Arial" w:hAnsi="Arial"/>
          <w:b w:val="0"/>
          <w:bCs w:val="0"/>
          <w:i w:val="0"/>
          <w:iCs w:val="0"/>
          <w:color w:val="4a5568"/>
          <w:sz w:val="21"/>
          <w:szCs w:val="21"/>
          <w:rtl w:val="0"/>
        </w:rPr>
        <w:t xml:space="preserve">The most common leadership mistake in AI transformation is skipping diagnosis and going straight to deployment. Phase 1 is deliberately slow. Its purpose is to understand exactly where resistance lives, what is driving it, and what the organisation’s starting AI literacy level actually is — not what leadership assumes it is.</w:t>
      </w:r>
      <w:r w:rsidDel="00000000" w:rsidR="00000000" w:rsidRPr="00000000">
        <w:rPr>
          <w:rtl w:val="0"/>
        </w:rPr>
      </w:r>
    </w:p>
    <w:p w:rsidR="00000000" w:rsidDel="00000000" w:rsidP="00000000" w:rsidRDefault="00000000" w:rsidRPr="00000000" w14:paraId="0000009F">
      <w:pPr>
        <w:spacing w:after="8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400"/>
        <w:gridCol w:w="3560"/>
        <w:tblGridChange w:id="0">
          <w:tblGrid>
            <w:gridCol w:w="3400"/>
            <w:gridCol w:w="2400"/>
            <w:gridCol w:w="3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b2a4a" w:val="clear"/>
            <w:tcMar>
              <w:top w:w="90.0" w:type="dxa"/>
              <w:left w:w="130.0" w:type="dxa"/>
              <w:bottom w:w="90.0" w:type="dxa"/>
              <w:right w:w="130.0" w:type="dxa"/>
            </w:tcMar>
            <w:vAlign w:val="top"/>
          </w:tcPr>
          <w:p w:rsidR="00000000" w:rsidDel="00000000" w:rsidP="00000000" w:rsidRDefault="00000000" w:rsidRPr="00000000" w14:paraId="000000A0">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Action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90.0" w:type="dxa"/>
              <w:left w:w="130.0" w:type="dxa"/>
              <w:bottom w:w="90.0" w:type="dxa"/>
              <w:right w:w="130.0" w:type="dxa"/>
            </w:tcMar>
            <w:vAlign w:val="top"/>
          </w:tcPr>
          <w:p w:rsidR="00000000" w:rsidDel="00000000" w:rsidP="00000000" w:rsidRDefault="00000000" w:rsidRPr="00000000" w14:paraId="000000A1">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Who Leads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90.0" w:type="dxa"/>
              <w:left w:w="130.0" w:type="dxa"/>
              <w:bottom w:w="90.0" w:type="dxa"/>
              <w:right w:w="130.0" w:type="dxa"/>
            </w:tcMar>
            <w:vAlign w:val="top"/>
          </w:tcPr>
          <w:p w:rsidR="00000000" w:rsidDel="00000000" w:rsidP="00000000" w:rsidRDefault="00000000" w:rsidRPr="00000000" w14:paraId="000000A2">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What Good Looks Like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A3">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Conduct an organisation-wide AI sentiment and literacy assessment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A4">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HR Lead + External Facilitator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A5">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Honest, anonymous data on fear levels, skepticism profiles, and baseline capability by function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A6">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Hold a leadership team AI alignment session — not a briefing, a working session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A7">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CEO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A8">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Leadership team leaves with a shared definition of what AI transformation means for this organisation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A9">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Publicly name the human barriers — resistance, fear, guilt, trust — before they appear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AA">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CEO in All-Hands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AB">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People hear that leadership understands the human dimension before the rollout begins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AC">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Identify and activate 8–12 cross-functional AI champions at Director level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AD">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HR Lead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AE">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Champions are credible peers, not IT evangelists; they are trained and compensated for the role</w:t>
            </w:r>
            <w:r w:rsidDel="00000000" w:rsidR="00000000" w:rsidRPr="00000000">
              <w:rPr>
                <w:rtl w:val="0"/>
              </w:rPr>
            </w:r>
          </w:p>
        </w:tc>
      </w:tr>
    </w:tbl>
    <w:p w:rsidR="00000000" w:rsidDel="00000000" w:rsidP="00000000" w:rsidRDefault="00000000" w:rsidRPr="00000000" w14:paraId="000000AF">
      <w:pPr>
        <w:spacing w:after="16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6b" w:val="clear"/>
            <w:tcMar>
              <w:top w:w="90.0" w:type="dxa"/>
              <w:left w:w="160.0" w:type="dxa"/>
              <w:bottom w:w="90.0" w:type="dxa"/>
              <w:right w:w="160.0" w:type="dxa"/>
            </w:tcMar>
            <w:vAlign w:val="top"/>
          </w:tcPr>
          <w:p w:rsidR="00000000" w:rsidDel="00000000" w:rsidP="00000000" w:rsidRDefault="00000000" w:rsidRPr="00000000" w14:paraId="000000B0">
            <w:pPr>
              <w:spacing w:after="8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PHASE 02 — REPOSITION: Redefine Roles &amp; Structures  |  Month 3–4</w:t>
            </w:r>
            <w:r w:rsidDel="00000000" w:rsidR="00000000" w:rsidRPr="00000000">
              <w:rPr>
                <w:rtl w:val="0"/>
              </w:rPr>
            </w:r>
          </w:p>
        </w:tc>
      </w:tr>
    </w:tbl>
    <w:p w:rsidR="00000000" w:rsidDel="00000000" w:rsidP="00000000" w:rsidRDefault="00000000" w:rsidRPr="00000000" w14:paraId="000000B1">
      <w:pPr>
        <w:spacing w:after="80" w:before="0" w:lineRule="auto"/>
        <w:rPr/>
      </w:pPr>
      <w:r w:rsidDel="00000000" w:rsidR="00000000" w:rsidRPr="00000000">
        <w:rPr>
          <w:rtl w:val="0"/>
        </w:rPr>
      </w:r>
    </w:p>
    <w:p w:rsidR="00000000" w:rsidDel="00000000" w:rsidP="00000000" w:rsidRDefault="00000000" w:rsidRPr="00000000" w14:paraId="000000B2">
      <w:pPr>
        <w:spacing w:after="100" w:before="0" w:line="300" w:lineRule="auto"/>
        <w:jc w:val="left"/>
        <w:rPr/>
      </w:pPr>
      <w:r w:rsidDel="00000000" w:rsidR="00000000" w:rsidRPr="00000000">
        <w:rPr>
          <w:rFonts w:ascii="Arial" w:cs="Arial" w:eastAsia="Arial" w:hAnsi="Arial"/>
          <w:b w:val="0"/>
          <w:bCs w:val="0"/>
          <w:i w:val="0"/>
          <w:iCs w:val="0"/>
          <w:color w:val="4a5568"/>
          <w:sz w:val="21"/>
          <w:szCs w:val="21"/>
          <w:rtl w:val="0"/>
        </w:rPr>
        <w:t xml:space="preserve">Phase 2 addresses the structural causes of fear. If people do not know what their role looks like in an AI-augmented organisation, they will assume the worst. Leadership’s job in this phase is to make the answer visible, specific, and credible — not through a reassuring memo, but through concrete role redefinitions and structural changes.</w:t>
      </w:r>
      <w:r w:rsidDel="00000000" w:rsidR="00000000" w:rsidRPr="00000000">
        <w:rPr>
          <w:rtl w:val="0"/>
        </w:rPr>
      </w:r>
    </w:p>
    <w:p w:rsidR="00000000" w:rsidDel="00000000" w:rsidP="00000000" w:rsidRDefault="00000000" w:rsidRPr="00000000" w14:paraId="000000B3">
      <w:pPr>
        <w:spacing w:after="8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400"/>
        <w:gridCol w:w="3560"/>
        <w:tblGridChange w:id="0">
          <w:tblGrid>
            <w:gridCol w:w="3400"/>
            <w:gridCol w:w="2400"/>
            <w:gridCol w:w="3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6b6b" w:val="clear"/>
            <w:tcMar>
              <w:top w:w="90.0" w:type="dxa"/>
              <w:left w:w="130.0" w:type="dxa"/>
              <w:bottom w:w="90.0" w:type="dxa"/>
              <w:right w:w="130.0" w:type="dxa"/>
            </w:tcMar>
            <w:vAlign w:val="top"/>
          </w:tcPr>
          <w:p w:rsidR="00000000" w:rsidDel="00000000" w:rsidP="00000000" w:rsidRDefault="00000000" w:rsidRPr="00000000" w14:paraId="000000B4">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Action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6b6b" w:val="clear"/>
            <w:tcMar>
              <w:top w:w="90.0" w:type="dxa"/>
              <w:left w:w="130.0" w:type="dxa"/>
              <w:bottom w:w="90.0" w:type="dxa"/>
              <w:right w:w="130.0" w:type="dxa"/>
            </w:tcMar>
            <w:vAlign w:val="top"/>
          </w:tcPr>
          <w:p w:rsidR="00000000" w:rsidDel="00000000" w:rsidP="00000000" w:rsidRDefault="00000000" w:rsidRPr="00000000" w14:paraId="000000B5">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Who Leads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6b6b" w:val="clear"/>
            <w:tcMar>
              <w:top w:w="90.0" w:type="dxa"/>
              <w:left w:w="130.0" w:type="dxa"/>
              <w:bottom w:w="90.0" w:type="dxa"/>
              <w:right w:w="130.0" w:type="dxa"/>
            </w:tcMar>
            <w:vAlign w:val="top"/>
          </w:tcPr>
          <w:p w:rsidR="00000000" w:rsidDel="00000000" w:rsidP="00000000" w:rsidRDefault="00000000" w:rsidRPr="00000000" w14:paraId="000000B6">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What Good Looks Like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B7">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Publish AI-augmented role profiles for every function — showing what stays, what shifts, and what gets amplified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B8">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Functional heads + HR Lead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B9">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Each team sees a concrete picture of their work with AI, not a vague reassurance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BA">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Restructure performance metrics to reward AI-augmented output, not effort proxy metrics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BB">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CFO + HR Lead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BC">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KPIs that no longer penalise using AI to work faster; new standards reflecting AI-era productivity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BD">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Launch the peer champion programme with visible leadership sponsorship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BE">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CEO + Functional Leads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BF">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Champions are introduced publicly; their role is formalised and visible in org charts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C0">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Run function-specific AI use case workshops — not generic AI training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C1">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Functional Leads + Champions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C2">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Each team identifies 3 specific tasks where AI creates immediate value for them personally</w:t>
            </w:r>
            <w:r w:rsidDel="00000000" w:rsidR="00000000" w:rsidRPr="00000000">
              <w:rPr>
                <w:rtl w:val="0"/>
              </w:rPr>
            </w:r>
          </w:p>
        </w:tc>
      </w:tr>
    </w:tbl>
    <w:p w:rsidR="00000000" w:rsidDel="00000000" w:rsidP="00000000" w:rsidRDefault="00000000" w:rsidRPr="00000000" w14:paraId="000000C3">
      <w:pPr>
        <w:pStyle w:val="Heading1"/>
        <w:pageBreakBefore w:val="1"/>
        <w:spacing w:after="100" w:before="0" w:lineRule="auto"/>
        <w:rPr/>
      </w:pPr>
      <w:r w:rsidDel="00000000" w:rsidR="00000000" w:rsidRPr="00000000">
        <w:rPr>
          <w:rFonts w:ascii="Arial" w:cs="Arial" w:eastAsia="Arial" w:hAnsi="Arial"/>
          <w:b w:val="1"/>
          <w:bCs w:val="1"/>
          <w:i w:val="0"/>
          <w:iCs w:val="0"/>
          <w:color w:val="1b2a4a"/>
          <w:sz w:val="32"/>
          <w:szCs w:val="32"/>
          <w:rtl w:val="0"/>
        </w:rPr>
        <w:t xml:space="preserve">Phases 3 &amp; 4: Govern and Lead</w:t>
      </w:r>
      <w:r w:rsidDel="00000000" w:rsidR="00000000" w:rsidRPr="00000000">
        <w:rPr>
          <w:rtl w:val="0"/>
        </w:rPr>
      </w:r>
    </w:p>
    <w:p w:rsidR="00000000" w:rsidDel="00000000" w:rsidP="00000000" w:rsidRDefault="00000000" w:rsidRPr="00000000" w14:paraId="000000C4">
      <w:pPr>
        <w:pBdr>
          <w:bottom w:color="c0392b" w:space="1" w:sz="6" w:val="single"/>
        </w:pBdr>
        <w:spacing w:after="50" w:before="50" w:lineRule="auto"/>
        <w:rPr/>
      </w:pPr>
      <w:r w:rsidDel="00000000" w:rsidR="00000000" w:rsidRPr="00000000">
        <w:rPr>
          <w:rtl w:val="0"/>
        </w:rPr>
      </w:r>
    </w:p>
    <w:p w:rsidR="00000000" w:rsidDel="00000000" w:rsidP="00000000" w:rsidRDefault="00000000" w:rsidRPr="00000000" w14:paraId="000000C5">
      <w:pPr>
        <w:spacing w:after="8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90.0" w:type="dxa"/>
              <w:left w:w="160.0" w:type="dxa"/>
              <w:bottom w:w="90.0" w:type="dxa"/>
              <w:right w:w="160.0" w:type="dxa"/>
            </w:tcMar>
            <w:vAlign w:val="top"/>
          </w:tcPr>
          <w:p w:rsidR="00000000" w:rsidDel="00000000" w:rsidP="00000000" w:rsidRDefault="00000000" w:rsidRPr="00000000" w14:paraId="000000C6">
            <w:pPr>
              <w:spacing w:after="8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PHASE 03 — GOVERN: Policy &amp; Trust Infrastructure  |  Month 5–6</w:t>
            </w:r>
            <w:r w:rsidDel="00000000" w:rsidR="00000000" w:rsidRPr="00000000">
              <w:rPr>
                <w:rtl w:val="0"/>
              </w:rPr>
            </w:r>
          </w:p>
        </w:tc>
      </w:tr>
    </w:tbl>
    <w:p w:rsidR="00000000" w:rsidDel="00000000" w:rsidP="00000000" w:rsidRDefault="00000000" w:rsidRPr="00000000" w14:paraId="000000C7">
      <w:pPr>
        <w:spacing w:after="80" w:before="0" w:lineRule="auto"/>
        <w:rPr/>
      </w:pPr>
      <w:r w:rsidDel="00000000" w:rsidR="00000000" w:rsidRPr="00000000">
        <w:rPr>
          <w:rtl w:val="0"/>
        </w:rPr>
      </w:r>
    </w:p>
    <w:p w:rsidR="00000000" w:rsidDel="00000000" w:rsidP="00000000" w:rsidRDefault="00000000" w:rsidRPr="00000000" w14:paraId="000000C8">
      <w:pPr>
        <w:spacing w:after="100" w:before="0" w:line="300" w:lineRule="auto"/>
        <w:jc w:val="left"/>
        <w:rPr/>
      </w:pPr>
      <w:r w:rsidDel="00000000" w:rsidR="00000000" w:rsidRPr="00000000">
        <w:rPr>
          <w:rFonts w:ascii="Arial" w:cs="Arial" w:eastAsia="Arial" w:hAnsi="Arial"/>
          <w:b w:val="0"/>
          <w:bCs w:val="0"/>
          <w:i w:val="0"/>
          <w:iCs w:val="0"/>
          <w:color w:val="4a5568"/>
          <w:sz w:val="21"/>
          <w:szCs w:val="21"/>
          <w:rtl w:val="0"/>
        </w:rPr>
        <w:t xml:space="preserve">Trust is not built through communication campaigns. It is built through visible, enforceable governance structures that demonstrate leadership is serious about the risks of AI — not just its benefits. Phase 3 converts the responsible AI principles leadership may have already articulated into operational reality.</w:t>
      </w:r>
      <w:r w:rsidDel="00000000" w:rsidR="00000000" w:rsidRPr="00000000">
        <w:rPr>
          <w:rtl w:val="0"/>
        </w:rPr>
      </w:r>
    </w:p>
    <w:p w:rsidR="00000000" w:rsidDel="00000000" w:rsidP="00000000" w:rsidRDefault="00000000" w:rsidRPr="00000000" w14:paraId="000000C9">
      <w:pPr>
        <w:spacing w:after="8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400"/>
        <w:gridCol w:w="3560"/>
        <w:tblGridChange w:id="0">
          <w:tblGrid>
            <w:gridCol w:w="3400"/>
            <w:gridCol w:w="2400"/>
            <w:gridCol w:w="3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c0392b" w:val="clear"/>
            <w:tcMar>
              <w:top w:w="90.0" w:type="dxa"/>
              <w:left w:w="130.0" w:type="dxa"/>
              <w:bottom w:w="90.0" w:type="dxa"/>
              <w:right w:w="130.0" w:type="dxa"/>
            </w:tcMar>
            <w:vAlign w:val="top"/>
          </w:tcPr>
          <w:p w:rsidR="00000000" w:rsidDel="00000000" w:rsidP="00000000" w:rsidRDefault="00000000" w:rsidRPr="00000000" w14:paraId="000000CA">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Action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c0392b" w:val="clear"/>
            <w:tcMar>
              <w:top w:w="90.0" w:type="dxa"/>
              <w:left w:w="130.0" w:type="dxa"/>
              <w:bottom w:w="90.0" w:type="dxa"/>
              <w:right w:w="130.0" w:type="dxa"/>
            </w:tcMar>
            <w:vAlign w:val="top"/>
          </w:tcPr>
          <w:p w:rsidR="00000000" w:rsidDel="00000000" w:rsidP="00000000" w:rsidRDefault="00000000" w:rsidRPr="00000000" w14:paraId="000000CB">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Who Leads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c0392b" w:val="clear"/>
            <w:tcMar>
              <w:top w:w="90.0" w:type="dxa"/>
              <w:left w:w="130.0" w:type="dxa"/>
              <w:bottom w:w="90.0" w:type="dxa"/>
              <w:right w:w="130.0" w:type="dxa"/>
            </w:tcMar>
            <w:vAlign w:val="top"/>
          </w:tcPr>
          <w:p w:rsidR="00000000" w:rsidDel="00000000" w:rsidP="00000000" w:rsidRDefault="00000000" w:rsidRPr="00000000" w14:paraId="000000CC">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What Good Looks Like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CD">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Ratify a board-level AI governance policy with defined prohibited use cases and escalation paths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CE">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General Counsel + Risk Lead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CF">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A policy that Legal, HR, and Risk have all signed off on — not a principles document, an enforceable standard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D0">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Establish an AI Incident Response protocol before the first incident occurs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D1">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Risk Lead + CTO + Communications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D2">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A documented playbook covering model failures, bias incidents, data exposure, and reputational response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D3">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Launch a quarterly AI risk review at board or audit committee level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D4">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Risk Lead + Board Chair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D5">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AI risk on the board agenda as a standing item, not an ad hoc report when something goes wrong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D6">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Implement audit trail and explainability standards for AI-assisted decisions in high-stakes functions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D7">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CTO + Legal + Functional Heads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D8">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Every AI-assisted decision in hiring, credit, legal, and compliance has a human-reviewable log</w:t>
            </w:r>
            <w:r w:rsidDel="00000000" w:rsidR="00000000" w:rsidRPr="00000000">
              <w:rPr>
                <w:rtl w:val="0"/>
              </w:rPr>
            </w:r>
          </w:p>
        </w:tc>
      </w:tr>
    </w:tbl>
    <w:p w:rsidR="00000000" w:rsidDel="00000000" w:rsidP="00000000" w:rsidRDefault="00000000" w:rsidRPr="00000000" w14:paraId="000000D9">
      <w:pPr>
        <w:spacing w:after="16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90.0" w:type="dxa"/>
              <w:left w:w="160.0" w:type="dxa"/>
              <w:bottom w:w="90.0" w:type="dxa"/>
              <w:right w:w="160.0" w:type="dxa"/>
            </w:tcMar>
            <w:vAlign w:val="top"/>
          </w:tcPr>
          <w:p w:rsidR="00000000" w:rsidDel="00000000" w:rsidP="00000000" w:rsidRDefault="00000000" w:rsidRPr="00000000" w14:paraId="000000DA">
            <w:pPr>
              <w:spacing w:after="8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PHASE 04 — LEAD: Sustain &amp; Scale Adoption  |  Month 7–8</w:t>
            </w:r>
            <w:r w:rsidDel="00000000" w:rsidR="00000000" w:rsidRPr="00000000">
              <w:rPr>
                <w:rtl w:val="0"/>
              </w:rPr>
            </w:r>
          </w:p>
        </w:tc>
      </w:tr>
    </w:tbl>
    <w:p w:rsidR="00000000" w:rsidDel="00000000" w:rsidP="00000000" w:rsidRDefault="00000000" w:rsidRPr="00000000" w14:paraId="000000DB">
      <w:pPr>
        <w:spacing w:after="80" w:before="0" w:lineRule="auto"/>
        <w:rPr/>
      </w:pPr>
      <w:r w:rsidDel="00000000" w:rsidR="00000000" w:rsidRPr="00000000">
        <w:rPr>
          <w:rtl w:val="0"/>
        </w:rPr>
      </w:r>
    </w:p>
    <w:p w:rsidR="00000000" w:rsidDel="00000000" w:rsidP="00000000" w:rsidRDefault="00000000" w:rsidRPr="00000000" w14:paraId="000000DC">
      <w:pPr>
        <w:spacing w:after="100" w:before="0" w:line="300" w:lineRule="auto"/>
        <w:jc w:val="left"/>
        <w:rPr/>
      </w:pPr>
      <w:r w:rsidDel="00000000" w:rsidR="00000000" w:rsidRPr="00000000">
        <w:rPr>
          <w:rFonts w:ascii="Arial" w:cs="Arial" w:eastAsia="Arial" w:hAnsi="Arial"/>
          <w:b w:val="0"/>
          <w:bCs w:val="0"/>
          <w:i w:val="0"/>
          <w:iCs w:val="0"/>
          <w:color w:val="4a5568"/>
          <w:sz w:val="21"/>
          <w:szCs w:val="21"/>
          <w:rtl w:val="0"/>
        </w:rPr>
        <w:t xml:space="preserve">Phase 4 is where most AI transformation roadmaps begin. Starting here — without the diagnosis, role redefinition, and governance infrastructure of the first three phases — is why most of them fail. By Month 7, the organisation should have the psychological safety, structural clarity, and trust infrastructure needed for adoption to become self-sustaining.</w:t>
      </w:r>
      <w:r w:rsidDel="00000000" w:rsidR="00000000" w:rsidRPr="00000000">
        <w:rPr>
          <w:rtl w:val="0"/>
        </w:rPr>
      </w:r>
    </w:p>
    <w:p w:rsidR="00000000" w:rsidDel="00000000" w:rsidP="00000000" w:rsidRDefault="00000000" w:rsidRPr="00000000" w14:paraId="000000DD">
      <w:pPr>
        <w:spacing w:after="8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400"/>
        <w:gridCol w:w="3560"/>
        <w:tblGridChange w:id="0">
          <w:tblGrid>
            <w:gridCol w:w="3400"/>
            <w:gridCol w:w="2400"/>
            <w:gridCol w:w="3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b8860b" w:val="clear"/>
            <w:tcMar>
              <w:top w:w="90.0" w:type="dxa"/>
              <w:left w:w="130.0" w:type="dxa"/>
              <w:bottom w:w="90.0" w:type="dxa"/>
              <w:right w:w="130.0" w:type="dxa"/>
            </w:tcMar>
            <w:vAlign w:val="top"/>
          </w:tcPr>
          <w:p w:rsidR="00000000" w:rsidDel="00000000" w:rsidP="00000000" w:rsidRDefault="00000000" w:rsidRPr="00000000" w14:paraId="000000DE">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Action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b8860b" w:val="clear"/>
            <w:tcMar>
              <w:top w:w="90.0" w:type="dxa"/>
              <w:left w:w="130.0" w:type="dxa"/>
              <w:bottom w:w="90.0" w:type="dxa"/>
              <w:right w:w="130.0" w:type="dxa"/>
            </w:tcMar>
            <w:vAlign w:val="top"/>
          </w:tcPr>
          <w:p w:rsidR="00000000" w:rsidDel="00000000" w:rsidP="00000000" w:rsidRDefault="00000000" w:rsidRPr="00000000" w14:paraId="000000DF">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Who Leads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b8860b" w:val="clear"/>
            <w:tcMar>
              <w:top w:w="90.0" w:type="dxa"/>
              <w:left w:w="130.0" w:type="dxa"/>
              <w:bottom w:w="90.0" w:type="dxa"/>
              <w:right w:w="130.0" w:type="dxa"/>
            </w:tcMar>
            <w:vAlign w:val="top"/>
          </w:tcPr>
          <w:p w:rsidR="00000000" w:rsidDel="00000000" w:rsidP="00000000" w:rsidRDefault="00000000" w:rsidRPr="00000000" w14:paraId="000000E0">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What Good Looks Like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E1">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Transition from monitored adoption to voluntary adoption measurement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E2">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HR Lead + Functional Leads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E3">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Utilisation is no longer the metric; quality, speed, and decision confidence are the metrics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E4">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Launch a cross-functional AI wins programme — public recognition of AI-augmented achievements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E5">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CEO + Communications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E6">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Regular, visible storytelling about what the organisation accomplished with AI — not what AI did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E7">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Build an AI transformation narrative for the board, investors, and external stakeholders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E8">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CEO + CFO + Board Chair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E9">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A coherent, credible story about what AI transformation means for the business model and competitive position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EA">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Establish a 12-month AI learning curriculum for all leadership levels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EB">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HR Lead + External Partners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EC">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Structured, role-specific learning that keeps leadership fluency current as the technology evolves</w:t>
            </w:r>
            <w:r w:rsidDel="00000000" w:rsidR="00000000" w:rsidRPr="00000000">
              <w:rPr>
                <w:rtl w:val="0"/>
              </w:rPr>
            </w:r>
          </w:p>
        </w:tc>
      </w:tr>
    </w:tbl>
    <w:p w:rsidR="00000000" w:rsidDel="00000000" w:rsidP="00000000" w:rsidRDefault="00000000" w:rsidRPr="00000000" w14:paraId="000000ED">
      <w:pPr>
        <w:spacing w:after="16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gridCol w:w="9140"/>
        <w:tblGridChange w:id="0">
          <w:tblGrid>
            <w:gridCol w:w="220"/>
            <w:gridCol w:w="91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60.0" w:type="dxa"/>
              <w:left w:w="60.0" w:type="dxa"/>
              <w:bottom w:w="60.0" w:type="dxa"/>
              <w:right w:w="60.0" w:type="dxa"/>
            </w:tcMar>
            <w:vAlign w:val="top"/>
          </w:tcPr>
          <w:p w:rsidR="00000000" w:rsidDel="00000000" w:rsidP="00000000" w:rsidRDefault="00000000" w:rsidRPr="00000000" w14:paraId="000000EE">
            <w:pPr>
              <w:spacing w:after="80" w:before="0" w:line="276"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5f7" w:val="clear"/>
            <w:tcMar>
              <w:top w:w="120.0" w:type="dxa"/>
              <w:left w:w="180.0" w:type="dxa"/>
              <w:bottom w:w="120.0" w:type="dxa"/>
              <w:right w:w="180.0" w:type="dxa"/>
            </w:tcMar>
            <w:vAlign w:val="top"/>
          </w:tcPr>
          <w:p w:rsidR="00000000" w:rsidDel="00000000" w:rsidP="00000000" w:rsidRDefault="00000000" w:rsidRPr="00000000" w14:paraId="000000EF">
            <w:pPr>
              <w:spacing w:after="40" w:before="0" w:line="276" w:lineRule="auto"/>
              <w:jc w:val="left"/>
              <w:rPr/>
            </w:pPr>
            <w:r w:rsidDel="00000000" w:rsidR="00000000" w:rsidRPr="00000000">
              <w:rPr>
                <w:rFonts w:ascii="Arial" w:cs="Arial" w:eastAsia="Arial" w:hAnsi="Arial"/>
                <w:b w:val="1"/>
                <w:bCs w:val="1"/>
                <w:i w:val="0"/>
                <w:iCs w:val="0"/>
                <w:color w:val="1b2a4a"/>
                <w:sz w:val="21"/>
                <w:szCs w:val="21"/>
                <w:rtl w:val="0"/>
              </w:rPr>
              <w:t xml:space="preserve">The Non-Negotiable Leadership Role</w:t>
            </w:r>
            <w:r w:rsidDel="00000000" w:rsidR="00000000" w:rsidRPr="00000000">
              <w:rPr>
                <w:rtl w:val="0"/>
              </w:rPr>
            </w:r>
          </w:p>
          <w:p w:rsidR="00000000" w:rsidDel="00000000" w:rsidP="00000000" w:rsidRDefault="00000000" w:rsidRPr="00000000" w14:paraId="000000F0">
            <w:pPr>
              <w:spacing w:after="80" w:before="0" w:line="296" w:lineRule="auto"/>
              <w:jc w:val="left"/>
              <w:rPr/>
            </w:pPr>
            <w:r w:rsidDel="00000000" w:rsidR="00000000" w:rsidRPr="00000000">
              <w:rPr>
                <w:rFonts w:ascii="Arial" w:cs="Arial" w:eastAsia="Arial" w:hAnsi="Arial"/>
                <w:b w:val="0"/>
                <w:bCs w:val="0"/>
                <w:i w:val="0"/>
                <w:iCs w:val="0"/>
                <w:color w:val="4a5568"/>
                <w:sz w:val="20"/>
                <w:szCs w:val="20"/>
                <w:rtl w:val="0"/>
              </w:rPr>
              <w:t xml:space="preserve">No amount of champion programmes, training budgets, or governance frameworks substitutes for visible leader behaviour. The single most powerful adoption signal in any organisation is watching a senior leader use an AI tool — imperfectly, publicly, and without embarrassment. Modelling precedes mandating.</w:t>
            </w:r>
            <w:r w:rsidDel="00000000" w:rsidR="00000000" w:rsidRPr="00000000">
              <w:rPr>
                <w:rtl w:val="0"/>
              </w:rPr>
            </w:r>
          </w:p>
        </w:tc>
      </w:tr>
    </w:tbl>
    <w:p w:rsidR="00000000" w:rsidDel="00000000" w:rsidP="00000000" w:rsidRDefault="00000000" w:rsidRPr="00000000" w14:paraId="000000F1">
      <w:pPr>
        <w:pStyle w:val="Heading1"/>
        <w:pageBreakBefore w:val="1"/>
        <w:spacing w:after="100" w:before="0" w:lineRule="auto"/>
        <w:rPr/>
      </w:pPr>
      <w:r w:rsidDel="00000000" w:rsidR="00000000" w:rsidRPr="00000000">
        <w:rPr>
          <w:rFonts w:ascii="Arial" w:cs="Arial" w:eastAsia="Arial" w:hAnsi="Arial"/>
          <w:b w:val="1"/>
          <w:bCs w:val="1"/>
          <w:i w:val="0"/>
          <w:iCs w:val="0"/>
          <w:color w:val="1b2a4a"/>
          <w:sz w:val="32"/>
          <w:szCs w:val="32"/>
          <w:rtl w:val="0"/>
        </w:rPr>
        <w:t xml:space="preserve">Measuring Adoption Beyond Utilisation</w:t>
      </w:r>
      <w:r w:rsidDel="00000000" w:rsidR="00000000" w:rsidRPr="00000000">
        <w:rPr>
          <w:rtl w:val="0"/>
        </w:rPr>
      </w:r>
    </w:p>
    <w:p w:rsidR="00000000" w:rsidDel="00000000" w:rsidP="00000000" w:rsidRDefault="00000000" w:rsidRPr="00000000" w14:paraId="000000F2">
      <w:pPr>
        <w:pBdr>
          <w:bottom w:color="c0392b" w:space="1" w:sz="6" w:val="single"/>
        </w:pBdr>
        <w:spacing w:after="50" w:before="50" w:lineRule="auto"/>
        <w:rPr/>
      </w:pPr>
      <w:r w:rsidDel="00000000" w:rsidR="00000000" w:rsidRPr="00000000">
        <w:rPr>
          <w:rtl w:val="0"/>
        </w:rPr>
      </w:r>
    </w:p>
    <w:p w:rsidR="00000000" w:rsidDel="00000000" w:rsidP="00000000" w:rsidRDefault="00000000" w:rsidRPr="00000000" w14:paraId="000000F3">
      <w:pPr>
        <w:spacing w:after="80" w:before="0" w:lineRule="auto"/>
        <w:rPr/>
      </w:pPr>
      <w:r w:rsidDel="00000000" w:rsidR="00000000" w:rsidRPr="00000000">
        <w:rPr>
          <w:rtl w:val="0"/>
        </w:rPr>
      </w:r>
    </w:p>
    <w:p w:rsidR="00000000" w:rsidDel="00000000" w:rsidP="00000000" w:rsidRDefault="00000000" w:rsidRPr="00000000" w14:paraId="000000F4">
      <w:pPr>
        <w:spacing w:after="100" w:before="0" w:line="300" w:lineRule="auto"/>
        <w:jc w:val="left"/>
        <w:rPr/>
      </w:pPr>
      <w:r w:rsidDel="00000000" w:rsidR="00000000" w:rsidRPr="00000000">
        <w:rPr>
          <w:rFonts w:ascii="Arial" w:cs="Arial" w:eastAsia="Arial" w:hAnsi="Arial"/>
          <w:b w:val="0"/>
          <w:bCs w:val="0"/>
          <w:i w:val="0"/>
          <w:iCs w:val="0"/>
          <w:color w:val="4a5568"/>
          <w:sz w:val="21"/>
          <w:szCs w:val="21"/>
          <w:rtl w:val="0"/>
        </w:rPr>
        <w:t xml:space="preserve">Most AI adoption dashboards measure the wrong things. Login frequency, feature activation rates, and prompt counts are utilisation metrics — they tell you whether the tool is being opened, not whether it is changing how decisions get made. Leadership needs a measurement framework that captures genuine adoption.</w:t>
      </w:r>
      <w:r w:rsidDel="00000000" w:rsidR="00000000" w:rsidRPr="00000000">
        <w:rPr>
          <w:rtl w:val="0"/>
        </w:rPr>
      </w:r>
    </w:p>
    <w:p w:rsidR="00000000" w:rsidDel="00000000" w:rsidP="00000000" w:rsidRDefault="00000000" w:rsidRPr="00000000" w14:paraId="000000F5">
      <w:pPr>
        <w:spacing w:after="80" w:before="0" w:lineRule="auto"/>
        <w:rPr/>
      </w:pPr>
      <w:r w:rsidDel="00000000" w:rsidR="00000000" w:rsidRPr="00000000">
        <w:rPr>
          <w:rtl w:val="0"/>
        </w:rPr>
      </w:r>
    </w:p>
    <w:p w:rsidR="00000000" w:rsidDel="00000000" w:rsidP="00000000" w:rsidRDefault="00000000" w:rsidRPr="00000000" w14:paraId="000000F6">
      <w:pPr>
        <w:pStyle w:val="Heading2"/>
        <w:spacing w:after="80" w:before="180" w:lineRule="auto"/>
        <w:rPr/>
      </w:pPr>
      <w:r w:rsidDel="00000000" w:rsidR="00000000" w:rsidRPr="00000000">
        <w:rPr>
          <w:rFonts w:ascii="Arial" w:cs="Arial" w:eastAsia="Arial" w:hAnsi="Arial"/>
          <w:b w:val="1"/>
          <w:bCs w:val="1"/>
          <w:i w:val="0"/>
          <w:iCs w:val="0"/>
          <w:color w:val="1b2a4a"/>
          <w:sz w:val="26"/>
          <w:szCs w:val="26"/>
          <w:rtl w:val="0"/>
        </w:rPr>
        <w:t xml:space="preserve">The Three Layers of Adoption Measurement</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100"/>
        <w:gridCol w:w="2960"/>
        <w:gridCol w:w="2800"/>
        <w:tblGridChange w:id="0">
          <w:tblGrid>
            <w:gridCol w:w="1500"/>
            <w:gridCol w:w="2100"/>
            <w:gridCol w:w="2960"/>
            <w:gridCol w:w="28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b2a4a" w:val="clear"/>
            <w:tcMar>
              <w:top w:w="90.0" w:type="dxa"/>
              <w:left w:w="130.0" w:type="dxa"/>
              <w:bottom w:w="90.0" w:type="dxa"/>
              <w:right w:w="130.0" w:type="dxa"/>
            </w:tcMar>
            <w:vAlign w:val="top"/>
          </w:tcPr>
          <w:p w:rsidR="00000000" w:rsidDel="00000000" w:rsidP="00000000" w:rsidRDefault="00000000" w:rsidRPr="00000000" w14:paraId="000000F7">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Layer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90.0" w:type="dxa"/>
              <w:left w:w="130.0" w:type="dxa"/>
              <w:bottom w:w="90.0" w:type="dxa"/>
              <w:right w:w="130.0" w:type="dxa"/>
            </w:tcMar>
            <w:vAlign w:val="top"/>
          </w:tcPr>
          <w:p w:rsidR="00000000" w:rsidDel="00000000" w:rsidP="00000000" w:rsidRDefault="00000000" w:rsidRPr="00000000" w14:paraId="000000F8">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What It Measures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90.0" w:type="dxa"/>
              <w:left w:w="130.0" w:type="dxa"/>
              <w:bottom w:w="90.0" w:type="dxa"/>
              <w:right w:w="130.0" w:type="dxa"/>
            </w:tcMar>
            <w:vAlign w:val="top"/>
          </w:tcPr>
          <w:p w:rsidR="00000000" w:rsidDel="00000000" w:rsidP="00000000" w:rsidRDefault="00000000" w:rsidRPr="00000000" w14:paraId="000000F9">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Metrics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90.0" w:type="dxa"/>
              <w:left w:w="130.0" w:type="dxa"/>
              <w:bottom w:w="90.0" w:type="dxa"/>
              <w:right w:w="130.0" w:type="dxa"/>
            </w:tcMar>
            <w:vAlign w:val="top"/>
          </w:tcPr>
          <w:p w:rsidR="00000000" w:rsidDel="00000000" w:rsidP="00000000" w:rsidRDefault="00000000" w:rsidRPr="00000000" w14:paraId="000000FA">
            <w:pPr>
              <w:spacing w:after="80" w:before="0" w:line="280" w:lineRule="auto"/>
              <w:jc w:val="left"/>
              <w:rPr/>
            </w:pPr>
            <w:r w:rsidDel="00000000" w:rsidR="00000000" w:rsidRPr="00000000">
              <w:rPr>
                <w:rFonts w:ascii="Arial" w:cs="Arial" w:eastAsia="Arial" w:hAnsi="Arial"/>
                <w:b w:val="1"/>
                <w:bCs w:val="1"/>
                <w:i w:val="0"/>
                <w:iCs w:val="0"/>
                <w:color w:val="ffffff"/>
                <w:sz w:val="19"/>
                <w:szCs w:val="19"/>
                <w:rtl w:val="0"/>
              </w:rPr>
              <w:t xml:space="preserve">Warning Sign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FB">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Layer 1Activity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FC">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Whether people are interacting with AI tools at all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FD">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Login frequency, prompts submitted, features activated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0FE">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High activity with low quality outputs — performative use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0FF">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Layer 2Quality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100">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Whether AI is improving the quality of work outputs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101">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Decision confidence scores, error rates, output review time, rework frequency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4f5f7" w:val="clear"/>
            <w:tcMar>
              <w:top w:w="90.0" w:type="dxa"/>
              <w:left w:w="130.0" w:type="dxa"/>
              <w:bottom w:w="90.0" w:type="dxa"/>
              <w:right w:w="130.0" w:type="dxa"/>
            </w:tcMar>
            <w:vAlign w:val="top"/>
          </w:tcPr>
          <w:p w:rsidR="00000000" w:rsidDel="00000000" w:rsidP="00000000" w:rsidRDefault="00000000" w:rsidRPr="00000000" w14:paraId="00000102">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Utilisation climbs while output quality stays flat — the tool is not being used for real work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103">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Layer 3Behaviour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104">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Whether AI has changed how people think and decide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105">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Time-to-decision, escalation rates, voluntary AI use in unmonitored contexts, sentiment surveys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30.0" w:type="dxa"/>
              <w:bottom w:w="90.0" w:type="dxa"/>
              <w:right w:w="130.0" w:type="dxa"/>
            </w:tcMar>
            <w:vAlign w:val="top"/>
          </w:tcPr>
          <w:p w:rsidR="00000000" w:rsidDel="00000000" w:rsidP="00000000" w:rsidRDefault="00000000" w:rsidRPr="00000000" w14:paraId="00000106">
            <w:pPr>
              <w:spacing w:after="80" w:before="0" w:line="280" w:lineRule="auto"/>
              <w:jc w:val="left"/>
              <w:rPr/>
            </w:pPr>
            <w:r w:rsidDel="00000000" w:rsidR="00000000" w:rsidRPr="00000000">
              <w:rPr>
                <w:rFonts w:ascii="Arial" w:cs="Arial" w:eastAsia="Arial" w:hAnsi="Arial"/>
                <w:b w:val="0"/>
                <w:bCs w:val="0"/>
                <w:i w:val="0"/>
                <w:iCs w:val="0"/>
                <w:color w:val="2d3748"/>
                <w:sz w:val="19"/>
                <w:szCs w:val="19"/>
                <w:rtl w:val="0"/>
              </w:rPr>
              <w:t xml:space="preserve">Quality improves in supervised contexts only — adoption is compliance, not genuine change</w:t>
            </w:r>
            <w:r w:rsidDel="00000000" w:rsidR="00000000" w:rsidRPr="00000000">
              <w:rPr>
                <w:rtl w:val="0"/>
              </w:rPr>
            </w:r>
          </w:p>
        </w:tc>
      </w:tr>
    </w:tbl>
    <w:p w:rsidR="00000000" w:rsidDel="00000000" w:rsidP="00000000" w:rsidRDefault="00000000" w:rsidRPr="00000000" w14:paraId="00000107">
      <w:pPr>
        <w:spacing w:after="160" w:before="0" w:lineRule="auto"/>
        <w:rPr/>
      </w:pPr>
      <w:r w:rsidDel="00000000" w:rsidR="00000000" w:rsidRPr="00000000">
        <w:rPr>
          <w:rtl w:val="0"/>
        </w:rPr>
      </w:r>
    </w:p>
    <w:p w:rsidR="00000000" w:rsidDel="00000000" w:rsidP="00000000" w:rsidRDefault="00000000" w:rsidRPr="00000000" w14:paraId="00000108">
      <w:pPr>
        <w:pStyle w:val="Heading2"/>
        <w:spacing w:after="80" w:before="180" w:lineRule="auto"/>
        <w:rPr/>
      </w:pPr>
      <w:r w:rsidDel="00000000" w:rsidR="00000000" w:rsidRPr="00000000">
        <w:rPr>
          <w:rFonts w:ascii="Arial" w:cs="Arial" w:eastAsia="Arial" w:hAnsi="Arial"/>
          <w:b w:val="1"/>
          <w:bCs w:val="1"/>
          <w:i w:val="0"/>
          <w:iCs w:val="0"/>
          <w:color w:val="1b2a4a"/>
          <w:sz w:val="26"/>
          <w:szCs w:val="26"/>
          <w:rtl w:val="0"/>
        </w:rPr>
        <w:t xml:space="preserve">Monthly Leadership Pulse: 10 Questions</w:t>
      </w:r>
      <w:r w:rsidDel="00000000" w:rsidR="00000000" w:rsidRPr="00000000">
        <w:rPr>
          <w:rtl w:val="0"/>
        </w:rPr>
      </w:r>
    </w:p>
    <w:p w:rsidR="00000000" w:rsidDel="00000000" w:rsidP="00000000" w:rsidRDefault="00000000" w:rsidRPr="00000000" w14:paraId="00000109">
      <w:pPr>
        <w:spacing w:after="100" w:before="0" w:line="300" w:lineRule="auto"/>
        <w:jc w:val="left"/>
        <w:rPr/>
      </w:pPr>
      <w:r w:rsidDel="00000000" w:rsidR="00000000" w:rsidRPr="00000000">
        <w:rPr>
          <w:rFonts w:ascii="Arial" w:cs="Arial" w:eastAsia="Arial" w:hAnsi="Arial"/>
          <w:b w:val="0"/>
          <w:bCs w:val="0"/>
          <w:i w:val="0"/>
          <w:iCs w:val="0"/>
          <w:color w:val="4a5568"/>
          <w:sz w:val="21"/>
          <w:szCs w:val="21"/>
          <w:rtl w:val="0"/>
        </w:rPr>
        <w:t xml:space="preserve">Every leader should be able to answer these questions about their function at any point during the transformation. Inability to answer any of them is a signal, not a gap.</w:t>
      </w:r>
      <w:r w:rsidDel="00000000" w:rsidR="00000000" w:rsidRPr="00000000">
        <w:rPr>
          <w:rtl w:val="0"/>
        </w:rPr>
      </w:r>
    </w:p>
    <w:p w:rsidR="00000000" w:rsidDel="00000000" w:rsidP="00000000" w:rsidRDefault="00000000" w:rsidRPr="00000000" w14:paraId="0000010A">
      <w:pPr>
        <w:spacing w:after="80" w:before="0" w:lineRule="auto"/>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Can I name the dominant resistance profile in my team right now?</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Have I personally used an AI tool in front of my team in the last 30 days?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Do I know which team members are experiencing productivity guilt — and have I addressed it?</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Have I publicly redefined what success looks like in AI-augmented roles on my team?</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Do I know the difference between our utilisation rate and our genuine adoption rate?</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Have I had a direct conversation about job security with anyone who raised it, or have I deflected?</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Are my AI champions empowered, visible, and compensated — or doing extra work informally?</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Can I explain our AI governance policy without referring to a document?</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Have I reviewed an AI incident or near-miss report in the last quarter?</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Am I measuring AI transformation by business outcomes or by deployment milestones?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color w:val="4a5568"/>
          <w:sz w:val="20"/>
          <w:szCs w:val="20"/>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color w:val="4a5568"/>
          <w:sz w:val="20"/>
          <w:szCs w:val="20"/>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color w:val="4a5568"/>
          <w:sz w:val="20"/>
          <w:szCs w:val="20"/>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color w:val="4a5568"/>
          <w:sz w:val="20"/>
          <w:szCs w:val="20"/>
        </w:rPr>
      </w:pPr>
      <w:r w:rsidDel="00000000" w:rsidR="00000000" w:rsidRPr="00000000">
        <w:rPr>
          <w:rtl w:val="0"/>
        </w:rPr>
      </w:r>
    </w:p>
    <w:p w:rsidR="00000000" w:rsidDel="00000000" w:rsidP="00000000" w:rsidRDefault="00000000" w:rsidRPr="00000000" w14:paraId="00000119">
      <w:pPr>
        <w:spacing w:after="16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gridCol w:w="9140"/>
        <w:tblGridChange w:id="0">
          <w:tblGrid>
            <w:gridCol w:w="220"/>
            <w:gridCol w:w="91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6b" w:val="clear"/>
            <w:tcMar>
              <w:top w:w="60.0" w:type="dxa"/>
              <w:left w:w="60.0" w:type="dxa"/>
              <w:bottom w:w="60.0" w:type="dxa"/>
              <w:right w:w="60.0" w:type="dxa"/>
            </w:tcMar>
            <w:vAlign w:val="top"/>
          </w:tcPr>
          <w:p w:rsidR="00000000" w:rsidDel="00000000" w:rsidP="00000000" w:rsidRDefault="00000000" w:rsidRPr="00000000" w14:paraId="0000011A">
            <w:pPr>
              <w:spacing w:after="80" w:before="0" w:line="276"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5f7" w:val="clear"/>
            <w:tcMar>
              <w:top w:w="120.0" w:type="dxa"/>
              <w:left w:w="180.0" w:type="dxa"/>
              <w:bottom w:w="120.0" w:type="dxa"/>
              <w:right w:w="180.0" w:type="dxa"/>
            </w:tcMar>
            <w:vAlign w:val="top"/>
          </w:tcPr>
          <w:p w:rsidR="00000000" w:rsidDel="00000000" w:rsidP="00000000" w:rsidRDefault="00000000" w:rsidRPr="00000000" w14:paraId="0000011B">
            <w:pPr>
              <w:spacing w:after="40" w:before="0" w:line="276" w:lineRule="auto"/>
              <w:jc w:val="left"/>
              <w:rPr/>
            </w:pPr>
            <w:r w:rsidDel="00000000" w:rsidR="00000000" w:rsidRPr="00000000">
              <w:rPr>
                <w:rFonts w:ascii="Arial" w:cs="Arial" w:eastAsia="Arial" w:hAnsi="Arial"/>
                <w:b w:val="1"/>
                <w:bCs w:val="1"/>
                <w:i w:val="0"/>
                <w:iCs w:val="0"/>
                <w:color w:val="1a6b6b"/>
                <w:sz w:val="21"/>
                <w:szCs w:val="21"/>
                <w:rtl w:val="0"/>
              </w:rPr>
              <w:t xml:space="preserve">The Adoption Gap Formula</w:t>
            </w:r>
            <w:r w:rsidDel="00000000" w:rsidR="00000000" w:rsidRPr="00000000">
              <w:rPr>
                <w:rtl w:val="0"/>
              </w:rPr>
            </w:r>
          </w:p>
          <w:p w:rsidR="00000000" w:rsidDel="00000000" w:rsidP="00000000" w:rsidRDefault="00000000" w:rsidRPr="00000000" w14:paraId="0000011C">
            <w:pPr>
              <w:spacing w:after="80" w:before="0" w:line="296" w:lineRule="auto"/>
              <w:jc w:val="left"/>
              <w:rPr/>
            </w:pPr>
            <w:r w:rsidDel="00000000" w:rsidR="00000000" w:rsidRPr="00000000">
              <w:rPr>
                <w:rFonts w:ascii="Arial" w:cs="Arial" w:eastAsia="Arial" w:hAnsi="Arial"/>
                <w:b w:val="0"/>
                <w:bCs w:val="0"/>
                <w:i w:val="0"/>
                <w:iCs w:val="0"/>
                <w:color w:val="4a5568"/>
                <w:sz w:val="20"/>
                <w:szCs w:val="20"/>
                <w:rtl w:val="0"/>
              </w:rPr>
              <w:t xml:space="preserve">Genuine Adoption Rate = (Voluntary use in unmonitored contexts) / (Total eligible users). If this number is more than 30 percentage points below your reported utilisation rate, the transformation is performative. The gap is always a leadership problem, never a technology problem.</w:t>
            </w:r>
            <w:r w:rsidDel="00000000" w:rsidR="00000000" w:rsidRPr="00000000">
              <w:rPr>
                <w:rtl w:val="0"/>
              </w:rPr>
            </w:r>
          </w:p>
        </w:tc>
      </w:tr>
    </w:tbl>
    <w:p w:rsidR="00000000" w:rsidDel="00000000" w:rsidP="00000000" w:rsidRDefault="00000000" w:rsidRPr="00000000" w14:paraId="0000011D">
      <w:pPr>
        <w:pStyle w:val="Heading1"/>
        <w:pageBreakBefore w:val="1"/>
        <w:spacing w:after="100" w:before="0" w:lineRule="auto"/>
        <w:rPr/>
      </w:pPr>
      <w:r w:rsidDel="00000000" w:rsidR="00000000" w:rsidRPr="00000000">
        <w:rPr>
          <w:rFonts w:ascii="Arial" w:cs="Arial" w:eastAsia="Arial" w:hAnsi="Arial"/>
          <w:b w:val="1"/>
          <w:bCs w:val="1"/>
          <w:i w:val="0"/>
          <w:iCs w:val="0"/>
          <w:color w:val="1b2a4a"/>
          <w:sz w:val="32"/>
          <w:szCs w:val="32"/>
          <w:rtl w:val="0"/>
        </w:rPr>
        <w:t xml:space="preserve">Communicating AI Strategy to Three Audiences</w:t>
      </w:r>
      <w:r w:rsidDel="00000000" w:rsidR="00000000" w:rsidRPr="00000000">
        <w:rPr>
          <w:rtl w:val="0"/>
        </w:rPr>
      </w:r>
    </w:p>
    <w:p w:rsidR="00000000" w:rsidDel="00000000" w:rsidP="00000000" w:rsidRDefault="00000000" w:rsidRPr="00000000" w14:paraId="0000011E">
      <w:pPr>
        <w:pBdr>
          <w:bottom w:color="c0392b" w:space="1" w:sz="6" w:val="single"/>
        </w:pBdr>
        <w:spacing w:after="50" w:before="50" w:lineRule="auto"/>
        <w:rPr/>
      </w:pPr>
      <w:r w:rsidDel="00000000" w:rsidR="00000000" w:rsidRPr="00000000">
        <w:rPr>
          <w:rtl w:val="0"/>
        </w:rPr>
      </w:r>
    </w:p>
    <w:p w:rsidR="00000000" w:rsidDel="00000000" w:rsidP="00000000" w:rsidRDefault="00000000" w:rsidRPr="00000000" w14:paraId="0000011F">
      <w:pPr>
        <w:spacing w:after="80" w:before="0" w:lineRule="auto"/>
        <w:rPr/>
      </w:pPr>
      <w:r w:rsidDel="00000000" w:rsidR="00000000" w:rsidRPr="00000000">
        <w:rPr>
          <w:rtl w:val="0"/>
        </w:rPr>
      </w:r>
    </w:p>
    <w:p w:rsidR="00000000" w:rsidDel="00000000" w:rsidP="00000000" w:rsidRDefault="00000000" w:rsidRPr="00000000" w14:paraId="00000120">
      <w:pPr>
        <w:spacing w:after="100" w:before="0" w:line="300" w:lineRule="auto"/>
        <w:jc w:val="left"/>
        <w:rPr/>
      </w:pPr>
      <w:r w:rsidDel="00000000" w:rsidR="00000000" w:rsidRPr="00000000">
        <w:rPr>
          <w:rFonts w:ascii="Arial" w:cs="Arial" w:eastAsia="Arial" w:hAnsi="Arial"/>
          <w:b w:val="0"/>
          <w:bCs w:val="0"/>
          <w:i w:val="0"/>
          <w:iCs w:val="0"/>
          <w:color w:val="4a5568"/>
          <w:sz w:val="21"/>
          <w:szCs w:val="21"/>
          <w:rtl w:val="0"/>
        </w:rPr>
        <w:t xml:space="preserve">The AI strategy narrative must be adapted for three distinct audiences — each with different concerns, different time horizons, and different definitions of success. Using the same message across all three is the most common communication failure in AI transformation.</w:t>
      </w:r>
      <w:r w:rsidDel="00000000" w:rsidR="00000000" w:rsidRPr="00000000">
        <w:rPr>
          <w:rtl w:val="0"/>
        </w:rPr>
      </w:r>
    </w:p>
    <w:p w:rsidR="00000000" w:rsidDel="00000000" w:rsidP="00000000" w:rsidRDefault="00000000" w:rsidRPr="00000000" w14:paraId="00000121">
      <w:pPr>
        <w:spacing w:after="8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90.0" w:type="dxa"/>
              <w:left w:w="150.0" w:type="dxa"/>
              <w:bottom w:w="90.0" w:type="dxa"/>
              <w:right w:w="150.0" w:type="dxa"/>
            </w:tcMar>
            <w:vAlign w:val="top"/>
          </w:tcPr>
          <w:p w:rsidR="00000000" w:rsidDel="00000000" w:rsidP="00000000" w:rsidRDefault="00000000" w:rsidRPr="00000000" w14:paraId="00000122">
            <w:pPr>
              <w:spacing w:after="8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AUDIENCE: THE BOARD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90.0" w:type="dxa"/>
              <w:left w:w="110.0" w:type="dxa"/>
              <w:bottom w:w="90.0" w:type="dxa"/>
              <w:right w:w="110.0" w:type="dxa"/>
            </w:tcMar>
            <w:vAlign w:val="top"/>
          </w:tcPr>
          <w:p w:rsidR="00000000" w:rsidDel="00000000" w:rsidP="00000000" w:rsidRDefault="00000000" w:rsidRPr="00000000" w14:paraId="00000123">
            <w:pPr>
              <w:spacing w:after="80" w:before="0" w:line="276" w:lineRule="auto"/>
              <w:jc w:val="left"/>
              <w:rPr/>
            </w:pPr>
            <w:r w:rsidDel="00000000" w:rsidR="00000000" w:rsidRPr="00000000">
              <w:rPr>
                <w:rFonts w:ascii="Arial" w:cs="Arial" w:eastAsia="Arial" w:hAnsi="Arial"/>
                <w:b w:val="1"/>
                <w:bCs w:val="1"/>
                <w:i w:val="0"/>
                <w:iCs w:val="0"/>
                <w:color w:val="1b2a4a"/>
                <w:sz w:val="18"/>
                <w:szCs w:val="18"/>
                <w:rtl w:val="0"/>
              </w:rPr>
              <w:t xml:space="preserve">Primary Concern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5f7" w:val="clear"/>
            <w:tcMar>
              <w:top w:w="90.0" w:type="dxa"/>
              <w:left w:w="130.0" w:type="dxa"/>
              <w:bottom w:w="90.0" w:type="dxa"/>
              <w:right w:w="130.0" w:type="dxa"/>
            </w:tcMar>
            <w:vAlign w:val="top"/>
          </w:tcPr>
          <w:p w:rsidR="00000000" w:rsidDel="00000000" w:rsidP="00000000" w:rsidRDefault="00000000" w:rsidRPr="00000000" w14:paraId="00000124">
            <w:pPr>
              <w:spacing w:after="80" w:before="0" w:line="290" w:lineRule="auto"/>
              <w:jc w:val="left"/>
              <w:rPr/>
            </w:pPr>
            <w:r w:rsidDel="00000000" w:rsidR="00000000" w:rsidRPr="00000000">
              <w:rPr>
                <w:rFonts w:ascii="Arial" w:cs="Arial" w:eastAsia="Arial" w:hAnsi="Arial"/>
                <w:b w:val="0"/>
                <w:bCs w:val="0"/>
                <w:i w:val="0"/>
                <w:iCs w:val="0"/>
                <w:color w:val="4a5568"/>
                <w:sz w:val="19"/>
                <w:szCs w:val="19"/>
                <w:rtl w:val="0"/>
              </w:rPr>
              <w:t xml:space="preserve">Governance, liability, competitive position, and fiduciary duty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0.0" w:type="dxa"/>
              <w:left w:w="110.0" w:type="dxa"/>
              <w:bottom w:w="90.0" w:type="dxa"/>
              <w:right w:w="110.0" w:type="dxa"/>
            </w:tcMar>
            <w:vAlign w:val="top"/>
          </w:tcPr>
          <w:p w:rsidR="00000000" w:rsidDel="00000000" w:rsidP="00000000" w:rsidRDefault="00000000" w:rsidRPr="00000000" w14:paraId="00000125">
            <w:pPr>
              <w:spacing w:after="80" w:before="0" w:line="276" w:lineRule="auto"/>
              <w:jc w:val="left"/>
              <w:rPr/>
            </w:pPr>
            <w:r w:rsidDel="00000000" w:rsidR="00000000" w:rsidRPr="00000000">
              <w:rPr>
                <w:rFonts w:ascii="Arial" w:cs="Arial" w:eastAsia="Arial" w:hAnsi="Arial"/>
                <w:b w:val="1"/>
                <w:bCs w:val="1"/>
                <w:i w:val="0"/>
                <w:iCs w:val="0"/>
                <w:color w:val="c0392b"/>
                <w:sz w:val="18"/>
                <w:szCs w:val="18"/>
                <w:rtl w:val="0"/>
              </w:rPr>
              <w:t xml:space="preserve">Avoid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0.0" w:type="dxa"/>
              <w:left w:w="130.0" w:type="dxa"/>
              <w:bottom w:w="90.0" w:type="dxa"/>
              <w:right w:w="130.0" w:type="dxa"/>
            </w:tcMar>
            <w:vAlign w:val="top"/>
          </w:tcPr>
          <w:p w:rsidR="00000000" w:rsidDel="00000000" w:rsidP="00000000" w:rsidRDefault="00000000" w:rsidRPr="00000000" w14:paraId="00000126">
            <w:pPr>
              <w:spacing w:after="80" w:before="0" w:line="290" w:lineRule="auto"/>
              <w:jc w:val="left"/>
              <w:rPr/>
            </w:pPr>
            <w:r w:rsidDel="00000000" w:rsidR="00000000" w:rsidRPr="00000000">
              <w:rPr>
                <w:rFonts w:ascii="Arial" w:cs="Arial" w:eastAsia="Arial" w:hAnsi="Arial"/>
                <w:b w:val="0"/>
                <w:bCs w:val="0"/>
                <w:i w:val="0"/>
                <w:iCs w:val="0"/>
                <w:color w:val="4a5568"/>
                <w:sz w:val="19"/>
                <w:szCs w:val="19"/>
                <w:rtl w:val="0"/>
              </w:rPr>
              <w:t xml:space="preserve">Technical capabilities, model benchmarks, deployment timelines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90.0" w:type="dxa"/>
              <w:left w:w="110.0" w:type="dxa"/>
              <w:bottom w:w="90.0" w:type="dxa"/>
              <w:right w:w="110.0" w:type="dxa"/>
            </w:tcMar>
            <w:vAlign w:val="top"/>
          </w:tcPr>
          <w:p w:rsidR="00000000" w:rsidDel="00000000" w:rsidP="00000000" w:rsidRDefault="00000000" w:rsidRPr="00000000" w14:paraId="00000127">
            <w:pPr>
              <w:spacing w:after="80" w:before="0" w:line="276" w:lineRule="auto"/>
              <w:jc w:val="left"/>
              <w:rPr/>
            </w:pPr>
            <w:r w:rsidDel="00000000" w:rsidR="00000000" w:rsidRPr="00000000">
              <w:rPr>
                <w:rFonts w:ascii="Arial" w:cs="Arial" w:eastAsia="Arial" w:hAnsi="Arial"/>
                <w:b w:val="1"/>
                <w:bCs w:val="1"/>
                <w:i w:val="0"/>
                <w:iCs w:val="0"/>
                <w:color w:val="1a6b6b"/>
                <w:sz w:val="18"/>
                <w:szCs w:val="18"/>
                <w:rtl w:val="0"/>
              </w:rPr>
              <w:t xml:space="preserve">Lead 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5f7" w:val="clear"/>
            <w:tcMar>
              <w:top w:w="90.0" w:type="dxa"/>
              <w:left w:w="130.0" w:type="dxa"/>
              <w:bottom w:w="90.0" w:type="dxa"/>
              <w:right w:w="130.0" w:type="dxa"/>
            </w:tcMar>
            <w:vAlign w:val="top"/>
          </w:tcPr>
          <w:p w:rsidR="00000000" w:rsidDel="00000000" w:rsidP="00000000" w:rsidRDefault="00000000" w:rsidRPr="00000000" w14:paraId="00000128">
            <w:pPr>
              <w:spacing w:after="80" w:before="0" w:line="290" w:lineRule="auto"/>
              <w:jc w:val="left"/>
              <w:rPr/>
            </w:pPr>
            <w:r w:rsidDel="00000000" w:rsidR="00000000" w:rsidRPr="00000000">
              <w:rPr>
                <w:rFonts w:ascii="Arial" w:cs="Arial" w:eastAsia="Arial" w:hAnsi="Arial"/>
                <w:b w:val="0"/>
                <w:bCs w:val="0"/>
                <w:i w:val="0"/>
                <w:iCs w:val="0"/>
                <w:color w:val="4a5568"/>
                <w:sz w:val="19"/>
                <w:szCs w:val="19"/>
                <w:rtl w:val="0"/>
              </w:rPr>
              <w:t xml:space="preserve">Risk exposure, governance framework maturity, strategic differentiation, and the metrics by which the board should evaluate AI transformation progress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0.0" w:type="dxa"/>
              <w:left w:w="110.0" w:type="dxa"/>
              <w:bottom w:w="90.0" w:type="dxa"/>
              <w:right w:w="110.0" w:type="dxa"/>
            </w:tcMar>
            <w:vAlign w:val="top"/>
          </w:tcPr>
          <w:p w:rsidR="00000000" w:rsidDel="00000000" w:rsidP="00000000" w:rsidRDefault="00000000" w:rsidRPr="00000000" w14:paraId="00000129">
            <w:pPr>
              <w:spacing w:after="80" w:before="0" w:line="276" w:lineRule="auto"/>
              <w:jc w:val="left"/>
              <w:rPr/>
            </w:pPr>
            <w:r w:rsidDel="00000000" w:rsidR="00000000" w:rsidRPr="00000000">
              <w:rPr>
                <w:rFonts w:ascii="Arial" w:cs="Arial" w:eastAsia="Arial" w:hAnsi="Arial"/>
                <w:b w:val="1"/>
                <w:bCs w:val="1"/>
                <w:i w:val="0"/>
                <w:iCs w:val="0"/>
                <w:color w:val="b8860b"/>
                <w:sz w:val="18"/>
                <w:szCs w:val="18"/>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0.0" w:type="dxa"/>
              <w:left w:w="130.0" w:type="dxa"/>
              <w:bottom w:w="90.0" w:type="dxa"/>
              <w:right w:w="130.0" w:type="dxa"/>
            </w:tcMar>
            <w:vAlign w:val="top"/>
          </w:tcPr>
          <w:p w:rsidR="00000000" w:rsidDel="00000000" w:rsidP="00000000" w:rsidRDefault="00000000" w:rsidRPr="00000000" w14:paraId="0000012A">
            <w:pPr>
              <w:spacing w:after="80" w:before="0" w:line="290" w:lineRule="auto"/>
              <w:jc w:val="left"/>
              <w:rPr/>
            </w:pPr>
            <w:r w:rsidDel="00000000" w:rsidR="00000000" w:rsidRPr="00000000">
              <w:rPr>
                <w:rFonts w:ascii="Arial" w:cs="Arial" w:eastAsia="Arial" w:hAnsi="Arial"/>
                <w:b w:val="1"/>
                <w:bCs w:val="1"/>
                <w:i w:val="1"/>
                <w:iCs w:val="1"/>
                <w:color w:val="2d3748"/>
                <w:sz w:val="19"/>
                <w:szCs w:val="19"/>
                <w:rtl w:val="0"/>
              </w:rPr>
              <w:t xml:space="preserve">The board’s job is oversight, not cheerleading. Give them the tools to exercise it.</w:t>
            </w:r>
            <w:r w:rsidDel="00000000" w:rsidR="00000000" w:rsidRPr="00000000">
              <w:rPr>
                <w:rtl w:val="0"/>
              </w:rPr>
            </w:r>
          </w:p>
        </w:tc>
      </w:tr>
    </w:tbl>
    <w:p w:rsidR="00000000" w:rsidDel="00000000" w:rsidP="00000000" w:rsidRDefault="00000000" w:rsidRPr="00000000" w14:paraId="0000012B">
      <w:pPr>
        <w:spacing w:after="16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6b" w:val="clear"/>
            <w:tcMar>
              <w:top w:w="90.0" w:type="dxa"/>
              <w:left w:w="150.0" w:type="dxa"/>
              <w:bottom w:w="90.0" w:type="dxa"/>
              <w:right w:w="150.0" w:type="dxa"/>
            </w:tcMar>
            <w:vAlign w:val="top"/>
          </w:tcPr>
          <w:p w:rsidR="00000000" w:rsidDel="00000000" w:rsidP="00000000" w:rsidRDefault="00000000" w:rsidRPr="00000000" w14:paraId="0000012C">
            <w:pPr>
              <w:spacing w:after="8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AUDIENCE: INVESTORS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90.0" w:type="dxa"/>
              <w:left w:w="110.0" w:type="dxa"/>
              <w:bottom w:w="90.0" w:type="dxa"/>
              <w:right w:w="110.0" w:type="dxa"/>
            </w:tcMar>
            <w:vAlign w:val="top"/>
          </w:tcPr>
          <w:p w:rsidR="00000000" w:rsidDel="00000000" w:rsidP="00000000" w:rsidRDefault="00000000" w:rsidRPr="00000000" w14:paraId="0000012D">
            <w:pPr>
              <w:spacing w:after="80" w:before="0" w:line="276" w:lineRule="auto"/>
              <w:jc w:val="left"/>
              <w:rPr/>
            </w:pPr>
            <w:r w:rsidDel="00000000" w:rsidR="00000000" w:rsidRPr="00000000">
              <w:rPr>
                <w:rFonts w:ascii="Arial" w:cs="Arial" w:eastAsia="Arial" w:hAnsi="Arial"/>
                <w:b w:val="1"/>
                <w:bCs w:val="1"/>
                <w:i w:val="0"/>
                <w:iCs w:val="0"/>
                <w:color w:val="1a6b6b"/>
                <w:sz w:val="18"/>
                <w:szCs w:val="18"/>
                <w:rtl w:val="0"/>
              </w:rPr>
              <w:t xml:space="preserve">Primary Concern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5f7" w:val="clear"/>
            <w:tcMar>
              <w:top w:w="90.0" w:type="dxa"/>
              <w:left w:w="130.0" w:type="dxa"/>
              <w:bottom w:w="90.0" w:type="dxa"/>
              <w:right w:w="130.0" w:type="dxa"/>
            </w:tcMar>
            <w:vAlign w:val="top"/>
          </w:tcPr>
          <w:p w:rsidR="00000000" w:rsidDel="00000000" w:rsidP="00000000" w:rsidRDefault="00000000" w:rsidRPr="00000000" w14:paraId="0000012E">
            <w:pPr>
              <w:spacing w:after="80" w:before="0" w:line="290" w:lineRule="auto"/>
              <w:jc w:val="left"/>
              <w:rPr/>
            </w:pPr>
            <w:r w:rsidDel="00000000" w:rsidR="00000000" w:rsidRPr="00000000">
              <w:rPr>
                <w:rFonts w:ascii="Arial" w:cs="Arial" w:eastAsia="Arial" w:hAnsi="Arial"/>
                <w:b w:val="0"/>
                <w:bCs w:val="0"/>
                <w:i w:val="0"/>
                <w:iCs w:val="0"/>
                <w:color w:val="4a5568"/>
                <w:sz w:val="19"/>
                <w:szCs w:val="19"/>
                <w:rtl w:val="0"/>
              </w:rPr>
              <w:t xml:space="preserve">Revenue impact, margin expansion, competitive moat, and execution credibility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0.0" w:type="dxa"/>
              <w:left w:w="110.0" w:type="dxa"/>
              <w:bottom w:w="90.0" w:type="dxa"/>
              <w:right w:w="110.0" w:type="dxa"/>
            </w:tcMar>
            <w:vAlign w:val="top"/>
          </w:tcPr>
          <w:p w:rsidR="00000000" w:rsidDel="00000000" w:rsidP="00000000" w:rsidRDefault="00000000" w:rsidRPr="00000000" w14:paraId="0000012F">
            <w:pPr>
              <w:spacing w:after="80" w:before="0" w:line="276" w:lineRule="auto"/>
              <w:jc w:val="left"/>
              <w:rPr/>
            </w:pPr>
            <w:r w:rsidDel="00000000" w:rsidR="00000000" w:rsidRPr="00000000">
              <w:rPr>
                <w:rFonts w:ascii="Arial" w:cs="Arial" w:eastAsia="Arial" w:hAnsi="Arial"/>
                <w:b w:val="1"/>
                <w:bCs w:val="1"/>
                <w:i w:val="0"/>
                <w:iCs w:val="0"/>
                <w:color w:val="c0392b"/>
                <w:sz w:val="18"/>
                <w:szCs w:val="18"/>
                <w:rtl w:val="0"/>
              </w:rPr>
              <w:t xml:space="preserve">Avoid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0.0" w:type="dxa"/>
              <w:left w:w="130.0" w:type="dxa"/>
              <w:bottom w:w="90.0" w:type="dxa"/>
              <w:right w:w="130.0" w:type="dxa"/>
            </w:tcMar>
            <w:vAlign w:val="top"/>
          </w:tcPr>
          <w:p w:rsidR="00000000" w:rsidDel="00000000" w:rsidP="00000000" w:rsidRDefault="00000000" w:rsidRPr="00000000" w14:paraId="00000130">
            <w:pPr>
              <w:spacing w:after="80" w:before="0" w:line="290" w:lineRule="auto"/>
              <w:jc w:val="left"/>
              <w:rPr/>
            </w:pPr>
            <w:r w:rsidDel="00000000" w:rsidR="00000000" w:rsidRPr="00000000">
              <w:rPr>
                <w:rFonts w:ascii="Arial" w:cs="Arial" w:eastAsia="Arial" w:hAnsi="Arial"/>
                <w:b w:val="0"/>
                <w:bCs w:val="0"/>
                <w:i w:val="0"/>
                <w:iCs w:val="0"/>
                <w:color w:val="4a5568"/>
                <w:sz w:val="19"/>
                <w:szCs w:val="19"/>
                <w:rtl w:val="0"/>
              </w:rPr>
              <w:t xml:space="preserve">Announcing AI initiatives without connecting them to business outcomes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90.0" w:type="dxa"/>
              <w:left w:w="110.0" w:type="dxa"/>
              <w:bottom w:w="90.0" w:type="dxa"/>
              <w:right w:w="110.0" w:type="dxa"/>
            </w:tcMar>
            <w:vAlign w:val="top"/>
          </w:tcPr>
          <w:p w:rsidR="00000000" w:rsidDel="00000000" w:rsidP="00000000" w:rsidRDefault="00000000" w:rsidRPr="00000000" w14:paraId="00000131">
            <w:pPr>
              <w:spacing w:after="80" w:before="0" w:line="276" w:lineRule="auto"/>
              <w:jc w:val="left"/>
              <w:rPr/>
            </w:pPr>
            <w:r w:rsidDel="00000000" w:rsidR="00000000" w:rsidRPr="00000000">
              <w:rPr>
                <w:rFonts w:ascii="Arial" w:cs="Arial" w:eastAsia="Arial" w:hAnsi="Arial"/>
                <w:b w:val="1"/>
                <w:bCs w:val="1"/>
                <w:i w:val="0"/>
                <w:iCs w:val="0"/>
                <w:color w:val="1a6b6b"/>
                <w:sz w:val="18"/>
                <w:szCs w:val="18"/>
                <w:rtl w:val="0"/>
              </w:rPr>
              <w:t xml:space="preserve">Lead 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5f7" w:val="clear"/>
            <w:tcMar>
              <w:top w:w="90.0" w:type="dxa"/>
              <w:left w:w="130.0" w:type="dxa"/>
              <w:bottom w:w="90.0" w:type="dxa"/>
              <w:right w:w="130.0" w:type="dxa"/>
            </w:tcMar>
            <w:vAlign w:val="top"/>
          </w:tcPr>
          <w:p w:rsidR="00000000" w:rsidDel="00000000" w:rsidP="00000000" w:rsidRDefault="00000000" w:rsidRPr="00000000" w14:paraId="00000132">
            <w:pPr>
              <w:spacing w:after="80" w:before="0" w:line="290" w:lineRule="auto"/>
              <w:jc w:val="left"/>
              <w:rPr/>
            </w:pPr>
            <w:r w:rsidDel="00000000" w:rsidR="00000000" w:rsidRPr="00000000">
              <w:rPr>
                <w:rFonts w:ascii="Arial" w:cs="Arial" w:eastAsia="Arial" w:hAnsi="Arial"/>
                <w:b w:val="0"/>
                <w:bCs w:val="0"/>
                <w:i w:val="0"/>
                <w:iCs w:val="0"/>
                <w:color w:val="4a5568"/>
                <w:sz w:val="19"/>
                <w:szCs w:val="19"/>
                <w:rtl w:val="0"/>
              </w:rPr>
              <w:t xml:space="preserve">Specific business outcomes attributable to AI, the timeline for those outcomes, and the competitive differentiation that AI creates in your specific market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0.0" w:type="dxa"/>
              <w:left w:w="110.0" w:type="dxa"/>
              <w:bottom w:w="90.0" w:type="dxa"/>
              <w:right w:w="110.0" w:type="dxa"/>
            </w:tcMar>
            <w:vAlign w:val="top"/>
          </w:tcPr>
          <w:p w:rsidR="00000000" w:rsidDel="00000000" w:rsidP="00000000" w:rsidRDefault="00000000" w:rsidRPr="00000000" w14:paraId="00000133">
            <w:pPr>
              <w:spacing w:after="80" w:before="0" w:line="276" w:lineRule="auto"/>
              <w:jc w:val="left"/>
              <w:rPr/>
            </w:pPr>
            <w:r w:rsidDel="00000000" w:rsidR="00000000" w:rsidRPr="00000000">
              <w:rPr>
                <w:rFonts w:ascii="Arial" w:cs="Arial" w:eastAsia="Arial" w:hAnsi="Arial"/>
                <w:b w:val="1"/>
                <w:bCs w:val="1"/>
                <w:i w:val="0"/>
                <w:iCs w:val="0"/>
                <w:color w:val="b8860b"/>
                <w:sz w:val="18"/>
                <w:szCs w:val="18"/>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0.0" w:type="dxa"/>
              <w:left w:w="130.0" w:type="dxa"/>
              <w:bottom w:w="90.0" w:type="dxa"/>
              <w:right w:w="130.0" w:type="dxa"/>
            </w:tcMar>
            <w:vAlign w:val="top"/>
          </w:tcPr>
          <w:p w:rsidR="00000000" w:rsidDel="00000000" w:rsidP="00000000" w:rsidRDefault="00000000" w:rsidRPr="00000000" w14:paraId="00000134">
            <w:pPr>
              <w:spacing w:after="80" w:before="0" w:line="290" w:lineRule="auto"/>
              <w:jc w:val="left"/>
              <w:rPr/>
            </w:pPr>
            <w:r w:rsidDel="00000000" w:rsidR="00000000" w:rsidRPr="00000000">
              <w:rPr>
                <w:rFonts w:ascii="Arial" w:cs="Arial" w:eastAsia="Arial" w:hAnsi="Arial"/>
                <w:b w:val="1"/>
                <w:bCs w:val="1"/>
                <w:i w:val="1"/>
                <w:iCs w:val="1"/>
                <w:color w:val="2d3748"/>
                <w:sz w:val="19"/>
                <w:szCs w:val="19"/>
                <w:rtl w:val="0"/>
              </w:rPr>
              <w:t xml:space="preserve">Investors have heard hundreds of AI announcements. Credibility comes from specificity and from not overpromising.</w:t>
            </w:r>
            <w:r w:rsidDel="00000000" w:rsidR="00000000" w:rsidRPr="00000000">
              <w:rPr>
                <w:rtl w:val="0"/>
              </w:rPr>
            </w:r>
          </w:p>
        </w:tc>
      </w:tr>
    </w:tbl>
    <w:p w:rsidR="00000000" w:rsidDel="00000000" w:rsidP="00000000" w:rsidRDefault="00000000" w:rsidRPr="00000000" w14:paraId="00000135">
      <w:pPr>
        <w:spacing w:after="160" w:before="0" w:lineRule="auto"/>
        <w:rPr/>
      </w:pPr>
      <w:r w:rsidDel="00000000" w:rsidR="00000000" w:rsidRPr="00000000">
        <w:rPr>
          <w:rtl w:val="0"/>
        </w:rPr>
      </w:r>
    </w:p>
    <w:p w:rsidR="00000000" w:rsidDel="00000000" w:rsidP="00000000" w:rsidRDefault="00000000" w:rsidRPr="00000000" w14:paraId="00000136">
      <w:pPr>
        <w:spacing w:after="160" w:before="0" w:lineRule="auto"/>
        <w:rPr/>
      </w:pPr>
      <w:r w:rsidDel="00000000" w:rsidR="00000000" w:rsidRPr="00000000">
        <w:rPr>
          <w:rtl w:val="0"/>
        </w:rPr>
      </w:r>
    </w:p>
    <w:p w:rsidR="00000000" w:rsidDel="00000000" w:rsidP="00000000" w:rsidRDefault="00000000" w:rsidRPr="00000000" w14:paraId="00000137">
      <w:pPr>
        <w:spacing w:after="160" w:before="0" w:lineRule="auto"/>
        <w:rPr/>
      </w:pPr>
      <w:r w:rsidDel="00000000" w:rsidR="00000000" w:rsidRPr="00000000">
        <w:rPr>
          <w:rtl w:val="0"/>
        </w:rPr>
      </w:r>
    </w:p>
    <w:p w:rsidR="00000000" w:rsidDel="00000000" w:rsidP="00000000" w:rsidRDefault="00000000" w:rsidRPr="00000000" w14:paraId="00000138">
      <w:pPr>
        <w:spacing w:after="160" w:before="0" w:lineRule="auto"/>
        <w:rPr/>
      </w:pPr>
      <w:r w:rsidDel="00000000" w:rsidR="00000000" w:rsidRPr="00000000">
        <w:rPr>
          <w:rtl w:val="0"/>
        </w:rPr>
      </w:r>
    </w:p>
    <w:p w:rsidR="00000000" w:rsidDel="00000000" w:rsidP="00000000" w:rsidRDefault="00000000" w:rsidRPr="00000000" w14:paraId="00000139">
      <w:pPr>
        <w:spacing w:after="160" w:before="0" w:lineRule="auto"/>
        <w:rPr/>
      </w:pPr>
      <w:r w:rsidDel="00000000" w:rsidR="00000000" w:rsidRPr="00000000">
        <w:rPr>
          <w:rtl w:val="0"/>
        </w:rPr>
      </w:r>
    </w:p>
    <w:p w:rsidR="00000000" w:rsidDel="00000000" w:rsidP="00000000" w:rsidRDefault="00000000" w:rsidRPr="00000000" w14:paraId="0000013A">
      <w:pPr>
        <w:spacing w:after="160" w:before="0" w:lineRule="auto"/>
        <w:rPr/>
      </w:pPr>
      <w:r w:rsidDel="00000000" w:rsidR="00000000" w:rsidRPr="00000000">
        <w:rPr>
          <w:rtl w:val="0"/>
        </w:rPr>
      </w:r>
    </w:p>
    <w:p w:rsidR="00000000" w:rsidDel="00000000" w:rsidP="00000000" w:rsidRDefault="00000000" w:rsidRPr="00000000" w14:paraId="0000013B">
      <w:pPr>
        <w:spacing w:after="160" w:before="0" w:lineRule="auto"/>
        <w:rPr/>
      </w:pPr>
      <w:r w:rsidDel="00000000" w:rsidR="00000000" w:rsidRPr="00000000">
        <w:rPr>
          <w:rtl w:val="0"/>
        </w:rPr>
      </w:r>
    </w:p>
    <w:p w:rsidR="00000000" w:rsidDel="00000000" w:rsidP="00000000" w:rsidRDefault="00000000" w:rsidRPr="00000000" w14:paraId="0000013C">
      <w:pPr>
        <w:spacing w:after="160" w:before="0" w:lineRule="auto"/>
        <w:rPr/>
      </w:pPr>
      <w:r w:rsidDel="00000000" w:rsidR="00000000" w:rsidRPr="00000000">
        <w:rPr>
          <w:rtl w:val="0"/>
        </w:rPr>
      </w:r>
    </w:p>
    <w:p w:rsidR="00000000" w:rsidDel="00000000" w:rsidP="00000000" w:rsidRDefault="00000000" w:rsidRPr="00000000" w14:paraId="0000013D">
      <w:pPr>
        <w:spacing w:after="160" w:before="0" w:lineRule="auto"/>
        <w:rPr/>
      </w:pPr>
      <w:r w:rsidDel="00000000" w:rsidR="00000000" w:rsidRPr="00000000">
        <w:rPr>
          <w:rtl w:val="0"/>
        </w:rPr>
      </w:r>
    </w:p>
    <w:p w:rsidR="00000000" w:rsidDel="00000000" w:rsidP="00000000" w:rsidRDefault="00000000" w:rsidRPr="00000000" w14:paraId="0000013E">
      <w:pPr>
        <w:spacing w:after="160" w:before="0" w:lineRule="auto"/>
        <w:rPr/>
      </w:pPr>
      <w:r w:rsidDel="00000000" w:rsidR="00000000" w:rsidRPr="00000000">
        <w:rPr>
          <w:rtl w:val="0"/>
        </w:rPr>
      </w:r>
    </w:p>
    <w:p w:rsidR="00000000" w:rsidDel="00000000" w:rsidP="00000000" w:rsidRDefault="00000000" w:rsidRPr="00000000" w14:paraId="0000013F">
      <w:pPr>
        <w:spacing w:after="16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90.0" w:type="dxa"/>
              <w:left w:w="150.0" w:type="dxa"/>
              <w:bottom w:w="90.0" w:type="dxa"/>
              <w:right w:w="150.0" w:type="dxa"/>
            </w:tcMar>
            <w:vAlign w:val="top"/>
          </w:tcPr>
          <w:p w:rsidR="00000000" w:rsidDel="00000000" w:rsidP="00000000" w:rsidRDefault="00000000" w:rsidRPr="00000000" w14:paraId="00000140">
            <w:pPr>
              <w:spacing w:after="8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AUDIENCE: YOUR PEOPLE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90.0" w:type="dxa"/>
              <w:left w:w="110.0" w:type="dxa"/>
              <w:bottom w:w="90.0" w:type="dxa"/>
              <w:right w:w="110.0" w:type="dxa"/>
            </w:tcMar>
            <w:vAlign w:val="top"/>
          </w:tcPr>
          <w:p w:rsidR="00000000" w:rsidDel="00000000" w:rsidP="00000000" w:rsidRDefault="00000000" w:rsidRPr="00000000" w14:paraId="00000141">
            <w:pPr>
              <w:spacing w:after="80" w:before="0" w:line="276" w:lineRule="auto"/>
              <w:jc w:val="left"/>
              <w:rPr/>
            </w:pPr>
            <w:r w:rsidDel="00000000" w:rsidR="00000000" w:rsidRPr="00000000">
              <w:rPr>
                <w:rFonts w:ascii="Arial" w:cs="Arial" w:eastAsia="Arial" w:hAnsi="Arial"/>
                <w:b w:val="1"/>
                <w:bCs w:val="1"/>
                <w:i w:val="0"/>
                <w:iCs w:val="0"/>
                <w:color w:val="c0392b"/>
                <w:sz w:val="18"/>
                <w:szCs w:val="18"/>
                <w:rtl w:val="0"/>
              </w:rPr>
              <w:t xml:space="preserve">Primary Concern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5f7" w:val="clear"/>
            <w:tcMar>
              <w:top w:w="90.0" w:type="dxa"/>
              <w:left w:w="130.0" w:type="dxa"/>
              <w:bottom w:w="90.0" w:type="dxa"/>
              <w:right w:w="130.0" w:type="dxa"/>
            </w:tcMar>
            <w:vAlign w:val="top"/>
          </w:tcPr>
          <w:p w:rsidR="00000000" w:rsidDel="00000000" w:rsidP="00000000" w:rsidRDefault="00000000" w:rsidRPr="00000000" w14:paraId="00000142">
            <w:pPr>
              <w:spacing w:after="80" w:before="0" w:line="290" w:lineRule="auto"/>
              <w:jc w:val="left"/>
              <w:rPr/>
            </w:pPr>
            <w:r w:rsidDel="00000000" w:rsidR="00000000" w:rsidRPr="00000000">
              <w:rPr>
                <w:rFonts w:ascii="Arial" w:cs="Arial" w:eastAsia="Arial" w:hAnsi="Arial"/>
                <w:b w:val="0"/>
                <w:bCs w:val="0"/>
                <w:i w:val="0"/>
                <w:iCs w:val="0"/>
                <w:color w:val="4a5568"/>
                <w:sz w:val="19"/>
                <w:szCs w:val="19"/>
                <w:rtl w:val="0"/>
              </w:rPr>
              <w:t xml:space="preserve">Job security, workload, fairness, and whether leadership is being honest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0.0" w:type="dxa"/>
              <w:left w:w="110.0" w:type="dxa"/>
              <w:bottom w:w="90.0" w:type="dxa"/>
              <w:right w:w="110.0" w:type="dxa"/>
            </w:tcMar>
            <w:vAlign w:val="top"/>
          </w:tcPr>
          <w:p w:rsidR="00000000" w:rsidDel="00000000" w:rsidP="00000000" w:rsidRDefault="00000000" w:rsidRPr="00000000" w14:paraId="00000143">
            <w:pPr>
              <w:spacing w:after="80" w:before="0" w:line="276" w:lineRule="auto"/>
              <w:jc w:val="left"/>
              <w:rPr/>
            </w:pPr>
            <w:r w:rsidDel="00000000" w:rsidR="00000000" w:rsidRPr="00000000">
              <w:rPr>
                <w:rFonts w:ascii="Arial" w:cs="Arial" w:eastAsia="Arial" w:hAnsi="Arial"/>
                <w:b w:val="1"/>
                <w:bCs w:val="1"/>
                <w:i w:val="0"/>
                <w:iCs w:val="0"/>
                <w:color w:val="c0392b"/>
                <w:sz w:val="18"/>
                <w:szCs w:val="18"/>
                <w:rtl w:val="0"/>
              </w:rPr>
              <w:t xml:space="preserve">Avoid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0.0" w:type="dxa"/>
              <w:left w:w="130.0" w:type="dxa"/>
              <w:bottom w:w="90.0" w:type="dxa"/>
              <w:right w:w="130.0" w:type="dxa"/>
            </w:tcMar>
            <w:vAlign w:val="top"/>
          </w:tcPr>
          <w:p w:rsidR="00000000" w:rsidDel="00000000" w:rsidP="00000000" w:rsidRDefault="00000000" w:rsidRPr="00000000" w14:paraId="00000144">
            <w:pPr>
              <w:spacing w:after="80" w:before="0" w:line="290" w:lineRule="auto"/>
              <w:jc w:val="left"/>
              <w:rPr/>
            </w:pPr>
            <w:r w:rsidDel="00000000" w:rsidR="00000000" w:rsidRPr="00000000">
              <w:rPr>
                <w:rFonts w:ascii="Arial" w:cs="Arial" w:eastAsia="Arial" w:hAnsi="Arial"/>
                <w:b w:val="0"/>
                <w:bCs w:val="0"/>
                <w:i w:val="0"/>
                <w:iCs w:val="0"/>
                <w:color w:val="4a5568"/>
                <w:sz w:val="19"/>
                <w:szCs w:val="19"/>
                <w:rtl w:val="0"/>
              </w:rPr>
              <w:t xml:space="preserve">Corporate enthusiasm for AI that does not address what employees actually fear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f5f7" w:val="clear"/>
            <w:tcMar>
              <w:top w:w="90.0" w:type="dxa"/>
              <w:left w:w="110.0" w:type="dxa"/>
              <w:bottom w:w="90.0" w:type="dxa"/>
              <w:right w:w="110.0" w:type="dxa"/>
            </w:tcMar>
            <w:vAlign w:val="top"/>
          </w:tcPr>
          <w:p w:rsidR="00000000" w:rsidDel="00000000" w:rsidP="00000000" w:rsidRDefault="00000000" w:rsidRPr="00000000" w14:paraId="00000145">
            <w:pPr>
              <w:spacing w:after="80" w:before="0" w:line="276" w:lineRule="auto"/>
              <w:jc w:val="left"/>
              <w:rPr/>
            </w:pPr>
            <w:r w:rsidDel="00000000" w:rsidR="00000000" w:rsidRPr="00000000">
              <w:rPr>
                <w:rFonts w:ascii="Arial" w:cs="Arial" w:eastAsia="Arial" w:hAnsi="Arial"/>
                <w:b w:val="1"/>
                <w:bCs w:val="1"/>
                <w:i w:val="0"/>
                <w:iCs w:val="0"/>
                <w:color w:val="1a6b6b"/>
                <w:sz w:val="18"/>
                <w:szCs w:val="18"/>
                <w:rtl w:val="0"/>
              </w:rPr>
              <w:t xml:space="preserve">Lead 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5f7" w:val="clear"/>
            <w:tcMar>
              <w:top w:w="90.0" w:type="dxa"/>
              <w:left w:w="130.0" w:type="dxa"/>
              <w:bottom w:w="90.0" w:type="dxa"/>
              <w:right w:w="130.0" w:type="dxa"/>
            </w:tcMar>
            <w:vAlign w:val="top"/>
          </w:tcPr>
          <w:p w:rsidR="00000000" w:rsidDel="00000000" w:rsidP="00000000" w:rsidRDefault="00000000" w:rsidRPr="00000000" w14:paraId="00000146">
            <w:pPr>
              <w:spacing w:after="80" w:before="0" w:line="290" w:lineRule="auto"/>
              <w:jc w:val="left"/>
              <w:rPr/>
            </w:pPr>
            <w:r w:rsidDel="00000000" w:rsidR="00000000" w:rsidRPr="00000000">
              <w:rPr>
                <w:rFonts w:ascii="Arial" w:cs="Arial" w:eastAsia="Arial" w:hAnsi="Arial"/>
                <w:b w:val="0"/>
                <w:bCs w:val="0"/>
                <w:i w:val="0"/>
                <w:iCs w:val="0"/>
                <w:color w:val="4a5568"/>
                <w:sz w:val="19"/>
                <w:szCs w:val="19"/>
                <w:rtl w:val="0"/>
              </w:rPr>
              <w:t xml:space="preserve">Direct answers to job security questions, concrete role definitions, honest acknowledgement of what is uncertain, and visible leadership vulnerability around AI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0.0" w:type="dxa"/>
              <w:left w:w="110.0" w:type="dxa"/>
              <w:bottom w:w="90.0" w:type="dxa"/>
              <w:right w:w="110.0" w:type="dxa"/>
            </w:tcMar>
            <w:vAlign w:val="top"/>
          </w:tcPr>
          <w:p w:rsidR="00000000" w:rsidDel="00000000" w:rsidP="00000000" w:rsidRDefault="00000000" w:rsidRPr="00000000" w14:paraId="00000147">
            <w:pPr>
              <w:spacing w:after="80" w:before="0" w:line="276" w:lineRule="auto"/>
              <w:jc w:val="left"/>
              <w:rPr/>
            </w:pPr>
            <w:r w:rsidDel="00000000" w:rsidR="00000000" w:rsidRPr="00000000">
              <w:rPr>
                <w:rFonts w:ascii="Arial" w:cs="Arial" w:eastAsia="Arial" w:hAnsi="Arial"/>
                <w:b w:val="1"/>
                <w:bCs w:val="1"/>
                <w:i w:val="0"/>
                <w:iCs w:val="0"/>
                <w:color w:val="b8860b"/>
                <w:sz w:val="18"/>
                <w:szCs w:val="18"/>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0.0" w:type="dxa"/>
              <w:left w:w="130.0" w:type="dxa"/>
              <w:bottom w:w="90.0" w:type="dxa"/>
              <w:right w:w="130.0" w:type="dxa"/>
            </w:tcMar>
            <w:vAlign w:val="top"/>
          </w:tcPr>
          <w:p w:rsidR="00000000" w:rsidDel="00000000" w:rsidP="00000000" w:rsidRDefault="00000000" w:rsidRPr="00000000" w14:paraId="00000148">
            <w:pPr>
              <w:spacing w:after="80" w:before="0" w:line="290" w:lineRule="auto"/>
              <w:jc w:val="left"/>
              <w:rPr/>
            </w:pPr>
            <w:r w:rsidDel="00000000" w:rsidR="00000000" w:rsidRPr="00000000">
              <w:rPr>
                <w:rFonts w:ascii="Arial" w:cs="Arial" w:eastAsia="Arial" w:hAnsi="Arial"/>
                <w:b w:val="1"/>
                <w:bCs w:val="1"/>
                <w:i w:val="1"/>
                <w:iCs w:val="1"/>
                <w:color w:val="2d3748"/>
                <w:sz w:val="19"/>
                <w:szCs w:val="19"/>
                <w:rtl w:val="0"/>
              </w:rPr>
              <w:t xml:space="preserve">People are sophisticated. They will forgive uncertainty. They will not forgive dishonesty.</w:t>
            </w:r>
            <w:r w:rsidDel="00000000" w:rsidR="00000000" w:rsidRPr="00000000">
              <w:rPr>
                <w:rtl w:val="0"/>
              </w:rPr>
            </w:r>
          </w:p>
        </w:tc>
      </w:tr>
    </w:tbl>
    <w:p w:rsidR="00000000" w:rsidDel="00000000" w:rsidP="00000000" w:rsidRDefault="00000000" w:rsidRPr="00000000" w14:paraId="00000149">
      <w:pPr>
        <w:pStyle w:val="Heading1"/>
        <w:pageBreakBefore w:val="1"/>
        <w:spacing w:after="100" w:before="0" w:lineRule="auto"/>
        <w:rPr/>
      </w:pPr>
      <w:r w:rsidDel="00000000" w:rsidR="00000000" w:rsidRPr="00000000">
        <w:rPr>
          <w:rFonts w:ascii="Arial" w:cs="Arial" w:eastAsia="Arial" w:hAnsi="Arial"/>
          <w:b w:val="1"/>
          <w:bCs w:val="1"/>
          <w:i w:val="0"/>
          <w:iCs w:val="0"/>
          <w:color w:val="1b2a4a"/>
          <w:sz w:val="32"/>
          <w:szCs w:val="32"/>
          <w:rtl w:val="0"/>
        </w:rPr>
        <w:t xml:space="preserve">Leadership Decision Checklist</w:t>
      </w:r>
      <w:r w:rsidDel="00000000" w:rsidR="00000000" w:rsidRPr="00000000">
        <w:rPr>
          <w:rtl w:val="0"/>
        </w:rPr>
      </w:r>
    </w:p>
    <w:p w:rsidR="00000000" w:rsidDel="00000000" w:rsidP="00000000" w:rsidRDefault="00000000" w:rsidRPr="00000000" w14:paraId="0000014A">
      <w:pPr>
        <w:pBdr>
          <w:bottom w:color="c0392b" w:space="1" w:sz="6" w:val="single"/>
        </w:pBdr>
        <w:spacing w:after="50" w:before="50" w:lineRule="auto"/>
        <w:rPr/>
      </w:pPr>
      <w:r w:rsidDel="00000000" w:rsidR="00000000" w:rsidRPr="00000000">
        <w:rPr>
          <w:rtl w:val="0"/>
        </w:rPr>
      </w:r>
    </w:p>
    <w:p w:rsidR="00000000" w:rsidDel="00000000" w:rsidP="00000000" w:rsidRDefault="00000000" w:rsidRPr="00000000" w14:paraId="0000014B">
      <w:pPr>
        <w:spacing w:after="80" w:before="0" w:lineRule="auto"/>
        <w:rPr/>
      </w:pPr>
      <w:r w:rsidDel="00000000" w:rsidR="00000000" w:rsidRPr="00000000">
        <w:rPr>
          <w:rtl w:val="0"/>
        </w:rPr>
      </w:r>
    </w:p>
    <w:p w:rsidR="00000000" w:rsidDel="00000000" w:rsidP="00000000" w:rsidRDefault="00000000" w:rsidRPr="00000000" w14:paraId="0000014C">
      <w:pPr>
        <w:spacing w:after="100" w:before="0" w:line="300" w:lineRule="auto"/>
        <w:jc w:val="left"/>
        <w:rPr/>
      </w:pPr>
      <w:r w:rsidDel="00000000" w:rsidR="00000000" w:rsidRPr="00000000">
        <w:rPr>
          <w:rFonts w:ascii="Arial" w:cs="Arial" w:eastAsia="Arial" w:hAnsi="Arial"/>
          <w:b w:val="0"/>
          <w:bCs w:val="0"/>
          <w:i w:val="0"/>
          <w:iCs w:val="0"/>
          <w:color w:val="4a5568"/>
          <w:sz w:val="21"/>
          <w:szCs w:val="21"/>
          <w:rtl w:val="0"/>
        </w:rPr>
        <w:t xml:space="preserve">Use this checklist at the end of each phase to confirm readiness to advance. A ‘No’ answer is not a blocker — it is a task. Do not advance to the next phase until every item in the current phase is checked.</w:t>
      </w:r>
      <w:r w:rsidDel="00000000" w:rsidR="00000000" w:rsidRPr="00000000">
        <w:rPr>
          <w:rtl w:val="0"/>
        </w:rPr>
      </w:r>
    </w:p>
    <w:p w:rsidR="00000000" w:rsidDel="00000000" w:rsidP="00000000" w:rsidRDefault="00000000" w:rsidRPr="00000000" w14:paraId="0000014D">
      <w:pPr>
        <w:spacing w:after="8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80.0" w:type="dxa"/>
              <w:left w:w="150.0" w:type="dxa"/>
              <w:bottom w:w="80.0" w:type="dxa"/>
              <w:right w:w="150.0" w:type="dxa"/>
            </w:tcMar>
            <w:vAlign w:val="top"/>
          </w:tcPr>
          <w:p w:rsidR="00000000" w:rsidDel="00000000" w:rsidP="00000000" w:rsidRDefault="00000000" w:rsidRPr="00000000" w14:paraId="0000014E">
            <w:pPr>
              <w:spacing w:after="8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Phase 1 — Reframe (End of Month 2)</w:t>
            </w:r>
            <w:r w:rsidDel="00000000" w:rsidR="00000000" w:rsidRPr="00000000">
              <w:rPr>
                <w:rtl w:val="0"/>
              </w:rPr>
            </w:r>
          </w:p>
        </w:tc>
      </w:tr>
    </w:tbl>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AI sentiment and literacy assessment completed across all functions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Leadership team alignment session held with documented outcomes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Human barriers named publicly by senior leadership</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8–12 peer AI champions identified, trained, and announced</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Baseline performance metric established: we know where we are starting from</w:t>
      </w:r>
      <w:r w:rsidDel="00000000" w:rsidR="00000000" w:rsidRPr="00000000">
        <w:rPr>
          <w:rtl w:val="0"/>
        </w:rPr>
      </w:r>
    </w:p>
    <w:p w:rsidR="00000000" w:rsidDel="00000000" w:rsidP="00000000" w:rsidRDefault="00000000" w:rsidRPr="00000000" w14:paraId="00000154">
      <w:pPr>
        <w:spacing w:after="16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6b" w:val="clear"/>
            <w:tcMar>
              <w:top w:w="80.0" w:type="dxa"/>
              <w:left w:w="150.0" w:type="dxa"/>
              <w:bottom w:w="80.0" w:type="dxa"/>
              <w:right w:w="150.0" w:type="dxa"/>
            </w:tcMar>
            <w:vAlign w:val="top"/>
          </w:tcPr>
          <w:p w:rsidR="00000000" w:rsidDel="00000000" w:rsidP="00000000" w:rsidRDefault="00000000" w:rsidRPr="00000000" w14:paraId="00000155">
            <w:pPr>
              <w:spacing w:after="8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Phase 2 — Reposition (End of Month 4)</w:t>
            </w:r>
            <w:r w:rsidDel="00000000" w:rsidR="00000000" w:rsidRPr="00000000">
              <w:rPr>
                <w:rtl w:val="0"/>
              </w:rPr>
            </w:r>
          </w:p>
        </w:tc>
      </w:tr>
    </w:tbl>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AI-augmented role profiles published for all functions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Performance metrics updated to reflect AI-era productivity standards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Champion programme live with formal org chart recognition</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Function-specific AI use case workshops completed</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At least one senior leader has publicly modelled AI tool use</w:t>
      </w:r>
      <w:r w:rsidDel="00000000" w:rsidR="00000000" w:rsidRPr="00000000">
        <w:rPr>
          <w:rtl w:val="0"/>
        </w:rPr>
      </w:r>
    </w:p>
    <w:p w:rsidR="00000000" w:rsidDel="00000000" w:rsidP="00000000" w:rsidRDefault="00000000" w:rsidRPr="00000000" w14:paraId="0000015B">
      <w:pPr>
        <w:spacing w:after="16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80.0" w:type="dxa"/>
              <w:left w:w="150.0" w:type="dxa"/>
              <w:bottom w:w="80.0" w:type="dxa"/>
              <w:right w:w="150.0" w:type="dxa"/>
            </w:tcMar>
            <w:vAlign w:val="top"/>
          </w:tcPr>
          <w:p w:rsidR="00000000" w:rsidDel="00000000" w:rsidP="00000000" w:rsidRDefault="00000000" w:rsidRPr="00000000" w14:paraId="0000015C">
            <w:pPr>
              <w:spacing w:after="8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Phase 3 — Govern (End of Month 6)</w:t>
            </w:r>
            <w:r w:rsidDel="00000000" w:rsidR="00000000" w:rsidRPr="00000000">
              <w:rPr>
                <w:rtl w:val="0"/>
              </w:rPr>
            </w:r>
          </w:p>
        </w:tc>
      </w:tr>
    </w:tbl>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Board-level AI governance policy ratified and published</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AI Incident Response protocol documented and tested</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Quarterly AI risk review established as standing board agenda item</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Audit trail and explainability standards live for high-stakes functions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Third-party AI vendor risk assessments completed for all Tier-1 vendors</w:t>
      </w:r>
      <w:r w:rsidDel="00000000" w:rsidR="00000000" w:rsidRPr="00000000">
        <w:rPr>
          <w:rtl w:val="0"/>
        </w:rPr>
      </w:r>
    </w:p>
    <w:p w:rsidR="00000000" w:rsidDel="00000000" w:rsidP="00000000" w:rsidRDefault="00000000" w:rsidRPr="00000000" w14:paraId="00000162">
      <w:pPr>
        <w:spacing w:after="16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80.0" w:type="dxa"/>
              <w:left w:w="150.0" w:type="dxa"/>
              <w:bottom w:w="80.0" w:type="dxa"/>
              <w:right w:w="150.0" w:type="dxa"/>
            </w:tcMar>
            <w:vAlign w:val="top"/>
          </w:tcPr>
          <w:p w:rsidR="00000000" w:rsidDel="00000000" w:rsidP="00000000" w:rsidRDefault="00000000" w:rsidRPr="00000000" w14:paraId="00000163">
            <w:pPr>
              <w:spacing w:after="80" w:before="0" w:line="276" w:lineRule="auto"/>
              <w:jc w:val="left"/>
              <w:rPr/>
            </w:pPr>
            <w:r w:rsidDel="00000000" w:rsidR="00000000" w:rsidRPr="00000000">
              <w:rPr>
                <w:rFonts w:ascii="Arial" w:cs="Arial" w:eastAsia="Arial" w:hAnsi="Arial"/>
                <w:b w:val="1"/>
                <w:bCs w:val="1"/>
                <w:i w:val="0"/>
                <w:iCs w:val="0"/>
                <w:color w:val="ffffff"/>
                <w:sz w:val="20"/>
                <w:szCs w:val="20"/>
                <w:rtl w:val="0"/>
              </w:rPr>
              <w:t xml:space="preserve">Phase 4 — Lead (End of Month 8)</w:t>
            </w:r>
            <w:r w:rsidDel="00000000" w:rsidR="00000000" w:rsidRPr="00000000">
              <w:rPr>
                <w:rtl w:val="0"/>
              </w:rPr>
            </w:r>
          </w:p>
        </w:tc>
      </w:tr>
    </w:tbl>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Voluntary adoption rate measured and reported (target: &gt;70%)</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AI wins programme launched with at least 3 public case studies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Board, investor, and all-hands AI narrative finalised and deployed</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12-month AI learning curriculum launched for all leadership levels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0"/>
          <w:szCs w:val="20"/>
          <w:u w:val="none"/>
          <w:shd w:fill="auto" w:val="clear"/>
          <w:vertAlign w:val="baseline"/>
          <w:rtl w:val="0"/>
        </w:rPr>
        <w:t xml:space="preserve">Adoption gap formula applied: genuine vs. reported adoption within 15 points</w:t>
      </w:r>
      <w:r w:rsidDel="00000000" w:rsidR="00000000" w:rsidRPr="00000000">
        <w:rPr>
          <w:rtl w:val="0"/>
        </w:rPr>
      </w:r>
    </w:p>
    <w:p w:rsidR="00000000" w:rsidDel="00000000" w:rsidP="00000000" w:rsidRDefault="00000000" w:rsidRPr="00000000" w14:paraId="00000169">
      <w:pPr>
        <w:spacing w:after="160" w:before="0" w:lineRule="auto"/>
        <w:rPr/>
      </w:pPr>
      <w:r w:rsidDel="00000000" w:rsidR="00000000" w:rsidRPr="00000000">
        <w:rPr>
          <w:rtl w:val="0"/>
        </w:rPr>
      </w:r>
    </w:p>
    <w:p w:rsidR="00000000" w:rsidDel="00000000" w:rsidP="00000000" w:rsidRDefault="00000000" w:rsidRPr="00000000" w14:paraId="0000016A">
      <w:pPr>
        <w:pStyle w:val="Heading1"/>
        <w:pageBreakBefore w:val="1"/>
        <w:spacing w:after="100" w:before="0" w:lineRule="auto"/>
        <w:rPr/>
      </w:pPr>
      <w:r w:rsidDel="00000000" w:rsidR="00000000" w:rsidRPr="00000000">
        <w:rPr>
          <w:rFonts w:ascii="Arial" w:cs="Arial" w:eastAsia="Arial" w:hAnsi="Arial"/>
          <w:b w:val="1"/>
          <w:bCs w:val="1"/>
          <w:i w:val="0"/>
          <w:iCs w:val="0"/>
          <w:color w:val="1b2a4a"/>
          <w:sz w:val="32"/>
          <w:szCs w:val="32"/>
          <w:rtl w:val="0"/>
        </w:rPr>
        <w:t xml:space="preserve">Closing: What Readiness Actually Looks Like</w:t>
      </w:r>
      <w:r w:rsidDel="00000000" w:rsidR="00000000" w:rsidRPr="00000000">
        <w:rPr>
          <w:rtl w:val="0"/>
        </w:rPr>
      </w:r>
    </w:p>
    <w:p w:rsidR="00000000" w:rsidDel="00000000" w:rsidP="00000000" w:rsidRDefault="00000000" w:rsidRPr="00000000" w14:paraId="0000016B">
      <w:pPr>
        <w:pBdr>
          <w:bottom w:color="c0392b" w:space="1" w:sz="6" w:val="single"/>
        </w:pBdr>
        <w:spacing w:after="50" w:before="50" w:lineRule="auto"/>
        <w:rPr/>
      </w:pPr>
      <w:r w:rsidDel="00000000" w:rsidR="00000000" w:rsidRPr="00000000">
        <w:rPr>
          <w:rtl w:val="0"/>
        </w:rPr>
      </w:r>
    </w:p>
    <w:p w:rsidR="00000000" w:rsidDel="00000000" w:rsidP="00000000" w:rsidRDefault="00000000" w:rsidRPr="00000000" w14:paraId="0000016C">
      <w:pPr>
        <w:spacing w:after="80" w:before="0" w:lineRule="auto"/>
        <w:rPr/>
      </w:pPr>
      <w:r w:rsidDel="00000000" w:rsidR="00000000" w:rsidRPr="00000000">
        <w:rPr>
          <w:rtl w:val="0"/>
        </w:rPr>
      </w:r>
    </w:p>
    <w:p w:rsidR="00000000" w:rsidDel="00000000" w:rsidP="00000000" w:rsidRDefault="00000000" w:rsidRPr="00000000" w14:paraId="0000016D">
      <w:pPr>
        <w:spacing w:after="100" w:before="0" w:line="300" w:lineRule="auto"/>
        <w:jc w:val="left"/>
        <w:rPr/>
      </w:pPr>
      <w:r w:rsidDel="00000000" w:rsidR="00000000" w:rsidRPr="00000000">
        <w:rPr>
          <w:rFonts w:ascii="Arial" w:cs="Arial" w:eastAsia="Arial" w:hAnsi="Arial"/>
          <w:b w:val="0"/>
          <w:bCs w:val="0"/>
          <w:i w:val="0"/>
          <w:iCs w:val="0"/>
          <w:color w:val="4a5568"/>
          <w:sz w:val="21"/>
          <w:szCs w:val="21"/>
          <w:rtl w:val="0"/>
        </w:rPr>
        <w:t xml:space="preserve">Readiness is not a destination. It is a state of organisational fluency — where AI is no longer a transformation initiative but a normal part of how decisions get made, work gets done, and value gets created. The goal of this roadmap is not to complete it. It is to make the final phase of it unnecessary.</w:t>
      </w:r>
      <w:r w:rsidDel="00000000" w:rsidR="00000000" w:rsidRPr="00000000">
        <w:rPr>
          <w:rtl w:val="0"/>
        </w:rPr>
      </w:r>
    </w:p>
    <w:p w:rsidR="00000000" w:rsidDel="00000000" w:rsidP="00000000" w:rsidRDefault="00000000" w:rsidRPr="00000000" w14:paraId="0000016E">
      <w:pPr>
        <w:spacing w:after="100" w:before="0" w:line="300" w:lineRule="auto"/>
        <w:jc w:val="left"/>
        <w:rPr/>
      </w:pPr>
      <w:r w:rsidDel="00000000" w:rsidR="00000000" w:rsidRPr="00000000">
        <w:rPr>
          <w:rFonts w:ascii="Arial" w:cs="Arial" w:eastAsia="Arial" w:hAnsi="Arial"/>
          <w:b w:val="0"/>
          <w:bCs w:val="0"/>
          <w:i w:val="0"/>
          <w:iCs w:val="0"/>
          <w:color w:val="4a5568"/>
          <w:sz w:val="21"/>
          <w:szCs w:val="21"/>
          <w:rtl w:val="0"/>
        </w:rPr>
        <w:t xml:space="preserve">When an organisation has genuinely moved from resistance to readiness, several things become observable without needing to be measured:</w:t>
      </w:r>
      <w:r w:rsidDel="00000000" w:rsidR="00000000" w:rsidRPr="00000000">
        <w:rPr>
          <w:rtl w:val="0"/>
        </w:rPr>
      </w:r>
    </w:p>
    <w:p w:rsidR="00000000" w:rsidDel="00000000" w:rsidP="00000000" w:rsidRDefault="00000000" w:rsidRPr="00000000" w14:paraId="0000016F">
      <w:pPr>
        <w:spacing w:after="80" w:before="0" w:lineRule="auto"/>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7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People use AI voluntarily in contexts where leadership cannot see them.</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7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Skeptics become the quality control layer, not the resistance layer.</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7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Fear of displacement gives way to curiosity about what becomes possible.</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7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Productivity guilt dissolves because the new standard of output is normalised.</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7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The board asks about AI risk in the same register they ask about cybersecurity — as a standing governance matter, not an existential alarm.</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70" w:line="240" w:lineRule="auto"/>
        <w:ind w:left="560" w:right="0" w:hanging="280"/>
        <w:jc w:val="left"/>
        <w:rPr/>
      </w:pPr>
      <w:r w:rsidDel="00000000" w:rsidR="00000000" w:rsidRPr="00000000">
        <w:rPr>
          <w:rFonts w:ascii="Arial" w:cs="Arial" w:eastAsia="Arial" w:hAnsi="Arial"/>
          <w:b w:val="0"/>
          <w:bCs w:val="0"/>
          <w:i w:val="0"/>
          <w:iCs w:val="0"/>
          <w:smallCaps w:val="0"/>
          <w:strike w:val="0"/>
          <w:color w:val="4a5568"/>
          <w:sz w:val="21"/>
          <w:szCs w:val="21"/>
          <w:u w:val="none"/>
          <w:shd w:fill="auto" w:val="clear"/>
          <w:vertAlign w:val="baseline"/>
          <w:rtl w:val="0"/>
        </w:rPr>
        <w:t xml:space="preserve">Leaders cannot remember the last time they made a complex decision without at least consulting an AI-augmented analysis.</w:t>
      </w:r>
      <w:r w:rsidDel="00000000" w:rsidR="00000000" w:rsidRPr="00000000">
        <w:rPr>
          <w:rtl w:val="0"/>
        </w:rPr>
      </w:r>
    </w:p>
    <w:p w:rsidR="00000000" w:rsidDel="00000000" w:rsidP="00000000" w:rsidRDefault="00000000" w:rsidRPr="00000000" w14:paraId="00000176">
      <w:pPr>
        <w:spacing w:after="16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gridCol w:w="9140"/>
        <w:tblGridChange w:id="0">
          <w:tblGrid>
            <w:gridCol w:w="220"/>
            <w:gridCol w:w="91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60.0" w:type="dxa"/>
              <w:left w:w="60.0" w:type="dxa"/>
              <w:bottom w:w="60.0" w:type="dxa"/>
              <w:right w:w="60.0" w:type="dxa"/>
            </w:tcMar>
            <w:vAlign w:val="top"/>
          </w:tcPr>
          <w:p w:rsidR="00000000" w:rsidDel="00000000" w:rsidP="00000000" w:rsidRDefault="00000000" w:rsidRPr="00000000" w14:paraId="00000177">
            <w:pPr>
              <w:spacing w:after="80" w:before="0" w:line="276"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5f7" w:val="clear"/>
            <w:tcMar>
              <w:top w:w="120.0" w:type="dxa"/>
              <w:left w:w="180.0" w:type="dxa"/>
              <w:bottom w:w="120.0" w:type="dxa"/>
              <w:right w:w="180.0" w:type="dxa"/>
            </w:tcMar>
            <w:vAlign w:val="top"/>
          </w:tcPr>
          <w:p w:rsidR="00000000" w:rsidDel="00000000" w:rsidP="00000000" w:rsidRDefault="00000000" w:rsidRPr="00000000" w14:paraId="00000178">
            <w:pPr>
              <w:spacing w:after="40" w:before="0" w:line="276" w:lineRule="auto"/>
              <w:jc w:val="left"/>
              <w:rPr/>
            </w:pPr>
            <w:r w:rsidDel="00000000" w:rsidR="00000000" w:rsidRPr="00000000">
              <w:rPr>
                <w:rFonts w:ascii="Arial" w:cs="Arial" w:eastAsia="Arial" w:hAnsi="Arial"/>
                <w:b w:val="1"/>
                <w:bCs w:val="1"/>
                <w:i w:val="0"/>
                <w:iCs w:val="0"/>
                <w:color w:val="1b2a4a"/>
                <w:sz w:val="21"/>
                <w:szCs w:val="21"/>
                <w:rtl w:val="0"/>
              </w:rPr>
              <w:t xml:space="preserve">The Defining Question for Leaders</w:t>
            </w:r>
            <w:r w:rsidDel="00000000" w:rsidR="00000000" w:rsidRPr="00000000">
              <w:rPr>
                <w:rtl w:val="0"/>
              </w:rPr>
            </w:r>
          </w:p>
          <w:p w:rsidR="00000000" w:rsidDel="00000000" w:rsidP="00000000" w:rsidRDefault="00000000" w:rsidRPr="00000000" w14:paraId="00000179">
            <w:pPr>
              <w:spacing w:after="80" w:before="0" w:line="296" w:lineRule="auto"/>
              <w:jc w:val="left"/>
              <w:rPr/>
            </w:pPr>
            <w:r w:rsidDel="00000000" w:rsidR="00000000" w:rsidRPr="00000000">
              <w:rPr>
                <w:rFonts w:ascii="Arial" w:cs="Arial" w:eastAsia="Arial" w:hAnsi="Arial"/>
                <w:b w:val="0"/>
                <w:bCs w:val="0"/>
                <w:i w:val="0"/>
                <w:iCs w:val="0"/>
                <w:color w:val="4a5568"/>
                <w:sz w:val="20"/>
                <w:szCs w:val="20"/>
                <w:rtl w:val="0"/>
              </w:rPr>
              <w:t xml:space="preserve">The question that determines whether AI transformation succeeds or fails is not ‘Did we deploy the right tools?’ It is: ‘Did our people come to trust that leadership would be honest with them about what AI means for their futures?’ Everything in this roadmap is an answer to that second question.</w:t>
            </w:r>
            <w:r w:rsidDel="00000000" w:rsidR="00000000" w:rsidRPr="00000000">
              <w:rPr>
                <w:rtl w:val="0"/>
              </w:rPr>
            </w:r>
          </w:p>
        </w:tc>
      </w:tr>
    </w:tbl>
    <w:p w:rsidR="00000000" w:rsidDel="00000000" w:rsidP="00000000" w:rsidRDefault="00000000" w:rsidRPr="00000000" w14:paraId="0000017A">
      <w:pPr>
        <w:spacing w:after="160" w:before="0" w:lineRule="auto"/>
        <w:rPr/>
      </w:pPr>
      <w:r w:rsidDel="00000000" w:rsidR="00000000" w:rsidRPr="00000000">
        <w:rPr>
          <w:rtl w:val="0"/>
        </w:rPr>
      </w:r>
    </w:p>
    <w:p w:rsidR="00000000" w:rsidDel="00000000" w:rsidP="00000000" w:rsidRDefault="00000000" w:rsidRPr="00000000" w14:paraId="0000017B">
      <w:pPr>
        <w:pBdr>
          <w:bottom w:color="d1d5db" w:space="1" w:sz="6" w:val="single"/>
        </w:pBdr>
        <w:spacing w:after="50" w:before="50" w:lineRule="auto"/>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type w:val="nextPage"/>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pBdr>
        <w:top w:color="d1d5db" w:space="1" w:sz="4" w:val="single"/>
      </w:pBdr>
      <w:spacing w:before="6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Accredian is a leading Indian institution specializing in AI, Data Science, and Management research and education.</w:t>
    </w:r>
  </w:p>
  <w:p w:rsidR="00000000" w:rsidDel="00000000" w:rsidP="00000000" w:rsidRDefault="00000000" w:rsidRPr="00000000" w14:paraId="0000017F">
    <w:pPr>
      <w:pBdr>
        <w:top w:color="d1d5db" w:space="1" w:sz="4" w:val="single"/>
      </w:pBdr>
      <w:spacing w:after="0" w:before="60" w:lineRule="auto"/>
      <w:jc w:val="center"/>
      <w:rPr>
        <w:rFonts w:ascii="Calibri" w:cs="Calibri" w:eastAsia="Calibri" w:hAnsi="Calibri"/>
        <w:color w:val="4a5568"/>
        <w:sz w:val="12"/>
        <w:szCs w:val="12"/>
      </w:rPr>
    </w:pPr>
    <w:r w:rsidDel="00000000" w:rsidR="00000000" w:rsidRPr="00000000">
      <w:rPr>
        <w:rFonts w:ascii="Calibri" w:cs="Calibri" w:eastAsia="Calibri" w:hAnsi="Calibri"/>
        <w:sz w:val="18"/>
        <w:szCs w:val="18"/>
        <w:rtl w:val="0"/>
      </w:rPr>
      <w:t xml:space="preserve">Visit us at:</w:t>
    </w:r>
    <w:hyperlink r:id="rId1">
      <w:r w:rsidDel="00000000" w:rsidR="00000000" w:rsidRPr="00000000">
        <w:rPr>
          <w:rFonts w:ascii="Calibri" w:cs="Calibri" w:eastAsia="Calibri" w:hAnsi="Calibri"/>
          <w:sz w:val="18"/>
          <w:szCs w:val="18"/>
          <w:rtl w:val="0"/>
        </w:rPr>
        <w:t xml:space="preserve"> </w:t>
      </w:r>
    </w:hyperlink>
    <w:hyperlink r:id="rId2">
      <w:r w:rsidDel="00000000" w:rsidR="00000000" w:rsidRPr="00000000">
        <w:rPr>
          <w:rFonts w:ascii="Calibri" w:cs="Calibri" w:eastAsia="Calibri" w:hAnsi="Calibri"/>
          <w:color w:val="1264a3"/>
          <w:sz w:val="18"/>
          <w:szCs w:val="18"/>
          <w:rtl w:val="0"/>
        </w:rPr>
        <w:t xml:space="preserve">https://accredian.com</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pBdr>
        <w:bottom w:color="1b2a4a" w:space="1" w:sz="6" w:val="single"/>
      </w:pBdr>
      <w:spacing w:after="80" w:before="0" w:lineRule="auto"/>
      <w:jc w:val="right"/>
      <w:rPr/>
    </w:pPr>
    <w:r w:rsidDel="00000000" w:rsidR="00000000" w:rsidRPr="00000000">
      <w:rPr>
        <w:rFonts w:ascii="Arial" w:cs="Arial" w:eastAsia="Arial" w:hAnsi="Arial"/>
        <w:b w:val="0"/>
        <w:bCs w:val="0"/>
        <w:i w:val="0"/>
        <w:iCs w:val="0"/>
        <w:color w:val="4a5568"/>
        <w:sz w:val="18"/>
        <w:szCs w:val="18"/>
        <w:rtl w:val="0"/>
      </w:rPr>
      <w:t xml:space="preserve">From Resistance to Readiness — AI Transformation Roadmap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rFonts w:ascii="Arial" w:cs="Arial" w:eastAsia="Arial" w:hAnsi="Arial"/>
        <w:color w:val="1b2a4a"/>
        <w:sz w:val="21"/>
        <w:szCs w:val="2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60" w:hanging="280"/>
      </w:pPr>
      <w:rPr>
        <w:rFonts w:ascii="Arial" w:cs="Arial" w:eastAsia="Arial" w:hAnsi="Arial"/>
        <w:color w:val="4a5568"/>
        <w:sz w:val="21"/>
        <w:szCs w:val="2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3748"/>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pPr>
    <w:rPr>
      <w:rFonts w:ascii="Arial" w:cs="Arial" w:eastAsia="Arial" w:hAnsi="Arial"/>
      <w:b w:val="1"/>
      <w:bCs w:val="1"/>
      <w:i w:val="0"/>
      <w:iCs w:val="0"/>
      <w:smallCaps w:val="0"/>
      <w:strike w:val="0"/>
      <w:color w:val="1b2a4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b2a4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d3748"/>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accredian.com" TargetMode="External"/><Relationship Id="rId2" Type="http://schemas.openxmlformats.org/officeDocument/2006/relationships/hyperlink" Target="https://accredi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vw6Fv9yJqOR8Fc/wx/kTzaR2rw==">CgMxLjA4AHIhMVVHUF9lY0MxWWVSQ0ZjRkkzM0k0NWVUOFU3NFd2Rjcw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2026-03-21T11:06:32.475Z</dcterms:created>
  <dc:creator>Un-named</dc:creator>
</cp:coreProperties>
</file>

<file path=docProps/custom.xml><?xml version="1.0" encoding="utf-8"?>
<Properties xmlns="http://schemas.openxmlformats.org/officeDocument/2006/custom-properties" xmlns:vt="http://schemas.openxmlformats.org/officeDocument/2006/docPropsVTypes"/>
</file>