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4"/>
              <w:left w:val="single" w:color="A855F7" w:sz="24"/>
              <w:bottom w:val="single" w:color="A855F7" w:sz="4"/>
              <w:right w:val="single" w:color="A855F7" w:sz="4"/>
            </w:tcBorders>
            <w:shd w:fill="10041A" w:val="clear"/>
            <w:tcMar>
              <w:top w:type="dxa" w:w="180"/>
              <w:left w:type="dxa" w:w="400"/>
              <w:bottom w:type="dxa" w:w="180"/>
              <w:right w:type="dxa" w:w="400"/>
            </w:tcMar>
            <w:vAlign w:val="center"/>
          </w:tcPr>
          <w:p>
            <w:pPr>
              <w:spacing w:after="50"/>
              <w:jc w:val="center"/>
            </w:pPr>
            <w:r>
              <w:rPr>
                <w:rFonts w:ascii="Arial" w:cs="Arial" w:eastAsia="Arial" w:hAnsi="Arial"/>
                <w:b/>
                <w:bCs/>
                <w:color w:val="FFFFFF"/>
                <w:sz w:val="50"/>
                <w:szCs w:val="50"/>
              </w:rPr>
              <w:t xml:space="preserve">🚀  AI &amp; Data Science Career Roadmap</w:t>
            </w:r>
          </w:p>
          <w:p>
            <w:pPr>
              <w:jc w:val="center"/>
            </w:pPr>
            <w:r>
              <w:rPr>
                <w:rFonts w:ascii="Arial" w:cs="Arial" w:eastAsia="Arial" w:hAnsi="Arial"/>
                <w:i/>
                <w:iCs/>
                <w:color w:val="D8B4FE"/>
                <w:sz w:val="21"/>
                <w:szCs w:val="21"/>
              </w:rPr>
              <w:t xml:space="preserve">From zero to job-ready — your complete learning path  •  2026</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Why AI &amp; Data Science in 2026?</w:t>
            </w:r>
          </w:p>
        </w:tc>
      </w:tr>
    </w:tbl>
    <w:p>
      <w:pPr>
        <w:spacing w:before="1" w:after="0"/>
      </w:pPr>
      <w:r>
        <w:t xml:space="preserve"/>
      </w:r>
    </w:p>
    <w:p>
      <w:pPr>
        <w:spacing w:before="0" w:after="30"/>
      </w:pPr>
      <w:r>
        <w:rPr>
          <w:rFonts w:ascii="Arial" w:cs="Arial" w:eastAsia="Arial" w:hAnsi="Arial"/>
          <w:color w:val="4B5563"/>
          <w:sz w:val="19"/>
          <w:szCs w:val="19"/>
        </w:rPr>
        <w:t xml:space="preserve">AI and Data Science are the fastest-growing fields in tech — with demand outpacing supply at every level. Whether you are switching careers, upskilling, or starting fresh, this roadmap gives you a structured, opinionated path from foundations to a first role, covering every skill, tool, and milestone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The 7-Phase Roadmap Overview</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Phase</w:t>
            </w:r>
          </w:p>
        </w:tc>
        <w:tc>
          <w:tcPr>
            <w:tcW w:type="dxa" w:w="234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Focus Area</w:t>
            </w:r>
          </w:p>
        </w:tc>
        <w:tc>
          <w:tcPr>
            <w:tcW w:type="dxa" w:w="234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Duration (self-paced)</w:t>
            </w:r>
          </w:p>
        </w:tc>
        <w:tc>
          <w:tcPr>
            <w:tcW w:type="dxa" w:w="234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Goal</w:t>
            </w:r>
          </w:p>
        </w:tc>
      </w:tr>
      <w:tr>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1</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Foundations: Math &amp; Programming</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4 – 6 weeks</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Build the bedrock — no shortcuts here</w:t>
            </w:r>
          </w:p>
        </w:tc>
      </w:tr>
      <w:tr>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2</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Core Data Science &amp; ML</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8 – 10 weeks</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Understand and apply classical ML end-to-end</w:t>
            </w:r>
          </w:p>
        </w:tc>
      </w:tr>
      <w:tr>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3</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Deep Learning &amp; Neural Networks</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6 – 8 weeks</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Train, evaluate, and deploy neural models</w:t>
            </w:r>
          </w:p>
        </w:tc>
      </w:tr>
      <w:tr>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4</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Specialisation: AI / NLP / CV / MLOps</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6 – 8 weeks</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Go deep in one track; build portfolio projects</w:t>
            </w:r>
          </w:p>
        </w:tc>
      </w:tr>
      <w:tr>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5</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Generative AI &amp; LLMs</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4 – 6 weeks</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Prompting, RAG, fine-tuning, agents</w:t>
            </w:r>
          </w:p>
        </w:tc>
      </w:tr>
      <w:tr>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6</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Portfolio &amp; Projects</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4 – 6 weeks</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Ship 3 end-to-end projects; publish on GitHub</w:t>
            </w:r>
          </w:p>
        </w:tc>
      </w:tr>
      <w:tr>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7</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Job Search &amp; Interview Prep</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4 – 8 weeks</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Land the role — DS, MLE, AI Engineer</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Phase 1 — Foundations</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Python  </w:t>
            </w:r>
            <w:r>
              <w:rPr>
                <w:rFonts w:ascii="Arial" w:cs="Arial" w:eastAsia="Arial" w:hAnsi="Arial"/>
                <w:color w:val="4B5563"/>
                <w:sz w:val="17"/>
                <w:szCs w:val="17"/>
              </w:rPr>
              <w:t xml:space="preserve">NumPy, Pandas, Matplotlib, list comps, OOP, file I/O — the universal DS language.</w:t>
            </w:r>
          </w:p>
          <w:p>
            <w:pPr>
              <w:spacing w:before="20" w:after="20"/>
            </w:pPr>
            <w:r>
              <w:rPr>
                <w:rFonts w:ascii="Arial" w:cs="Arial" w:eastAsia="Arial" w:hAnsi="Arial"/>
                <w:b/>
                <w:bCs/>
                <w:color w:val="A855F7"/>
                <w:sz w:val="17"/>
                <w:szCs w:val="17"/>
              </w:rPr>
              <w:t xml:space="preserve">Linear Algebra  </w:t>
            </w:r>
            <w:r>
              <w:rPr>
                <w:rFonts w:ascii="Arial" w:cs="Arial" w:eastAsia="Arial" w:hAnsi="Arial"/>
                <w:color w:val="4B5563"/>
                <w:sz w:val="17"/>
                <w:szCs w:val="17"/>
              </w:rPr>
              <w:t xml:space="preserve">Vectors, matrices, dot products, eigenvalues — the language of ML models.</w:t>
            </w:r>
          </w:p>
          <w:p>
            <w:pPr>
              <w:spacing w:before="20" w:after="20"/>
            </w:pPr>
            <w:r>
              <w:rPr>
                <w:rFonts w:ascii="Arial" w:cs="Arial" w:eastAsia="Arial" w:hAnsi="Arial"/>
                <w:b/>
                <w:bCs/>
                <w:color w:val="A855F7"/>
                <w:sz w:val="17"/>
                <w:szCs w:val="17"/>
              </w:rPr>
              <w:t xml:space="preserve">Calculus  </w:t>
            </w:r>
            <w:r>
              <w:rPr>
                <w:rFonts w:ascii="Arial" w:cs="Arial" w:eastAsia="Arial" w:hAnsi="Arial"/>
                <w:color w:val="4B5563"/>
                <w:sz w:val="17"/>
                <w:szCs w:val="17"/>
              </w:rPr>
              <w:t xml:space="preserve">Derivatives, chain rule, partial derivatives — how models learn via backprop.</w:t>
            </w:r>
          </w:p>
          <w:p>
            <w:pPr>
              <w:spacing w:before="20" w:after="20"/>
            </w:pPr>
            <w:r>
              <w:rPr>
                <w:rFonts w:ascii="Arial" w:cs="Arial" w:eastAsia="Arial" w:hAnsi="Arial"/>
                <w:b/>
                <w:bCs/>
                <w:color w:val="A855F7"/>
                <w:sz w:val="17"/>
                <w:szCs w:val="17"/>
              </w:rPr>
              <w:t xml:space="preserve">Probability &amp; Stats  </w:t>
            </w:r>
            <w:r>
              <w:rPr>
                <w:rFonts w:ascii="Arial" w:cs="Arial" w:eastAsia="Arial" w:hAnsi="Arial"/>
                <w:color w:val="4B5563"/>
                <w:sz w:val="17"/>
                <w:szCs w:val="17"/>
              </w:rPr>
              <w:t xml:space="preserve">Distributions, Bayes theorem, hypothesis testing, p-values, confidence intervals.</w:t>
            </w:r>
          </w:p>
          <w:p>
            <w:pPr>
              <w:spacing w:before="20" w:after="20"/>
            </w:pPr>
            <w:r>
              <w:rPr>
                <w:rFonts w:ascii="Arial" w:cs="Arial" w:eastAsia="Arial" w:hAnsi="Arial"/>
                <w:b/>
                <w:bCs/>
                <w:color w:val="A855F7"/>
                <w:sz w:val="17"/>
                <w:szCs w:val="17"/>
              </w:rPr>
              <w:t xml:space="preserve">SQL  </w:t>
            </w:r>
            <w:r>
              <w:rPr>
                <w:rFonts w:ascii="Arial" w:cs="Arial" w:eastAsia="Arial" w:hAnsi="Arial"/>
                <w:color w:val="4B5563"/>
                <w:sz w:val="17"/>
                <w:szCs w:val="17"/>
              </w:rPr>
              <w:t xml:space="preserve">SELECT, JOIN, GROUP BY, window functions — non-negotiable for any DS role.</w:t>
            </w:r>
          </w:p>
        </w:tc>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Resources  </w:t>
            </w:r>
            <w:r>
              <w:rPr>
                <w:rFonts w:ascii="Arial" w:cs="Arial" w:eastAsia="Arial" w:hAnsi="Arial"/>
                <w:color w:val="4B5563"/>
                <w:sz w:val="17"/>
                <w:szCs w:val="17"/>
              </w:rPr>
              <w:t xml:space="preserve">Python: CS50P (free), Automate the Boring Stuff. Math: 3Blue1Brown, Khan Academy.</w:t>
            </w:r>
          </w:p>
          <w:p>
            <w:pPr>
              <w:spacing w:before="20" w:after="20"/>
            </w:pPr>
            <w:r>
              <w:rPr>
                <w:rFonts w:ascii="Arial" w:cs="Arial" w:eastAsia="Arial" w:hAnsi="Arial"/>
                <w:b/>
                <w:bCs/>
                <w:color w:val="A855F7"/>
                <w:sz w:val="17"/>
                <w:szCs w:val="17"/>
              </w:rPr>
              <w:t xml:space="preserve">Milestone  </w:t>
            </w:r>
            <w:r>
              <w:rPr>
                <w:rFonts w:ascii="Arial" w:cs="Arial" w:eastAsia="Arial" w:hAnsi="Arial"/>
                <w:color w:val="4B5563"/>
                <w:sz w:val="17"/>
                <w:szCs w:val="17"/>
              </w:rPr>
              <w:t xml:space="preserve">Solve 20 LeetCode Easy problems in Python. Query a real dataset with SQL.</w:t>
            </w:r>
          </w:p>
          <w:p>
            <w:pPr>
              <w:spacing w:before="20" w:after="20"/>
            </w:pPr>
            <w:r>
              <w:rPr>
                <w:rFonts w:ascii="Arial" w:cs="Arial" w:eastAsia="Arial" w:hAnsi="Arial"/>
                <w:b/>
                <w:bCs/>
                <w:color w:val="A855F7"/>
                <w:sz w:val="17"/>
                <w:szCs w:val="17"/>
              </w:rPr>
              <w:t xml:space="preserve">Tools  </w:t>
            </w:r>
            <w:r>
              <w:rPr>
                <w:rFonts w:ascii="Arial" w:cs="Arial" w:eastAsia="Arial" w:hAnsi="Arial"/>
                <w:color w:val="4B5563"/>
                <w:sz w:val="17"/>
                <w:szCs w:val="17"/>
              </w:rPr>
              <w:t xml:space="preserve">VS Code, Jupyter Notebook, Git &amp; GitHub — set up your dev environment first.</w:t>
            </w:r>
          </w:p>
          <w:p>
            <w:pPr>
              <w:spacing w:before="20" w:after="20"/>
            </w:pPr>
            <w:r>
              <w:rPr>
                <w:rFonts w:ascii="Arial" w:cs="Arial" w:eastAsia="Arial" w:hAnsi="Arial"/>
                <w:b/>
                <w:bCs/>
                <w:color w:val="A855F7"/>
                <w:sz w:val="17"/>
                <w:szCs w:val="17"/>
              </w:rPr>
              <w:t xml:space="preserve">Time Box  </w:t>
            </w:r>
            <w:r>
              <w:rPr>
                <w:rFonts w:ascii="Arial" w:cs="Arial" w:eastAsia="Arial" w:hAnsi="Arial"/>
                <w:color w:val="4B5563"/>
                <w:sz w:val="17"/>
                <w:szCs w:val="17"/>
              </w:rPr>
              <w:t xml:space="preserve">Do not over-index on math. Get comfortable, then move on — you will revisit.</w:t>
            </w:r>
          </w:p>
          <w:p>
            <w:pPr>
              <w:spacing w:before="20" w:after="20"/>
            </w:pPr>
            <w:r>
              <w:rPr>
                <w:rFonts w:ascii="Arial" w:cs="Arial" w:eastAsia="Arial" w:hAnsi="Arial"/>
                <w:b/>
                <w:bCs/>
                <w:color w:val="A855F7"/>
                <w:sz w:val="17"/>
                <w:szCs w:val="17"/>
              </w:rPr>
              <w:t xml:space="preserve">Key Habit  </w:t>
            </w:r>
            <w:r>
              <w:rPr>
                <w:rFonts w:ascii="Arial" w:cs="Arial" w:eastAsia="Arial" w:hAnsi="Arial"/>
                <w:color w:val="4B5563"/>
                <w:sz w:val="17"/>
                <w:szCs w:val="17"/>
              </w:rPr>
              <w:t xml:space="preserve">Code every day, even 30 minutes. Consistency beats intensity at this stage.</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Phase 2 — Core Data Science &amp; Classical ML</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Topic</w:t>
            </w:r>
          </w:p>
        </w:tc>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Key Concepts</w:t>
            </w:r>
          </w:p>
        </w:tc>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Tools / Libraries</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EDA &amp; Visualisation</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Distributions, outliers, correlation, missing data, feature patterns</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Pandas, Seaborn, Plotly, Missingno</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Supervised Learning</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Linear/logistic regression, decision trees, ensembles, SVMs</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Scikit-learn, XGBoost, LightGBM</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Unsupervised Learning</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K-means, DBSCAN, PCA, t-SNE, anomaly detection</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Scikit-learn, UMAP</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Model Evaluation</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Train/val/test split, cross-validation, bias-variance tradeoff</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Scikit-learn metrics, Optuna</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Feature Engineering</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Encoding, scaling, imputation, feature selection, target encoding</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Scikit-learn Pipeline, Feature-engine</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End-to-End Project</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Data → EDA → model → eval → deployment → monitoring</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FastAPI or Streamlit for serving</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Phase 3 — Deep Learning &amp; Neural Networks</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Perceptron &amp; MLP  </w:t>
            </w:r>
            <w:r>
              <w:rPr>
                <w:rFonts w:ascii="Arial" w:cs="Arial" w:eastAsia="Arial" w:hAnsi="Arial"/>
                <w:color w:val="4B5563"/>
                <w:sz w:val="17"/>
                <w:szCs w:val="17"/>
              </w:rPr>
              <w:t xml:space="preserve">Forward pass, activation functions (ReLU/GELU), backpropagation, weight init.</w:t>
            </w:r>
          </w:p>
          <w:p>
            <w:pPr>
              <w:spacing w:before="20" w:after="20"/>
            </w:pPr>
            <w:r>
              <w:rPr>
                <w:rFonts w:ascii="Arial" w:cs="Arial" w:eastAsia="Arial" w:hAnsi="Arial"/>
                <w:b/>
                <w:bCs/>
                <w:color w:val="A855F7"/>
                <w:sz w:val="17"/>
                <w:szCs w:val="17"/>
              </w:rPr>
              <w:t xml:space="preserve">CNNs  </w:t>
            </w:r>
            <w:r>
              <w:rPr>
                <w:rFonts w:ascii="Arial" w:cs="Arial" w:eastAsia="Arial" w:hAnsi="Arial"/>
                <w:color w:val="4B5563"/>
                <w:sz w:val="17"/>
                <w:szCs w:val="17"/>
              </w:rPr>
              <w:t xml:space="preserve">Convolution, pooling, receptive field — for image classification, detection, segmentation.</w:t>
            </w:r>
          </w:p>
          <w:p>
            <w:pPr>
              <w:spacing w:before="20" w:after="20"/>
            </w:pPr>
            <w:r>
              <w:rPr>
                <w:rFonts w:ascii="Arial" w:cs="Arial" w:eastAsia="Arial" w:hAnsi="Arial"/>
                <w:b/>
                <w:bCs/>
                <w:color w:val="A855F7"/>
                <w:sz w:val="17"/>
                <w:szCs w:val="17"/>
              </w:rPr>
              <w:t xml:space="preserve">RNNs / LSTMs  </w:t>
            </w:r>
            <w:r>
              <w:rPr>
                <w:rFonts w:ascii="Arial" w:cs="Arial" w:eastAsia="Arial" w:hAnsi="Arial"/>
                <w:color w:val="4B5563"/>
                <w:sz w:val="17"/>
                <w:szCs w:val="17"/>
              </w:rPr>
              <w:t xml:space="preserve">Sequential modelling, vanishing gradients — understand why Transformers replaced them.</w:t>
            </w:r>
          </w:p>
          <w:p>
            <w:pPr>
              <w:spacing w:before="20" w:after="20"/>
            </w:pPr>
            <w:r>
              <w:rPr>
                <w:rFonts w:ascii="Arial" w:cs="Arial" w:eastAsia="Arial" w:hAnsi="Arial"/>
                <w:b/>
                <w:bCs/>
                <w:color w:val="A855F7"/>
                <w:sz w:val="17"/>
                <w:szCs w:val="17"/>
              </w:rPr>
              <w:t xml:space="preserve">Transformers  </w:t>
            </w:r>
            <w:r>
              <w:rPr>
                <w:rFonts w:ascii="Arial" w:cs="Arial" w:eastAsia="Arial" w:hAnsi="Arial"/>
                <w:color w:val="4B5563"/>
                <w:sz w:val="17"/>
                <w:szCs w:val="17"/>
              </w:rPr>
              <w:t xml:space="preserve">Self-attention, positional encoding, encoder-decoder — the foundation of modern AI.</w:t>
            </w:r>
          </w:p>
          <w:p>
            <w:pPr>
              <w:spacing w:before="20" w:after="20"/>
            </w:pPr>
            <w:r>
              <w:rPr>
                <w:rFonts w:ascii="Arial" w:cs="Arial" w:eastAsia="Arial" w:hAnsi="Arial"/>
                <w:b/>
                <w:bCs/>
                <w:color w:val="A855F7"/>
                <w:sz w:val="17"/>
                <w:szCs w:val="17"/>
              </w:rPr>
              <w:t xml:space="preserve">Training Tricks  </w:t>
            </w:r>
            <w:r>
              <w:rPr>
                <w:rFonts w:ascii="Arial" w:cs="Arial" w:eastAsia="Arial" w:hAnsi="Arial"/>
                <w:color w:val="4B5563"/>
                <w:sz w:val="17"/>
                <w:szCs w:val="17"/>
              </w:rPr>
              <w:t xml:space="preserve">Batch norm, dropout, learning rate schedulers, gradient clipping, mixed precision.</w:t>
            </w:r>
          </w:p>
        </w:tc>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PyTorch  </w:t>
            </w:r>
            <w:r>
              <w:rPr>
                <w:rFonts w:ascii="Arial" w:cs="Arial" w:eastAsia="Arial" w:hAnsi="Arial"/>
                <w:color w:val="4B5563"/>
                <w:sz w:val="17"/>
                <w:szCs w:val="17"/>
              </w:rPr>
              <w:t xml:space="preserve">De-facto framework for research and production. Learn autograd, nn.Module, DataLoader.</w:t>
            </w:r>
          </w:p>
          <w:p>
            <w:pPr>
              <w:spacing w:before="20" w:after="20"/>
            </w:pPr>
            <w:r>
              <w:rPr>
                <w:rFonts w:ascii="Arial" w:cs="Arial" w:eastAsia="Arial" w:hAnsi="Arial"/>
                <w:b/>
                <w:bCs/>
                <w:color w:val="A855F7"/>
                <w:sz w:val="17"/>
                <w:szCs w:val="17"/>
              </w:rPr>
              <w:t xml:space="preserve">HuggingFace  </w:t>
            </w:r>
            <w:r>
              <w:rPr>
                <w:rFonts w:ascii="Arial" w:cs="Arial" w:eastAsia="Arial" w:hAnsi="Arial"/>
                <w:color w:val="4B5563"/>
                <w:sz w:val="17"/>
                <w:szCs w:val="17"/>
              </w:rPr>
              <w:t xml:space="preserve">Transformers library — fine-tune BERT, GPT-2, T5 in 10 lines of code.</w:t>
            </w:r>
          </w:p>
          <w:p>
            <w:pPr>
              <w:spacing w:before="20" w:after="20"/>
            </w:pPr>
            <w:r>
              <w:rPr>
                <w:rFonts w:ascii="Arial" w:cs="Arial" w:eastAsia="Arial" w:hAnsi="Arial"/>
                <w:b/>
                <w:bCs/>
                <w:color w:val="A855F7"/>
                <w:sz w:val="17"/>
                <w:szCs w:val="17"/>
              </w:rPr>
              <w:t xml:space="preserve">Weights &amp; Biases  </w:t>
            </w:r>
            <w:r>
              <w:rPr>
                <w:rFonts w:ascii="Arial" w:cs="Arial" w:eastAsia="Arial" w:hAnsi="Arial"/>
                <w:color w:val="4B5563"/>
                <w:sz w:val="17"/>
                <w:szCs w:val="17"/>
              </w:rPr>
              <w:t xml:space="preserve">Experiment tracking — log loss curves, hyperparams, model checkpoints.</w:t>
            </w:r>
          </w:p>
          <w:p>
            <w:pPr>
              <w:spacing w:before="20" w:after="20"/>
            </w:pPr>
            <w:r>
              <w:rPr>
                <w:rFonts w:ascii="Arial" w:cs="Arial" w:eastAsia="Arial" w:hAnsi="Arial"/>
                <w:b/>
                <w:bCs/>
                <w:color w:val="A855F7"/>
                <w:sz w:val="17"/>
                <w:szCs w:val="17"/>
              </w:rPr>
              <w:t xml:space="preserve">Lightning / Keras  </w:t>
            </w:r>
            <w:r>
              <w:rPr>
                <w:rFonts w:ascii="Arial" w:cs="Arial" w:eastAsia="Arial" w:hAnsi="Arial"/>
                <w:color w:val="4B5563"/>
                <w:sz w:val="17"/>
                <w:szCs w:val="17"/>
              </w:rPr>
              <w:t xml:space="preserve">High-level wrappers to reduce boilerplate; good for rapid prototyping.</w:t>
            </w:r>
          </w:p>
          <w:p>
            <w:pPr>
              <w:spacing w:before="20" w:after="20"/>
            </w:pPr>
            <w:r>
              <w:rPr>
                <w:rFonts w:ascii="Arial" w:cs="Arial" w:eastAsia="Arial" w:hAnsi="Arial"/>
                <w:b/>
                <w:bCs/>
                <w:color w:val="A855F7"/>
                <w:sz w:val="17"/>
                <w:szCs w:val="17"/>
              </w:rPr>
              <w:t xml:space="preserve">Milestone  </w:t>
            </w:r>
            <w:r>
              <w:rPr>
                <w:rFonts w:ascii="Arial" w:cs="Arial" w:eastAsia="Arial" w:hAnsi="Arial"/>
                <w:color w:val="4B5563"/>
                <w:sz w:val="17"/>
                <w:szCs w:val="17"/>
              </w:rPr>
              <w:t xml:space="preserve">Train an image classifier from scratch + fine-tune a pretrained model on custom data.</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Phase 4 — Specialisation Tracks</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Track</w:t>
            </w:r>
          </w:p>
        </w:tc>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Core Skills</w:t>
            </w:r>
          </w:p>
        </w:tc>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Key Tools &amp; Frameworks</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NLP / LLM Engineer</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Tokenisation, embeddings, fine-tuning, RAG, prompt engineering, agents</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HuggingFace, LangChain, vLLM, RAGAS</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Computer Vision</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Object detection, segmentation, OCR, video understanding, ViT</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OpenCV, Torchvision, Ultralytics YOLO, SAM</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MLOps Engineer</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Pipelines, model registry, CI/CD for ML, drift monitoring, serving</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MLflow, Airflow, BentoML, Evidently, Wiz</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Data Engineer</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ETL/ELT, data modelling, streaming, lakehouses, orchestration</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dbt, Spark, Kafka, Airflow, Delta Lake</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AI Research</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Paper reading, experiment design, ablations, writing, reproducibility</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PyTorch, WandB, Arxiv, Papers with Code</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Phase 5 — Generative AI &amp; LLMs</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Prompt Engineering  </w:t>
            </w:r>
            <w:r>
              <w:rPr>
                <w:rFonts w:ascii="Arial" w:cs="Arial" w:eastAsia="Arial" w:hAnsi="Arial"/>
                <w:color w:val="4B5563"/>
                <w:sz w:val="17"/>
                <w:szCs w:val="17"/>
              </w:rPr>
              <w:t xml:space="preserve">Zero-shot, few-shot, chain-of-thought, ReAct, system prompts — the core skill.</w:t>
            </w:r>
          </w:p>
          <w:p>
            <w:pPr>
              <w:spacing w:before="20" w:after="20"/>
            </w:pPr>
            <w:r>
              <w:rPr>
                <w:rFonts w:ascii="Arial" w:cs="Arial" w:eastAsia="Arial" w:hAnsi="Arial"/>
                <w:b/>
                <w:bCs/>
                <w:color w:val="A855F7"/>
                <w:sz w:val="17"/>
                <w:szCs w:val="17"/>
              </w:rPr>
              <w:t xml:space="preserve">RAG (Retrieval-Augmented)  </w:t>
            </w:r>
            <w:r>
              <w:rPr>
                <w:rFonts w:ascii="Arial" w:cs="Arial" w:eastAsia="Arial" w:hAnsi="Arial"/>
                <w:color w:val="4B5563"/>
                <w:sz w:val="17"/>
                <w:szCs w:val="17"/>
              </w:rPr>
              <w:t xml:space="preserve">Chunking, embedding, vector store, retrieval, reranking, response synthesis.</w:t>
            </w:r>
          </w:p>
          <w:p>
            <w:pPr>
              <w:spacing w:before="20" w:after="20"/>
            </w:pPr>
            <w:r>
              <w:rPr>
                <w:rFonts w:ascii="Arial" w:cs="Arial" w:eastAsia="Arial" w:hAnsi="Arial"/>
                <w:b/>
                <w:bCs/>
                <w:color w:val="A855F7"/>
                <w:sz w:val="17"/>
                <w:szCs w:val="17"/>
              </w:rPr>
              <w:t xml:space="preserve">Fine-tuning  </w:t>
            </w:r>
            <w:r>
              <w:rPr>
                <w:rFonts w:ascii="Arial" w:cs="Arial" w:eastAsia="Arial" w:hAnsi="Arial"/>
                <w:color w:val="4B5563"/>
                <w:sz w:val="17"/>
                <w:szCs w:val="17"/>
              </w:rPr>
              <w:t xml:space="preserve">SFT, LoRA, QLoRA — adapt a base model to your domain with limited compute.</w:t>
            </w:r>
          </w:p>
          <w:p>
            <w:pPr>
              <w:spacing w:before="20" w:after="20"/>
            </w:pPr>
            <w:r>
              <w:rPr>
                <w:rFonts w:ascii="Arial" w:cs="Arial" w:eastAsia="Arial" w:hAnsi="Arial"/>
                <w:b/>
                <w:bCs/>
                <w:color w:val="A855F7"/>
                <w:sz w:val="17"/>
                <w:szCs w:val="17"/>
              </w:rPr>
              <w:t xml:space="preserve">AI Agents  </w:t>
            </w:r>
            <w:r>
              <w:rPr>
                <w:rFonts w:ascii="Arial" w:cs="Arial" w:eastAsia="Arial" w:hAnsi="Arial"/>
                <w:color w:val="4B5563"/>
                <w:sz w:val="17"/>
                <w:szCs w:val="17"/>
              </w:rPr>
              <w:t xml:space="preserve">Tool use, memory, multi-agent patterns, LangGraph, CrewAI, OpenAI Agents SDK.</w:t>
            </w:r>
          </w:p>
          <w:p>
            <w:pPr>
              <w:spacing w:before="20" w:after="20"/>
            </w:pPr>
            <w:r>
              <w:rPr>
                <w:rFonts w:ascii="Arial" w:cs="Arial" w:eastAsia="Arial" w:hAnsi="Arial"/>
                <w:b/>
                <w:bCs/>
                <w:color w:val="A855F7"/>
                <w:sz w:val="17"/>
                <w:szCs w:val="17"/>
              </w:rPr>
              <w:t xml:space="preserve">Evaluation  </w:t>
            </w:r>
            <w:r>
              <w:rPr>
                <w:rFonts w:ascii="Arial" w:cs="Arial" w:eastAsia="Arial" w:hAnsi="Arial"/>
                <w:color w:val="4B5563"/>
                <w:sz w:val="17"/>
                <w:szCs w:val="17"/>
              </w:rPr>
              <w:t xml:space="preserve">RAGAS, DeepEval, LLM-as-judge, hallucination detection, latency/cost tradeoffs.</w:t>
            </w:r>
          </w:p>
        </w:tc>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OpenAI API  </w:t>
            </w:r>
            <w:r>
              <w:rPr>
                <w:rFonts w:ascii="Arial" w:cs="Arial" w:eastAsia="Arial" w:hAnsi="Arial"/>
                <w:color w:val="4B5563"/>
                <w:sz w:val="17"/>
                <w:szCs w:val="17"/>
              </w:rPr>
              <w:t xml:space="preserve">GPT-4o, Assistants API, function calling, vision, structured outputs.</w:t>
            </w:r>
          </w:p>
          <w:p>
            <w:pPr>
              <w:spacing w:before="20" w:after="20"/>
            </w:pPr>
            <w:r>
              <w:rPr>
                <w:rFonts w:ascii="Arial" w:cs="Arial" w:eastAsia="Arial" w:hAnsi="Arial"/>
                <w:b/>
                <w:bCs/>
                <w:color w:val="A855F7"/>
                <w:sz w:val="17"/>
                <w:szCs w:val="17"/>
              </w:rPr>
              <w:t xml:space="preserve">Anthropic API  </w:t>
            </w:r>
            <w:r>
              <w:rPr>
                <w:rFonts w:ascii="Arial" w:cs="Arial" w:eastAsia="Arial" w:hAnsi="Arial"/>
                <w:color w:val="4B5563"/>
                <w:sz w:val="17"/>
                <w:szCs w:val="17"/>
              </w:rPr>
              <w:t xml:space="preserve">Claude 3.5/3.7 — long context, tool use, computer use, safety-first design.</w:t>
            </w:r>
          </w:p>
          <w:p>
            <w:pPr>
              <w:spacing w:before="20" w:after="20"/>
            </w:pPr>
            <w:r>
              <w:rPr>
                <w:rFonts w:ascii="Arial" w:cs="Arial" w:eastAsia="Arial" w:hAnsi="Arial"/>
                <w:b/>
                <w:bCs/>
                <w:color w:val="A855F7"/>
                <w:sz w:val="17"/>
                <w:szCs w:val="17"/>
              </w:rPr>
              <w:t xml:space="preserve">Open Source LLMs  </w:t>
            </w:r>
            <w:r>
              <w:rPr>
                <w:rFonts w:ascii="Arial" w:cs="Arial" w:eastAsia="Arial" w:hAnsi="Arial"/>
                <w:color w:val="4B5563"/>
                <w:sz w:val="17"/>
                <w:szCs w:val="17"/>
              </w:rPr>
              <w:t xml:space="preserve">Llama 3, Mistral, Gemma — run locally with Ollama or fine-tune with Axolotl.</w:t>
            </w:r>
          </w:p>
          <w:p>
            <w:pPr>
              <w:spacing w:before="20" w:after="20"/>
            </w:pPr>
            <w:r>
              <w:rPr>
                <w:rFonts w:ascii="Arial" w:cs="Arial" w:eastAsia="Arial" w:hAnsi="Arial"/>
                <w:b/>
                <w:bCs/>
                <w:color w:val="A855F7"/>
                <w:sz w:val="17"/>
                <w:szCs w:val="17"/>
              </w:rPr>
              <w:t xml:space="preserve">Vector Databases  </w:t>
            </w:r>
            <w:r>
              <w:rPr>
                <w:rFonts w:ascii="Arial" w:cs="Arial" w:eastAsia="Arial" w:hAnsi="Arial"/>
                <w:color w:val="4B5563"/>
                <w:sz w:val="17"/>
                <w:szCs w:val="17"/>
              </w:rPr>
              <w:t xml:space="preserve">Pinecone, Weaviate, pgvector — store embeddings for RAG and semantic search.</w:t>
            </w:r>
          </w:p>
          <w:p>
            <w:pPr>
              <w:spacing w:before="20" w:after="20"/>
            </w:pPr>
            <w:r>
              <w:rPr>
                <w:rFonts w:ascii="Arial" w:cs="Arial" w:eastAsia="Arial" w:hAnsi="Arial"/>
                <w:b/>
                <w:bCs/>
                <w:color w:val="A855F7"/>
                <w:sz w:val="17"/>
                <w:szCs w:val="17"/>
              </w:rPr>
              <w:t xml:space="preserve">Milestone  </w:t>
            </w:r>
            <w:r>
              <w:rPr>
                <w:rFonts w:ascii="Arial" w:cs="Arial" w:eastAsia="Arial" w:hAnsi="Arial"/>
                <w:color w:val="4B5563"/>
                <w:sz w:val="17"/>
                <w:szCs w:val="17"/>
              </w:rPr>
              <w:t xml:space="preserve">Build a RAG-powered Q&amp;A app + a multi-tool agent. Deploy and share publicly.</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Phase 6 — Portfolio Projects</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Project Type</w:t>
            </w:r>
          </w:p>
        </w:tc>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Example</w:t>
            </w:r>
          </w:p>
        </w:tc>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Skills Demonstrated</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End-to-End ML</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Churn prediction: EDA → model → API → monitoring dashboard</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Full DS lifecycle, MLOps basics</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Deep Learning</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Medical image classifier or custom object detector with YOLO</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CV, model training, evaluation</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LLM / RAG App</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Chat with your documents — PDF ingestion, embeddings, Claude/GPT backend</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GenAI, vector DB, API design</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AI Agent</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Research agent that searches, reads papers, and writes a summary report</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Tool use, LangGraph, eval</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Kaggle Competition</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Top 10% finish on a structured data or NLP competition</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Competitive ML, feature engineering</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Open Source Contribution</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Fix a bug or add a feature to HuggingFace, Scikit-learn, or LangChain</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Code quality, collaboration, visibility</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Phase 7 — Roles, Salaries &amp; Job Search</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Role</w:t>
            </w:r>
          </w:p>
        </w:tc>
        <w:tc>
          <w:tcPr>
            <w:tcW w:type="dxa" w:w="234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Core Skills Required</w:t>
            </w:r>
          </w:p>
        </w:tc>
        <w:tc>
          <w:tcPr>
            <w:tcW w:type="dxa" w:w="234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Avg. India CTC (2026)</w:t>
            </w:r>
          </w:p>
        </w:tc>
        <w:tc>
          <w:tcPr>
            <w:tcW w:type="dxa" w:w="234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Avg. Global (USD)</w:t>
            </w:r>
          </w:p>
        </w:tc>
      </w:tr>
      <w:tr>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Data Analyst</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SQL, Excel/BI, Python basics, statistics, dashboards</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₹6 – 14 LPA</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$60 – 90K</w:t>
            </w:r>
          </w:p>
        </w:tc>
      </w:tr>
      <w:tr>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Data Scientist</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ML, Python, stats, experimentation, storytelling</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₹12 – 28 LPA</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$95 – 140K</w:t>
            </w:r>
          </w:p>
        </w:tc>
      </w:tr>
      <w:tr>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ML Engineer</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ML + software engineering, APIs, deployment, MLOps</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₹18 – 40 LPA</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$120 – 180K</w:t>
            </w:r>
          </w:p>
        </w:tc>
      </w:tr>
      <w:tr>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AI/LLM Engineer</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LLMs, RAG, agents, fine-tuning, prompt engineering</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₹20 – 50 LPA</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$130 – 200K</w:t>
            </w:r>
          </w:p>
        </w:tc>
      </w:tr>
      <w:tr>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Data Engineer</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Pipelines, Spark, SQL, cloud, orchestration</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₹14 – 32 LPA</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$100 – 150K</w:t>
            </w:r>
          </w:p>
        </w:tc>
      </w:tr>
      <w:tr>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MLOps Engineer</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CI/CD for ML, Kubernetes, monitoring, model serving</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₹16 – 38 LPA</w:t>
            </w:r>
          </w:p>
        </w:tc>
        <w:tc>
          <w:tcPr>
            <w:tcW w:type="dxa" w:w="234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$110 – 170K</w:t>
            </w:r>
          </w:p>
        </w:tc>
      </w:tr>
      <w:tr>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AI Researcher</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Deep theory, publications, experimentation, PyTorch</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₹20 – 60 LPA</w:t>
            </w:r>
          </w:p>
        </w:tc>
        <w:tc>
          <w:tcPr>
            <w:tcW w:type="dxa" w:w="234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$120 – 250K</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Interview Prep — What Gets You Hired</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ML Concepts  </w:t>
            </w:r>
            <w:r>
              <w:rPr>
                <w:rFonts w:ascii="Arial" w:cs="Arial" w:eastAsia="Arial" w:hAnsi="Arial"/>
                <w:color w:val="4B5563"/>
                <w:sz w:val="17"/>
                <w:szCs w:val="17"/>
              </w:rPr>
              <w:t xml:space="preserve">Bias-variance, regularisation, loss functions, optimisers, evaluation metrics — explain intuitively.</w:t>
            </w:r>
          </w:p>
          <w:p>
            <w:pPr>
              <w:spacing w:before="20" w:after="20"/>
            </w:pPr>
            <w:r>
              <w:rPr>
                <w:rFonts w:ascii="Arial" w:cs="Arial" w:eastAsia="Arial" w:hAnsi="Arial"/>
                <w:b/>
                <w:bCs/>
                <w:color w:val="A855F7"/>
                <w:sz w:val="17"/>
                <w:szCs w:val="17"/>
              </w:rPr>
              <w:t xml:space="preserve">Coding  </w:t>
            </w:r>
            <w:r>
              <w:rPr>
                <w:rFonts w:ascii="Arial" w:cs="Arial" w:eastAsia="Arial" w:hAnsi="Arial"/>
                <w:color w:val="4B5563"/>
                <w:sz w:val="17"/>
                <w:szCs w:val="17"/>
              </w:rPr>
              <w:t xml:space="preserve">Python data structures, Pandas manipulation, ML pipeline from scratch — LeetCode Medium.</w:t>
            </w:r>
          </w:p>
          <w:p>
            <w:pPr>
              <w:spacing w:before="20" w:after="20"/>
            </w:pPr>
            <w:r>
              <w:rPr>
                <w:rFonts w:ascii="Arial" w:cs="Arial" w:eastAsia="Arial" w:hAnsi="Arial"/>
                <w:b/>
                <w:bCs/>
                <w:color w:val="A855F7"/>
                <w:sz w:val="17"/>
                <w:szCs w:val="17"/>
              </w:rPr>
              <w:t xml:space="preserve">Stats &amp; Probability  </w:t>
            </w:r>
            <w:r>
              <w:rPr>
                <w:rFonts w:ascii="Arial" w:cs="Arial" w:eastAsia="Arial" w:hAnsi="Arial"/>
                <w:color w:val="4B5563"/>
                <w:sz w:val="17"/>
                <w:szCs w:val="17"/>
              </w:rPr>
              <w:t xml:space="preserve">A/B testing, p-values, distributions, Bayes theorem — asked at every DS interview.</w:t>
            </w:r>
          </w:p>
          <w:p>
            <w:pPr>
              <w:spacing w:before="20" w:after="20"/>
            </w:pPr>
            <w:r>
              <w:rPr>
                <w:rFonts w:ascii="Arial" w:cs="Arial" w:eastAsia="Arial" w:hAnsi="Arial"/>
                <w:b/>
                <w:bCs/>
                <w:color w:val="A855F7"/>
                <w:sz w:val="17"/>
                <w:szCs w:val="17"/>
              </w:rPr>
              <w:t xml:space="preserve">SQL  </w:t>
            </w:r>
            <w:r>
              <w:rPr>
                <w:rFonts w:ascii="Arial" w:cs="Arial" w:eastAsia="Arial" w:hAnsi="Arial"/>
                <w:color w:val="4B5563"/>
                <w:sz w:val="17"/>
                <w:szCs w:val="17"/>
              </w:rPr>
              <w:t xml:space="preserve">Complex joins, window functions, CTEs, query optimisation — live coding is common.</w:t>
            </w:r>
          </w:p>
        </w:tc>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System Design  </w:t>
            </w:r>
            <w:r>
              <w:rPr>
                <w:rFonts w:ascii="Arial" w:cs="Arial" w:eastAsia="Arial" w:hAnsi="Arial"/>
                <w:color w:val="4B5563"/>
                <w:sz w:val="17"/>
                <w:szCs w:val="17"/>
              </w:rPr>
              <w:t xml:space="preserve">Design a recommendation engine, fraud detector, or LLM-powered app end-to-end.</w:t>
            </w:r>
          </w:p>
          <w:p>
            <w:pPr>
              <w:spacing w:before="20" w:after="20"/>
            </w:pPr>
            <w:r>
              <w:rPr>
                <w:rFonts w:ascii="Arial" w:cs="Arial" w:eastAsia="Arial" w:hAnsi="Arial"/>
                <w:b/>
                <w:bCs/>
                <w:color w:val="A855F7"/>
                <w:sz w:val="17"/>
                <w:szCs w:val="17"/>
              </w:rPr>
              <w:t xml:space="preserve">Case Studies  </w:t>
            </w:r>
            <w:r>
              <w:rPr>
                <w:rFonts w:ascii="Arial" w:cs="Arial" w:eastAsia="Arial" w:hAnsi="Arial"/>
                <w:color w:val="4B5563"/>
                <w:sz w:val="17"/>
                <w:szCs w:val="17"/>
              </w:rPr>
              <w:t xml:space="preserve">Business problem → metric definition → data approach → model → deployment → monitoring.</w:t>
            </w:r>
          </w:p>
          <w:p>
            <w:pPr>
              <w:spacing w:before="20" w:after="20"/>
            </w:pPr>
            <w:r>
              <w:rPr>
                <w:rFonts w:ascii="Arial" w:cs="Arial" w:eastAsia="Arial" w:hAnsi="Arial"/>
                <w:b/>
                <w:bCs/>
                <w:color w:val="A855F7"/>
                <w:sz w:val="17"/>
                <w:szCs w:val="17"/>
              </w:rPr>
              <w:t xml:space="preserve">Behavioural  </w:t>
            </w:r>
            <w:r>
              <w:rPr>
                <w:rFonts w:ascii="Arial" w:cs="Arial" w:eastAsia="Arial" w:hAnsi="Arial"/>
                <w:color w:val="4B5563"/>
                <w:sz w:val="17"/>
                <w:szCs w:val="17"/>
              </w:rPr>
              <w:t xml:space="preserve">STAR format — impact, trade-offs, failure, collaboration — tailor to DS/AI context.</w:t>
            </w:r>
          </w:p>
          <w:p>
            <w:pPr>
              <w:spacing w:before="20" w:after="20"/>
            </w:pPr>
            <w:r>
              <w:rPr>
                <w:rFonts w:ascii="Arial" w:cs="Arial" w:eastAsia="Arial" w:hAnsi="Arial"/>
                <w:b/>
                <w:bCs/>
                <w:color w:val="A855F7"/>
                <w:sz w:val="17"/>
                <w:szCs w:val="17"/>
              </w:rPr>
              <w:t xml:space="preserve">Portfolio Review  </w:t>
            </w:r>
            <w:r>
              <w:rPr>
                <w:rFonts w:ascii="Arial" w:cs="Arial" w:eastAsia="Arial" w:hAnsi="Arial"/>
                <w:color w:val="4B5563"/>
                <w:sz w:val="17"/>
                <w:szCs w:val="17"/>
              </w:rPr>
              <w:t xml:space="preserve">Walk through your best project: problem, data, approach, results, what you'd do differently.</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Essential Tools &amp; Platforms</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Python Ecosystem  </w:t>
            </w:r>
            <w:r>
              <w:rPr>
                <w:rFonts w:ascii="Arial" w:cs="Arial" w:eastAsia="Arial" w:hAnsi="Arial"/>
                <w:color w:val="4B5563"/>
                <w:sz w:val="17"/>
                <w:szCs w:val="17"/>
              </w:rPr>
              <w:t xml:space="preserve">NumPy, Pandas, Scikit-learn, PyTorch, HuggingFace, Matplotlib, Plotly.</w:t>
            </w:r>
          </w:p>
          <w:p>
            <w:pPr>
              <w:spacing w:before="20" w:after="20"/>
            </w:pPr>
            <w:r>
              <w:rPr>
                <w:rFonts w:ascii="Arial" w:cs="Arial" w:eastAsia="Arial" w:hAnsi="Arial"/>
                <w:b/>
                <w:bCs/>
                <w:color w:val="A855F7"/>
                <w:sz w:val="17"/>
                <w:szCs w:val="17"/>
              </w:rPr>
              <w:t xml:space="preserve">Cloud Platforms  </w:t>
            </w:r>
            <w:r>
              <w:rPr>
                <w:rFonts w:ascii="Arial" w:cs="Arial" w:eastAsia="Arial" w:hAnsi="Arial"/>
                <w:color w:val="4B5563"/>
                <w:sz w:val="17"/>
                <w:szCs w:val="17"/>
              </w:rPr>
              <w:t xml:space="preserve">AWS SageMaker, GCP Vertex AI, Azure ML — pick one, learn the basics.</w:t>
            </w:r>
          </w:p>
          <w:p>
            <w:pPr>
              <w:spacing w:before="20" w:after="20"/>
            </w:pPr>
            <w:r>
              <w:rPr>
                <w:rFonts w:ascii="Arial" w:cs="Arial" w:eastAsia="Arial" w:hAnsi="Arial"/>
                <w:b/>
                <w:bCs/>
                <w:color w:val="A855F7"/>
                <w:sz w:val="17"/>
                <w:szCs w:val="17"/>
              </w:rPr>
              <w:t xml:space="preserve">Notebooks &amp; IDEs  </w:t>
            </w:r>
            <w:r>
              <w:rPr>
                <w:rFonts w:ascii="Arial" w:cs="Arial" w:eastAsia="Arial" w:hAnsi="Arial"/>
                <w:color w:val="4B5563"/>
                <w:sz w:val="17"/>
                <w:szCs w:val="17"/>
              </w:rPr>
              <w:t xml:space="preserve">Jupyter, Google Colab (free GPU), VS Code with Python extension.</w:t>
            </w:r>
          </w:p>
          <w:p>
            <w:pPr>
              <w:spacing w:before="20" w:after="20"/>
            </w:pPr>
            <w:r>
              <w:rPr>
                <w:rFonts w:ascii="Arial" w:cs="Arial" w:eastAsia="Arial" w:hAnsi="Arial"/>
                <w:b/>
                <w:bCs/>
                <w:color w:val="A855F7"/>
                <w:sz w:val="17"/>
                <w:szCs w:val="17"/>
              </w:rPr>
              <w:t xml:space="preserve">Version Control  </w:t>
            </w:r>
            <w:r>
              <w:rPr>
                <w:rFonts w:ascii="Arial" w:cs="Arial" w:eastAsia="Arial" w:hAnsi="Arial"/>
                <w:color w:val="4B5563"/>
                <w:sz w:val="17"/>
                <w:szCs w:val="17"/>
              </w:rPr>
              <w:t xml:space="preserve">Git + GitHub — every project in a public repo with a clear README.</w:t>
            </w:r>
          </w:p>
          <w:p>
            <w:pPr>
              <w:spacing w:before="20" w:after="20"/>
            </w:pPr>
            <w:r>
              <w:rPr>
                <w:rFonts w:ascii="Arial" w:cs="Arial" w:eastAsia="Arial" w:hAnsi="Arial"/>
                <w:b/>
                <w:bCs/>
                <w:color w:val="A855F7"/>
                <w:sz w:val="17"/>
                <w:szCs w:val="17"/>
              </w:rPr>
              <w:t xml:space="preserve">Experiment Tracking  </w:t>
            </w:r>
            <w:r>
              <w:rPr>
                <w:rFonts w:ascii="Arial" w:cs="Arial" w:eastAsia="Arial" w:hAnsi="Arial"/>
                <w:color w:val="4B5563"/>
                <w:sz w:val="17"/>
                <w:szCs w:val="17"/>
              </w:rPr>
              <w:t xml:space="preserve">Weights &amp; Biases or MLflow — log every training run from day one.</w:t>
            </w:r>
          </w:p>
        </w:tc>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Learning Platforms  </w:t>
            </w:r>
            <w:r>
              <w:rPr>
                <w:rFonts w:ascii="Arial" w:cs="Arial" w:eastAsia="Arial" w:hAnsi="Arial"/>
                <w:color w:val="4B5563"/>
                <w:sz w:val="17"/>
                <w:szCs w:val="17"/>
              </w:rPr>
              <w:t xml:space="preserve">Coursera (DeepLearning.AI), fast.ai, Kaggle Learn, HuggingFace courses (free).</w:t>
            </w:r>
          </w:p>
          <w:p>
            <w:pPr>
              <w:spacing w:before="20" w:after="20"/>
            </w:pPr>
            <w:r>
              <w:rPr>
                <w:rFonts w:ascii="Arial" w:cs="Arial" w:eastAsia="Arial" w:hAnsi="Arial"/>
                <w:b/>
                <w:bCs/>
                <w:color w:val="A855F7"/>
                <w:sz w:val="17"/>
                <w:szCs w:val="17"/>
              </w:rPr>
              <w:t xml:space="preserve">Practice  </w:t>
            </w:r>
            <w:r>
              <w:rPr>
                <w:rFonts w:ascii="Arial" w:cs="Arial" w:eastAsia="Arial" w:hAnsi="Arial"/>
                <w:color w:val="4B5563"/>
                <w:sz w:val="17"/>
                <w:szCs w:val="17"/>
              </w:rPr>
              <w:t xml:space="preserve">Kaggle competitions, Leetcode (Python), StrataScratch (SQL + ML cases).</w:t>
            </w:r>
          </w:p>
          <w:p>
            <w:pPr>
              <w:spacing w:before="20" w:after="20"/>
            </w:pPr>
            <w:r>
              <w:rPr>
                <w:rFonts w:ascii="Arial" w:cs="Arial" w:eastAsia="Arial" w:hAnsi="Arial"/>
                <w:b/>
                <w:bCs/>
                <w:color w:val="A855F7"/>
                <w:sz w:val="17"/>
                <w:szCs w:val="17"/>
              </w:rPr>
              <w:t xml:space="preserve">Community  </w:t>
            </w:r>
            <w:r>
              <w:rPr>
                <w:rFonts w:ascii="Arial" w:cs="Arial" w:eastAsia="Arial" w:hAnsi="Arial"/>
                <w:color w:val="4B5563"/>
                <w:sz w:val="17"/>
                <w:szCs w:val="17"/>
              </w:rPr>
              <w:t xml:space="preserve">Towards Data Science, ArXiv, AI Twitter/X, Reddit r/MachineLearning.</w:t>
            </w:r>
          </w:p>
          <w:p>
            <w:pPr>
              <w:spacing w:before="20" w:after="20"/>
            </w:pPr>
            <w:r>
              <w:rPr>
                <w:rFonts w:ascii="Arial" w:cs="Arial" w:eastAsia="Arial" w:hAnsi="Arial"/>
                <w:b/>
                <w:bCs/>
                <w:color w:val="A855F7"/>
                <w:sz w:val="17"/>
                <w:szCs w:val="17"/>
              </w:rPr>
              <w:t xml:space="preserve">Certifications  </w:t>
            </w:r>
            <w:r>
              <w:rPr>
                <w:rFonts w:ascii="Arial" w:cs="Arial" w:eastAsia="Arial" w:hAnsi="Arial"/>
                <w:color w:val="4B5563"/>
                <w:sz w:val="17"/>
                <w:szCs w:val="17"/>
              </w:rPr>
              <w:t xml:space="preserve">AWS ML Specialty, GCP Professional DS, DeepLearning.AI specialisations.</w:t>
            </w:r>
          </w:p>
          <w:p>
            <w:pPr>
              <w:spacing w:before="20" w:after="20"/>
            </w:pPr>
            <w:r>
              <w:rPr>
                <w:rFonts w:ascii="Arial" w:cs="Arial" w:eastAsia="Arial" w:hAnsi="Arial"/>
                <w:b/>
                <w:bCs/>
                <w:color w:val="A855F7"/>
                <w:sz w:val="17"/>
                <w:szCs w:val="17"/>
              </w:rPr>
              <w:t xml:space="preserve">Stay Current  </w:t>
            </w:r>
            <w:r>
              <w:rPr>
                <w:rFonts w:ascii="Arial" w:cs="Arial" w:eastAsia="Arial" w:hAnsi="Arial"/>
                <w:color w:val="4B5563"/>
                <w:sz w:val="17"/>
                <w:szCs w:val="17"/>
              </w:rPr>
              <w:t xml:space="preserve">Papers With Code, Hugging Face blog, The Batch (Andrew Ng), Last Week in AI.</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Must-Read Books &amp; Courses</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Resource</w:t>
            </w:r>
          </w:p>
        </w:tc>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Type</w:t>
            </w:r>
          </w:p>
        </w:tc>
        <w:tc>
          <w:tcPr>
            <w:tcW w:type="dxa" w:w="3120"/>
            <w:tcBorders>
              <w:top w:val="single" w:color="3B1A5A" w:sz="2"/>
              <w:left w:val="single" w:color="3B1A5A" w:sz="2"/>
              <w:bottom w:val="single" w:color="3B1A5A" w:sz="2"/>
              <w:right w:val="single" w:color="3B1A5A" w:sz="2"/>
            </w:tcBorders>
            <w:shd w:fill="1E0A3C" w:val="clear"/>
            <w:tcMar>
              <w:top w:type="dxa" w:w="50"/>
              <w:left w:type="dxa" w:w="100"/>
              <w:bottom w:type="dxa" w:w="50"/>
              <w:right w:type="dxa" w:w="100"/>
            </w:tcMar>
          </w:tcPr>
          <w:p>
            <w:r>
              <w:rPr>
                <w:rFonts w:ascii="Arial" w:cs="Arial" w:eastAsia="Arial" w:hAnsi="Arial"/>
                <w:b/>
                <w:bCs/>
                <w:color w:val="D8B4FE"/>
                <w:sz w:val="17"/>
                <w:szCs w:val="17"/>
              </w:rPr>
              <w:t xml:space="preserve">Best For</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Hands-On ML (Géron)</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Book</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Best all-round DS + ML book — practical, well-structured, updated</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Deep Learning (Goodfellow)</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Book</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Theory-heavy DL reference — read selectively as needed</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fast.ai Practical DL</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Course (free)</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Top-down DL; best first deep learning course available</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CS229 (Stanford)</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Course (free)</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Rigorous ML theory — Andrew Ng; ideal after fast.ai</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DeepLearning.AI Specialisations</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Course</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LLMs, MLOps, NLP, Computer Vision — structured and certified</w:t>
            </w:r>
          </w:p>
        </w:tc>
      </w:tr>
      <w:tr>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Designing ML Systems (Huyen)</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Book</w:t>
            </w:r>
          </w:p>
        </w:tc>
        <w:tc>
          <w:tcPr>
            <w:tcW w:type="dxa" w:w="3120"/>
            <w:tcBorders>
              <w:top w:val="single" w:color="DDCCEE" w:sz="2"/>
              <w:left w:val="single" w:color="DDCCEE" w:sz="2"/>
              <w:bottom w:val="single" w:color="DDCCEE" w:sz="2"/>
              <w:right w:val="single" w:color="DDCCEE" w:sz="2"/>
            </w:tcBorders>
            <w:shd w:fill="FAF5FF" w:val="clear"/>
            <w:tcMar>
              <w:top w:type="dxa" w:w="40"/>
              <w:left w:type="dxa" w:w="100"/>
              <w:bottom w:type="dxa" w:w="40"/>
              <w:right w:type="dxa" w:w="100"/>
            </w:tcMar>
          </w:tcPr>
          <w:p>
            <w:r>
              <w:rPr>
                <w:rFonts w:ascii="Arial" w:cs="Arial" w:eastAsia="Arial" w:hAnsi="Arial"/>
                <w:color w:val="0F0F1A"/>
                <w:sz w:val="17"/>
                <w:szCs w:val="17"/>
              </w:rPr>
              <w:t xml:space="preserve">Production ML — the gap between notebooks and real systems</w:t>
            </w:r>
          </w:p>
        </w:tc>
      </w:tr>
      <w:tr>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The Pragmatic Programmer</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Book</w:t>
            </w:r>
          </w:p>
        </w:tc>
        <w:tc>
          <w:tcPr>
            <w:tcW w:type="dxa" w:w="3120"/>
            <w:tcBorders>
              <w:top w:val="single" w:color="DDCCEE" w:sz="2"/>
              <w:left w:val="single" w:color="DDCCEE" w:sz="2"/>
              <w:bottom w:val="single" w:color="DDCCEE" w:sz="2"/>
              <w:right w:val="single" w:color="DDCCEE" w:sz="2"/>
            </w:tcBorders>
            <w:shd w:fill="FFFFFF" w:val="clear"/>
            <w:tcMar>
              <w:top w:type="dxa" w:w="40"/>
              <w:left w:type="dxa" w:w="100"/>
              <w:bottom w:type="dxa" w:w="40"/>
              <w:right w:type="dxa" w:w="100"/>
            </w:tcMar>
          </w:tcPr>
          <w:p>
            <w:r>
              <w:rPr>
                <w:rFonts w:ascii="Arial" w:cs="Arial" w:eastAsia="Arial" w:hAnsi="Arial"/>
                <w:color w:val="0F0F1A"/>
                <w:sz w:val="17"/>
                <w:szCs w:val="17"/>
              </w:rPr>
              <w:t xml:space="preserve">Software craft — essential for MLE and AI Engineer roles</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16"/>
              <w:bottom w:val="none" w:color="FFFFFF" w:sz="0"/>
              <w:right w:val="none" w:color="FFFFFF" w:sz="0"/>
            </w:tcBorders>
            <w:shd w:fill="1E0A3C" w:val="clear"/>
            <w:tcMar>
              <w:top w:type="dxa" w:w="80"/>
              <w:left w:type="dxa" w:w="200"/>
              <w:bottom w:type="dxa" w:w="80"/>
              <w:right w:type="dxa" w:w="200"/>
            </w:tcMar>
          </w:tcPr>
          <w:p>
            <w:r>
              <w:rPr>
                <w:rFonts w:ascii="Arial" w:cs="Arial" w:eastAsia="Arial" w:hAnsi="Arial"/>
                <w:b/>
                <w:bCs/>
                <w:color w:val="D8B4FE"/>
                <w:sz w:val="24"/>
                <w:szCs w:val="24"/>
              </w:rPr>
              <w:t xml:space="preserve">⚡  Accelerate Your Journey — Pro Tips</w:t>
            </w:r>
          </w:p>
        </w:tc>
      </w:tr>
    </w:tbl>
    <w:p>
      <w:pPr>
        <w:spacing w:before="1"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Build in Public  </w:t>
            </w:r>
            <w:r>
              <w:rPr>
                <w:rFonts w:ascii="Arial" w:cs="Arial" w:eastAsia="Arial" w:hAnsi="Arial"/>
                <w:color w:val="4B5563"/>
                <w:sz w:val="17"/>
                <w:szCs w:val="17"/>
              </w:rPr>
              <w:t xml:space="preserve">Post your projects, learnings, and experiments on LinkedIn and GitHub weekly.</w:t>
            </w:r>
          </w:p>
          <w:p>
            <w:pPr>
              <w:spacing w:before="20" w:after="20"/>
            </w:pPr>
            <w:r>
              <w:rPr>
                <w:rFonts w:ascii="Arial" w:cs="Arial" w:eastAsia="Arial" w:hAnsi="Arial"/>
                <w:b/>
                <w:bCs/>
                <w:color w:val="A855F7"/>
                <w:sz w:val="17"/>
                <w:szCs w:val="17"/>
              </w:rPr>
              <w:t xml:space="preserve">Teach to Learn  </w:t>
            </w:r>
            <w:r>
              <w:rPr>
                <w:rFonts w:ascii="Arial" w:cs="Arial" w:eastAsia="Arial" w:hAnsi="Arial"/>
                <w:color w:val="4B5563"/>
                <w:sz w:val="17"/>
                <w:szCs w:val="17"/>
              </w:rPr>
              <w:t xml:space="preserve">Write blog posts or make short videos explaining concepts you just learned.</w:t>
            </w:r>
          </w:p>
          <w:p>
            <w:pPr>
              <w:spacing w:before="20" w:after="20"/>
            </w:pPr>
            <w:r>
              <w:rPr>
                <w:rFonts w:ascii="Arial" w:cs="Arial" w:eastAsia="Arial" w:hAnsi="Arial"/>
                <w:b/>
                <w:bCs/>
                <w:color w:val="A855F7"/>
                <w:sz w:val="17"/>
                <w:szCs w:val="17"/>
              </w:rPr>
              <w:t xml:space="preserve">Find a Community  </w:t>
            </w:r>
            <w:r>
              <w:rPr>
                <w:rFonts w:ascii="Arial" w:cs="Arial" w:eastAsia="Arial" w:hAnsi="Arial"/>
                <w:color w:val="4B5563"/>
                <w:sz w:val="17"/>
                <w:szCs w:val="17"/>
              </w:rPr>
              <w:t xml:space="preserve">Join an AI study group, Discord server, or local meetup — accountability matters.</w:t>
            </w:r>
          </w:p>
          <w:p>
            <w:pPr>
              <w:spacing w:before="20" w:after="20"/>
            </w:pPr>
            <w:r>
              <w:rPr>
                <w:rFonts w:ascii="Arial" w:cs="Arial" w:eastAsia="Arial" w:hAnsi="Arial"/>
                <w:b/>
                <w:bCs/>
                <w:color w:val="A855F7"/>
                <w:sz w:val="17"/>
                <w:szCs w:val="17"/>
              </w:rPr>
              <w:t xml:space="preserve">Apply Early  </w:t>
            </w:r>
            <w:r>
              <w:rPr>
                <w:rFonts w:ascii="Arial" w:cs="Arial" w:eastAsia="Arial" w:hAnsi="Arial"/>
                <w:color w:val="4B5563"/>
                <w:sz w:val="17"/>
                <w:szCs w:val="17"/>
              </w:rPr>
              <w:t xml:space="preserve">Start applying at 60% ready — job searching teaches you what to study next.</w:t>
            </w:r>
          </w:p>
          <w:p>
            <w:pPr>
              <w:spacing w:before="20" w:after="20"/>
            </w:pPr>
            <w:r>
              <w:rPr>
                <w:rFonts w:ascii="Arial" w:cs="Arial" w:eastAsia="Arial" w:hAnsi="Arial"/>
                <w:b/>
                <w:bCs/>
                <w:color w:val="A855F7"/>
                <w:sz w:val="17"/>
                <w:szCs w:val="17"/>
              </w:rPr>
              <w:t xml:space="preserve">Target Your Niche  </w:t>
            </w:r>
            <w:r>
              <w:rPr>
                <w:rFonts w:ascii="Arial" w:cs="Arial" w:eastAsia="Arial" w:hAnsi="Arial"/>
                <w:color w:val="4B5563"/>
                <w:sz w:val="17"/>
                <w:szCs w:val="17"/>
              </w:rPr>
              <w:t xml:space="preserve">A strong portfolio in one domain (healthcare AI, fintech DS) beats broad mediocrity.</w:t>
            </w:r>
          </w:p>
        </w:tc>
        <w:tc>
          <w:tcPr>
            <w:tcW w:type="dxa" w:w="4680"/>
            <w:tcBorders>
              <w:top w:val="single" w:color="DDCCEE" w:sz="2"/>
              <w:left w:val="single" w:color="DDCCEE" w:sz="2"/>
              <w:bottom w:val="single" w:color="DDCCEE" w:sz="2"/>
              <w:right w:val="single" w:color="DDCCEE" w:sz="2"/>
            </w:tcBorders>
            <w:shd w:fill="FAF5FF" w:val="clear"/>
            <w:tcMar>
              <w:top w:type="dxa" w:w="50"/>
              <w:left w:type="dxa" w:w="120"/>
              <w:bottom w:type="dxa" w:w="50"/>
              <w:right w:type="dxa" w:w="120"/>
            </w:tcMar>
          </w:tcPr>
          <w:p>
            <w:pPr>
              <w:spacing w:before="20" w:after="20"/>
            </w:pPr>
            <w:r>
              <w:rPr>
                <w:rFonts w:ascii="Arial" w:cs="Arial" w:eastAsia="Arial" w:hAnsi="Arial"/>
                <w:b/>
                <w:bCs/>
                <w:color w:val="A855F7"/>
                <w:sz w:val="17"/>
                <w:szCs w:val="17"/>
              </w:rPr>
              <w:t xml:space="preserve">Network Actively  </w:t>
            </w:r>
            <w:r>
              <w:rPr>
                <w:rFonts w:ascii="Arial" w:cs="Arial" w:eastAsia="Arial" w:hAnsi="Arial"/>
                <w:color w:val="4B5563"/>
                <w:sz w:val="17"/>
                <w:szCs w:val="17"/>
              </w:rPr>
              <w:t xml:space="preserve">DM practitioners on LinkedIn with specific questions; attend conferences and meetups.</w:t>
            </w:r>
          </w:p>
          <w:p>
            <w:pPr>
              <w:spacing w:before="20" w:after="20"/>
            </w:pPr>
            <w:r>
              <w:rPr>
                <w:rFonts w:ascii="Arial" w:cs="Arial" w:eastAsia="Arial" w:hAnsi="Arial"/>
                <w:b/>
                <w:bCs/>
                <w:color w:val="A855F7"/>
                <w:sz w:val="17"/>
                <w:szCs w:val="17"/>
              </w:rPr>
              <w:t xml:space="preserve">Read Papers  </w:t>
            </w:r>
            <w:r>
              <w:rPr>
                <w:rFonts w:ascii="Arial" w:cs="Arial" w:eastAsia="Arial" w:hAnsi="Arial"/>
                <w:color w:val="4B5563"/>
                <w:sz w:val="17"/>
                <w:szCs w:val="17"/>
              </w:rPr>
              <w:t xml:space="preserve">One paper per week — start with abstracts. ArXiv, Papers With Code, Semantic Scholar.</w:t>
            </w:r>
          </w:p>
          <w:p>
            <w:pPr>
              <w:spacing w:before="20" w:after="20"/>
            </w:pPr>
            <w:r>
              <w:rPr>
                <w:rFonts w:ascii="Arial" w:cs="Arial" w:eastAsia="Arial" w:hAnsi="Arial"/>
                <w:b/>
                <w:bCs/>
                <w:color w:val="A855F7"/>
                <w:sz w:val="17"/>
                <w:szCs w:val="17"/>
              </w:rPr>
              <w:t xml:space="preserve">Contribute OSS  </w:t>
            </w:r>
            <w:r>
              <w:rPr>
                <w:rFonts w:ascii="Arial" w:cs="Arial" w:eastAsia="Arial" w:hAnsi="Arial"/>
                <w:color w:val="4B5563"/>
                <w:sz w:val="17"/>
                <w:szCs w:val="17"/>
              </w:rPr>
              <w:t xml:space="preserve">Even small contributions to popular repos build credibility and connections.</w:t>
            </w:r>
          </w:p>
          <w:p>
            <w:pPr>
              <w:spacing w:before="20" w:after="20"/>
            </w:pPr>
            <w:r>
              <w:rPr>
                <w:rFonts w:ascii="Arial" w:cs="Arial" w:eastAsia="Arial" w:hAnsi="Arial"/>
                <w:b/>
                <w:bCs/>
                <w:color w:val="A855F7"/>
                <w:sz w:val="17"/>
                <w:szCs w:val="17"/>
              </w:rPr>
              <w:t xml:space="preserve">Track Progress  </w:t>
            </w:r>
            <w:r>
              <w:rPr>
                <w:rFonts w:ascii="Arial" w:cs="Arial" w:eastAsia="Arial" w:hAnsi="Arial"/>
                <w:color w:val="4B5563"/>
                <w:sz w:val="17"/>
                <w:szCs w:val="17"/>
              </w:rPr>
              <w:t xml:space="preserve">Keep a weekly learning log — what you learned, built, and struggled with.</w:t>
            </w:r>
          </w:p>
          <w:p>
            <w:pPr>
              <w:spacing w:before="20" w:after="20"/>
            </w:pPr>
            <w:r>
              <w:rPr>
                <w:rFonts w:ascii="Arial" w:cs="Arial" w:eastAsia="Arial" w:hAnsi="Arial"/>
                <w:b/>
                <w:bCs/>
                <w:color w:val="A855F7"/>
                <w:sz w:val="17"/>
                <w:szCs w:val="17"/>
              </w:rPr>
              <w:t xml:space="preserve">Accredian Programmes  </w:t>
            </w:r>
            <w:r>
              <w:rPr>
                <w:rFonts w:ascii="Arial" w:cs="Arial" w:eastAsia="Arial" w:hAnsi="Arial"/>
                <w:color w:val="4B5563"/>
                <w:sz w:val="17"/>
                <w:szCs w:val="17"/>
              </w:rPr>
              <w:t xml:space="preserve">Structured AI/DS programmes with mentorship, projects, and placement support.</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855F7" w:sz="20"/>
              <w:bottom w:val="none" w:color="FFFFFF" w:sz="0"/>
              <w:right w:val="none" w:color="FFFFFF" w:sz="0"/>
            </w:tcBorders>
            <w:shd w:fill="FAF5FF" w:val="clear"/>
            <w:tcMar>
              <w:top w:type="dxa" w:w="80"/>
              <w:left w:type="dxa" w:w="220"/>
              <w:bottom w:type="dxa" w:w="80"/>
              <w:right w:type="dxa" w:w="220"/>
            </w:tcMar>
          </w:tcPr>
          <w:p>
            <w:r>
              <w:rPr>
                <w:rFonts w:ascii="Arial" w:cs="Arial" w:eastAsia="Arial" w:hAnsi="Arial"/>
                <w:i/>
                <w:iCs/>
                <w:color w:val="4B5563"/>
                <w:sz w:val="18"/>
                <w:szCs w:val="18"/>
              </w:rPr>
              <w:t xml:space="preserve">🚀 Key Takeaway: There is no single right path into AI and Data Science — but there is a wrong one: learning in isolation without building. Every phase of this roadmap should produce something tangible. Code it, ship it, share it. The field rewards builders who learn in the open and iterate fast. Start today, be consistent, and the compounding will take care of the rest.</w:t>
            </w:r>
          </w:p>
        </w:tc>
      </w:tr>
    </w:tbl>
    <w:p>
      <w:pPr>
        <w:spacing w:before="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6" w:space="1"/>
              <w:left w:val="none" w:color="FFFFFF" w:sz="0"/>
              <w:bottom w:val="none" w:color="FFFFFF" w:sz="0"/>
              <w:right w:val="none" w:color="FFFFFF" w:sz="0"/>
            </w:tcBorders>
            <w:shd w:fill="FAF5FF" w:val="clear"/>
            <w:tcMar>
              <w:top w:type="dxa" w:w="70"/>
              <w:left w:type="dxa" w:w="200"/>
              <w:bottom w:type="dxa" w:w="70"/>
              <w:right w:type="dxa" w:w="200"/>
            </w:tcMar>
          </w:tcPr>
          <w:p>
            <w:pPr>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j_vmdt-oxfqvat4lxx0qq">
              <w:r>
                <w:rPr>
                  <w:rStyle w:val="Hyperlink"/>
                  <w:rFonts w:ascii="Arial" w:cs="Arial" w:eastAsia="Arial" w:hAnsi="Arial"/>
                  <w:b/>
                  <w:bCs/>
                  <w:sz w:val="15"/>
                  <w:szCs w:val="15"/>
                </w:rPr>
                <w:t xml:space="preserve">https://accredian.com</w:t>
              </w:r>
            </w:hyperlink>
          </w:p>
        </w:tc>
      </w:tr>
    </w:tbl>
    <w:sectPr>
      <w:footerReference w:type="default" r:id="rId6"/>
      <w:footerReference w:type="first" r:id="rId7"/>
      <w:pgSz w:w="12240" w:h="15840" w:orient="portrait"/>
      <w:pgMar w:top="1000" w:right="1000" w:bottom="15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jkeprxzpupgr0mre4yhqn">
      <w:r>
        <w:rPr>
          <w:rStyle w:val="Hyperlink"/>
          <w:rFonts w:ascii="Arial" w:cs="Arial" w:eastAsia="Arial" w:hAnsi="Arial"/>
          <w:b/>
          <w:bCs/>
          <w:sz w:val="15"/>
          <w:szCs w:val="15"/>
        </w:rPr>
        <w:t xml:space="preserve">https://accredian.com</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jkeprxzpupgr0mre4yhqn">
      <w:r>
        <w:rPr>
          <w:rStyle w:val="Hyperlink"/>
          <w:rFonts w:ascii="Arial" w:cs="Arial" w:eastAsia="Arial" w:hAnsi="Arial"/>
          <w:b/>
          <w:bCs/>
          <w:sz w:val="15"/>
          <w:szCs w:val="15"/>
        </w:rPr>
        <w:t xml:space="preserve">https://accredian.com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j_vmdt-oxfqvat4lxx0qq" Type="http://schemas.openxmlformats.org/officeDocument/2006/relationships/hyperlink" Target="https://accredian.com"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jkeprxzpupgr0mre4yhqn" Type="http://schemas.openxmlformats.org/officeDocument/2006/relationships/hyperlink" Target="https://accredian.com"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2026-04-02T06:02:59.924Z</dcterms:created>
  <dcterms:modified xsi:type="dcterms:W3CDTF">2026-04-02T06:02:59.925Z</dcterms:modified>
</cp:coreProperties>
</file>

<file path=docProps/custom.xml><?xml version="1.0" encoding="utf-8"?>
<Properties xmlns="http://schemas.openxmlformats.org/officeDocument/2006/custom-properties" xmlns:vt="http://schemas.openxmlformats.org/officeDocument/2006/docPropsVTypes"/>
</file>