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0E" w:rsidRPr="00217834" w:rsidRDefault="00457005" w:rsidP="00E75F0E">
      <w:pPr>
        <w:spacing w:after="0" w:line="240" w:lineRule="auto"/>
        <w:jc w:val="right"/>
        <w:rPr>
          <w:rFonts w:ascii="Arial" w:eastAsia="Calibri" w:hAnsi="Arial" w:cs="Arial"/>
          <w:i/>
          <w:sz w:val="20"/>
          <w:szCs w:val="16"/>
        </w:rPr>
      </w:pPr>
      <w:bookmarkStart w:id="0" w:name="_GoBack"/>
      <w:bookmarkEnd w:id="0"/>
      <w:r w:rsidRPr="00217834">
        <w:rPr>
          <w:rFonts w:ascii="Arial" w:hAnsi="Arial" w:cs="Arial"/>
          <w:i/>
          <w:sz w:val="20"/>
          <w:szCs w:val="16"/>
        </w:rPr>
        <w:t xml:space="preserve">Перечень документов для </w:t>
      </w:r>
      <w:r w:rsidRPr="00217834">
        <w:rPr>
          <w:rFonts w:ascii="Arial" w:eastAsia="Calibri" w:hAnsi="Arial" w:cs="Arial"/>
          <w:i/>
          <w:sz w:val="20"/>
          <w:szCs w:val="16"/>
        </w:rPr>
        <w:t>заключения договора</w:t>
      </w:r>
    </w:p>
    <w:p w:rsidR="00E75F0E" w:rsidRPr="00217834" w:rsidRDefault="00457005" w:rsidP="00E75F0E">
      <w:pPr>
        <w:spacing w:after="0" w:line="240" w:lineRule="auto"/>
        <w:jc w:val="right"/>
        <w:rPr>
          <w:rFonts w:ascii="Arial" w:eastAsia="Calibri" w:hAnsi="Arial" w:cs="Arial"/>
          <w:i/>
          <w:sz w:val="20"/>
          <w:szCs w:val="16"/>
        </w:rPr>
      </w:pPr>
      <w:r w:rsidRPr="00217834">
        <w:rPr>
          <w:rFonts w:ascii="Arial" w:eastAsia="Calibri" w:hAnsi="Arial" w:cs="Arial"/>
          <w:i/>
          <w:sz w:val="20"/>
          <w:szCs w:val="16"/>
        </w:rPr>
        <w:t xml:space="preserve"> ТКО для ФЛ - коммерческих потребителей/</w:t>
      </w:r>
    </w:p>
    <w:p w:rsidR="00EA0E84" w:rsidRPr="00217834" w:rsidRDefault="00457005" w:rsidP="00E75F0E">
      <w:pPr>
        <w:spacing w:after="0" w:line="240" w:lineRule="auto"/>
        <w:jc w:val="right"/>
        <w:rPr>
          <w:rFonts w:ascii="Arial" w:eastAsia="Calibri" w:hAnsi="Arial" w:cs="Arial"/>
          <w:i/>
          <w:sz w:val="20"/>
          <w:szCs w:val="16"/>
        </w:rPr>
      </w:pPr>
      <w:r w:rsidRPr="00217834">
        <w:rPr>
          <w:rFonts w:ascii="Arial" w:eastAsia="Calibri" w:hAnsi="Arial" w:cs="Arial"/>
          <w:i/>
          <w:sz w:val="20"/>
          <w:szCs w:val="16"/>
        </w:rPr>
        <w:t>ФЛ - не коммерческих и не коммунальных потребителей/</w:t>
      </w:r>
    </w:p>
    <w:p w:rsidR="00E75F0E" w:rsidRPr="00217834" w:rsidRDefault="00457005" w:rsidP="00E75F0E">
      <w:pPr>
        <w:spacing w:after="0" w:line="240" w:lineRule="auto"/>
        <w:jc w:val="right"/>
        <w:rPr>
          <w:rFonts w:ascii="Arial" w:hAnsi="Arial" w:cs="Arial"/>
          <w:i/>
          <w:sz w:val="20"/>
          <w:szCs w:val="16"/>
        </w:rPr>
      </w:pPr>
      <w:r w:rsidRPr="00217834">
        <w:rPr>
          <w:rFonts w:ascii="Arial" w:eastAsia="Calibri" w:hAnsi="Arial" w:cs="Arial"/>
          <w:i/>
          <w:sz w:val="20"/>
          <w:szCs w:val="16"/>
        </w:rPr>
        <w:t xml:space="preserve">ФЛ коммунальных потребителей  </w:t>
      </w:r>
    </w:p>
    <w:p w:rsidR="00E75F0E" w:rsidRPr="00217834" w:rsidRDefault="00457005" w:rsidP="00F838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E75F0E" w:rsidRPr="00217834" w:rsidRDefault="00457005" w:rsidP="00F838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D82803" w:rsidRPr="00217834" w:rsidRDefault="00457005" w:rsidP="00F838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17834">
        <w:rPr>
          <w:rFonts w:ascii="Arial" w:hAnsi="Arial" w:cs="Arial"/>
          <w:b/>
          <w:sz w:val="20"/>
          <w:szCs w:val="20"/>
        </w:rPr>
        <w:t>Перечень документов и информации, предоставляемых физическими лицами</w:t>
      </w:r>
    </w:p>
    <w:p w:rsidR="00D82803" w:rsidRPr="00217834" w:rsidRDefault="00457005" w:rsidP="00F838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17834">
        <w:rPr>
          <w:rFonts w:ascii="Arial" w:hAnsi="Arial" w:cs="Arial"/>
          <w:b/>
          <w:sz w:val="20"/>
          <w:szCs w:val="20"/>
        </w:rPr>
        <w:t xml:space="preserve">для заключения </w:t>
      </w:r>
      <w:r w:rsidRPr="00217834">
        <w:rPr>
          <w:rFonts w:ascii="Arial" w:hAnsi="Arial" w:cs="Arial"/>
          <w:b/>
          <w:sz w:val="20"/>
          <w:szCs w:val="20"/>
        </w:rPr>
        <w:t>договора по обращению с твердыми коммунальными отходами</w:t>
      </w:r>
    </w:p>
    <w:p w:rsidR="00D82803" w:rsidRPr="00217834" w:rsidRDefault="00457005" w:rsidP="00F8385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W w:w="993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498"/>
        <w:gridCol w:w="8"/>
      </w:tblGrid>
      <w:tr w:rsidR="00F81219" w:rsidTr="00D82803">
        <w:trPr>
          <w:gridAfter w:val="1"/>
          <w:wAfter w:w="8" w:type="dxa"/>
        </w:trPr>
        <w:tc>
          <w:tcPr>
            <w:tcW w:w="425" w:type="dxa"/>
            <w:shd w:val="clear" w:color="auto" w:fill="BFBFBF"/>
          </w:tcPr>
          <w:p w:rsidR="00D82803" w:rsidRPr="00217834" w:rsidRDefault="00457005" w:rsidP="00F83855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217834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9498" w:type="dxa"/>
            <w:shd w:val="clear" w:color="auto" w:fill="BFBFBF"/>
          </w:tcPr>
          <w:p w:rsidR="00D82803" w:rsidRPr="00217834" w:rsidRDefault="00457005" w:rsidP="00F83855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217834">
              <w:rPr>
                <w:rFonts w:ascii="Arial" w:hAnsi="Arial" w:cs="Arial"/>
                <w:b/>
                <w:sz w:val="20"/>
                <w:szCs w:val="20"/>
              </w:rPr>
              <w:t>Документ</w:t>
            </w:r>
          </w:p>
        </w:tc>
      </w:tr>
      <w:tr w:rsidR="00F81219" w:rsidTr="00D82803">
        <w:trPr>
          <w:gridAfter w:val="1"/>
          <w:wAfter w:w="8" w:type="dxa"/>
          <w:trHeight w:val="666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D82803" w:rsidRPr="00217834" w:rsidRDefault="00457005" w:rsidP="00F83855">
            <w:pPr>
              <w:pStyle w:val="a3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ind w:left="142" w:firstLine="0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D82803" w:rsidRPr="00217834" w:rsidRDefault="00457005" w:rsidP="00F8385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5CEC" w:rsidRPr="00217834" w:rsidRDefault="00457005" w:rsidP="00F8385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217834">
              <w:rPr>
                <w:rFonts w:ascii="Arial" w:hAnsi="Arial" w:cs="Arial"/>
                <w:b/>
                <w:sz w:val="20"/>
                <w:szCs w:val="20"/>
              </w:rPr>
              <w:t>Заявление о заключении договора</w:t>
            </w:r>
            <w:r w:rsidRPr="002178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17834">
              <w:rPr>
                <w:rFonts w:ascii="Arial" w:hAnsi="Arial" w:cs="Arial"/>
                <w:sz w:val="20"/>
                <w:szCs w:val="20"/>
              </w:rPr>
              <w:t>с заполнением всех граф</w:t>
            </w:r>
          </w:p>
          <w:p w:rsidR="00D82803" w:rsidRPr="00217834" w:rsidRDefault="00457005" w:rsidP="003A4F8B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1"/>
              <w:rPr>
                <w:rFonts w:ascii="Arial" w:hAnsi="Arial" w:cs="Arial"/>
                <w:i/>
                <w:sz w:val="20"/>
                <w:szCs w:val="20"/>
              </w:rPr>
            </w:pPr>
            <w:r w:rsidRPr="00217834">
              <w:rPr>
                <w:rFonts w:ascii="Arial" w:hAnsi="Arial" w:cs="Arial"/>
                <w:i/>
                <w:sz w:val="20"/>
                <w:szCs w:val="20"/>
              </w:rPr>
              <w:t xml:space="preserve">предоставляется в оригинале, форма заявления размещена на сайте </w:t>
            </w:r>
          </w:p>
        </w:tc>
      </w:tr>
      <w:tr w:rsidR="00F81219" w:rsidTr="00D82803">
        <w:tc>
          <w:tcPr>
            <w:tcW w:w="9931" w:type="dxa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D82803" w:rsidRPr="00217834" w:rsidRDefault="00457005" w:rsidP="00F83855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217834">
              <w:rPr>
                <w:rFonts w:ascii="Arial" w:hAnsi="Arial" w:cs="Arial"/>
                <w:sz w:val="20"/>
                <w:szCs w:val="20"/>
              </w:rPr>
              <w:t xml:space="preserve">Указанные ниже документы предоставляются в виде копий, </w:t>
            </w:r>
            <w:r w:rsidRPr="00217834">
              <w:rPr>
                <w:rFonts w:ascii="Arial" w:hAnsi="Arial" w:cs="Arial"/>
                <w:sz w:val="20"/>
                <w:szCs w:val="20"/>
              </w:rPr>
              <w:t>заверенных надлежащим образом либо неподписанных копий с одновременным предъявлением оригиналов таких документов для сверки их идентичности</w:t>
            </w:r>
            <w:r w:rsidRPr="0021783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</w:tr>
      <w:tr w:rsidR="00F81219" w:rsidTr="00D82803">
        <w:trPr>
          <w:gridAfter w:val="1"/>
          <w:wAfter w:w="8" w:type="dxa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D82803" w:rsidRPr="00217834" w:rsidRDefault="00457005" w:rsidP="00F83855">
            <w:pPr>
              <w:pStyle w:val="a3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ind w:left="355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D82803" w:rsidRPr="00217834" w:rsidRDefault="00457005" w:rsidP="00F83855">
            <w:pPr>
              <w:tabs>
                <w:tab w:val="left" w:pos="172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217834">
              <w:rPr>
                <w:rFonts w:ascii="Arial" w:hAnsi="Arial" w:cs="Arial"/>
                <w:b/>
                <w:sz w:val="20"/>
                <w:szCs w:val="20"/>
              </w:rPr>
              <w:t>Документы, подтверждающие полномочия лица, подписавшего заявление от имени заявителя</w:t>
            </w:r>
          </w:p>
          <w:p w:rsidR="00D82803" w:rsidRPr="00217834" w:rsidRDefault="00457005" w:rsidP="00F83855">
            <w:pPr>
              <w:pStyle w:val="a3"/>
              <w:numPr>
                <w:ilvl w:val="0"/>
                <w:numId w:val="3"/>
              </w:numPr>
              <w:tabs>
                <w:tab w:val="left" w:pos="172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contextualSpacing w:val="0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217834">
              <w:rPr>
                <w:rFonts w:ascii="Arial" w:hAnsi="Arial" w:cs="Arial"/>
                <w:sz w:val="20"/>
                <w:szCs w:val="20"/>
              </w:rPr>
              <w:t xml:space="preserve">Паспорт гражданина </w:t>
            </w:r>
            <w:r w:rsidRPr="00217834">
              <w:rPr>
                <w:rFonts w:ascii="Arial" w:hAnsi="Arial" w:cs="Arial"/>
                <w:sz w:val="20"/>
                <w:szCs w:val="20"/>
              </w:rPr>
              <w:t>Российской Федерации.</w:t>
            </w:r>
          </w:p>
          <w:p w:rsidR="00D82803" w:rsidRPr="00217834" w:rsidRDefault="00457005" w:rsidP="00F83855">
            <w:pPr>
              <w:pStyle w:val="a3"/>
              <w:numPr>
                <w:ilvl w:val="0"/>
                <w:numId w:val="3"/>
              </w:numPr>
              <w:tabs>
                <w:tab w:val="left" w:pos="172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contextualSpacing w:val="0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217834">
              <w:rPr>
                <w:rFonts w:ascii="Arial" w:hAnsi="Arial" w:cs="Arial"/>
                <w:sz w:val="20"/>
                <w:szCs w:val="20"/>
              </w:rPr>
              <w:t>Доверенность на подписание договора, если договор подписывает не собственник помещения или уполномоченное собственниками лицо.</w:t>
            </w:r>
          </w:p>
        </w:tc>
      </w:tr>
      <w:tr w:rsidR="00F81219" w:rsidTr="00D82803">
        <w:trPr>
          <w:gridAfter w:val="1"/>
          <w:wAfter w:w="8" w:type="dxa"/>
          <w:trHeight w:val="883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D82803" w:rsidRPr="00217834" w:rsidRDefault="00457005" w:rsidP="00F83855">
            <w:pPr>
              <w:pStyle w:val="a3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C27FE4" w:rsidRPr="00217834" w:rsidRDefault="00457005" w:rsidP="00F83855">
            <w:pPr>
              <w:tabs>
                <w:tab w:val="left" w:pos="172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217834">
              <w:rPr>
                <w:rFonts w:ascii="Arial" w:hAnsi="Arial" w:cs="Arial"/>
                <w:b/>
                <w:sz w:val="20"/>
                <w:szCs w:val="20"/>
              </w:rPr>
              <w:t>Документы, подтверждающие право собственности</w:t>
            </w:r>
            <w:r w:rsidRPr="00217834">
              <w:rPr>
                <w:rFonts w:ascii="Arial" w:hAnsi="Arial" w:cs="Arial"/>
                <w:sz w:val="20"/>
                <w:szCs w:val="20"/>
              </w:rPr>
              <w:t xml:space="preserve"> (хозяйственного ведения, оперативного управления, аренды и </w:t>
            </w:r>
            <w:r w:rsidRPr="00217834">
              <w:rPr>
                <w:rFonts w:ascii="Arial" w:hAnsi="Arial" w:cs="Arial"/>
                <w:sz w:val="20"/>
                <w:szCs w:val="20"/>
              </w:rPr>
              <w:t xml:space="preserve">иные законные права владения и (или) пользования, предусмотренные законодательством Российской Федерации) на </w:t>
            </w:r>
            <w:r w:rsidRPr="00217834">
              <w:rPr>
                <w:rFonts w:ascii="Arial" w:hAnsi="Arial" w:cs="Arial"/>
                <w:sz w:val="20"/>
                <w:szCs w:val="20"/>
              </w:rPr>
              <w:t>объект, в отношении которого заявитель намерен заключить договор.</w:t>
            </w:r>
          </w:p>
        </w:tc>
      </w:tr>
      <w:tr w:rsidR="00F81219" w:rsidTr="00D82803">
        <w:trPr>
          <w:gridAfter w:val="1"/>
          <w:wAfter w:w="8" w:type="dxa"/>
          <w:trHeight w:val="883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C27FE4" w:rsidRPr="00217834" w:rsidRDefault="00457005" w:rsidP="00F83855">
            <w:pPr>
              <w:pStyle w:val="a3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C27FE4" w:rsidRPr="00217834" w:rsidRDefault="00457005" w:rsidP="00F83855">
            <w:pPr>
              <w:tabs>
                <w:tab w:val="left" w:pos="172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217834">
              <w:rPr>
                <w:rFonts w:ascii="Arial" w:hAnsi="Arial" w:cs="Arial"/>
                <w:b/>
                <w:sz w:val="20"/>
                <w:szCs w:val="20"/>
              </w:rPr>
              <w:t>Документ о выборе способа управления многоквартирным домом</w:t>
            </w:r>
            <w:r>
              <w:rPr>
                <w:rStyle w:val="a7"/>
                <w:rFonts w:ascii="Arial" w:hAnsi="Arial" w:cs="Arial"/>
                <w:sz w:val="20"/>
                <w:szCs w:val="20"/>
              </w:rPr>
              <w:footnoteReference w:id="1"/>
            </w:r>
          </w:p>
          <w:p w:rsidR="00C27FE4" w:rsidRPr="00217834" w:rsidRDefault="00457005" w:rsidP="00F83855">
            <w:pPr>
              <w:pStyle w:val="a3"/>
              <w:numPr>
                <w:ilvl w:val="0"/>
                <w:numId w:val="3"/>
              </w:numPr>
              <w:tabs>
                <w:tab w:val="left" w:pos="172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contextualSpacing w:val="0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217834">
              <w:rPr>
                <w:rFonts w:ascii="Arial" w:hAnsi="Arial" w:cs="Arial"/>
                <w:sz w:val="20"/>
                <w:szCs w:val="20"/>
              </w:rPr>
              <w:t xml:space="preserve">Протокол общего </w:t>
            </w:r>
            <w:r w:rsidRPr="00217834">
              <w:rPr>
                <w:rFonts w:ascii="Arial" w:hAnsi="Arial" w:cs="Arial"/>
                <w:sz w:val="20"/>
                <w:szCs w:val="20"/>
              </w:rPr>
              <w:t>собрания собственников помещений о выборе способа управления многоквартирным домом – непосредственное управление собственниками помещений в многоквартирном доме.</w:t>
            </w:r>
          </w:p>
        </w:tc>
      </w:tr>
      <w:tr w:rsidR="00F81219" w:rsidTr="00DA58E8">
        <w:trPr>
          <w:gridAfter w:val="1"/>
          <w:wAfter w:w="8" w:type="dxa"/>
          <w:trHeight w:val="256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DA58E8" w:rsidRPr="00217834" w:rsidRDefault="00457005" w:rsidP="00F83855">
            <w:pPr>
              <w:pStyle w:val="a3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DA58E8" w:rsidRPr="00217834" w:rsidRDefault="00457005" w:rsidP="00B6305D">
            <w:pPr>
              <w:pStyle w:val="ConsPlusNormal"/>
              <w:jc w:val="both"/>
              <w:rPr>
                <w:sz w:val="20"/>
                <w:szCs w:val="20"/>
              </w:rPr>
            </w:pPr>
            <w:r w:rsidRPr="00217834">
              <w:rPr>
                <w:b/>
                <w:sz w:val="20"/>
                <w:szCs w:val="20"/>
              </w:rPr>
              <w:t xml:space="preserve">Документы, содержащие сведения </w:t>
            </w:r>
            <w:r w:rsidRPr="00217834">
              <w:rPr>
                <w:sz w:val="20"/>
                <w:szCs w:val="20"/>
              </w:rPr>
              <w:t>об</w:t>
            </w:r>
            <w:r w:rsidRPr="00217834">
              <w:rPr>
                <w:b/>
                <w:sz w:val="20"/>
                <w:szCs w:val="20"/>
              </w:rPr>
              <w:t xml:space="preserve"> </w:t>
            </w:r>
            <w:r w:rsidRPr="00217834">
              <w:rPr>
                <w:sz w:val="20"/>
                <w:szCs w:val="20"/>
              </w:rPr>
              <w:t>общей площади помещен</w:t>
            </w:r>
            <w:r w:rsidRPr="00217834">
              <w:rPr>
                <w:sz w:val="20"/>
                <w:szCs w:val="20"/>
              </w:rPr>
              <w:t>ия(</w:t>
            </w:r>
            <w:r w:rsidRPr="00217834">
              <w:rPr>
                <w:sz w:val="20"/>
                <w:szCs w:val="20"/>
              </w:rPr>
              <w:t>ий</w:t>
            </w:r>
            <w:r w:rsidRPr="00217834">
              <w:rPr>
                <w:sz w:val="20"/>
                <w:szCs w:val="20"/>
              </w:rPr>
              <w:t>) заявителя</w:t>
            </w:r>
            <w:r w:rsidRPr="00217834">
              <w:rPr>
                <w:sz w:val="20"/>
                <w:szCs w:val="20"/>
              </w:rPr>
              <w:t>.</w:t>
            </w:r>
          </w:p>
        </w:tc>
      </w:tr>
      <w:tr w:rsidR="00F81219" w:rsidTr="00D82803">
        <w:trPr>
          <w:gridAfter w:val="1"/>
          <w:wAfter w:w="8" w:type="dxa"/>
          <w:trHeight w:val="883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FC0975" w:rsidRPr="00217834" w:rsidRDefault="00457005" w:rsidP="00F83855">
            <w:pPr>
              <w:pStyle w:val="a3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FC0975" w:rsidRPr="00217834" w:rsidRDefault="00457005" w:rsidP="00FC0975">
            <w:pPr>
              <w:pStyle w:val="ConsPlusNormal"/>
              <w:jc w:val="both"/>
              <w:rPr>
                <w:b/>
                <w:sz w:val="20"/>
                <w:szCs w:val="20"/>
              </w:rPr>
            </w:pPr>
            <w:r w:rsidRPr="00217834">
              <w:rPr>
                <w:b/>
                <w:sz w:val="20"/>
                <w:szCs w:val="20"/>
              </w:rPr>
              <w:t xml:space="preserve">Документы, </w:t>
            </w:r>
            <w:r w:rsidRPr="00217834">
              <w:rPr>
                <w:b/>
                <w:sz w:val="20"/>
                <w:szCs w:val="20"/>
              </w:rPr>
              <w:t>содержащие сведения</w:t>
            </w:r>
            <w:r>
              <w:rPr>
                <w:rStyle w:val="a7"/>
                <w:sz w:val="20"/>
                <w:szCs w:val="20"/>
              </w:rPr>
              <w:footnoteReference w:id="2"/>
            </w:r>
            <w:r w:rsidRPr="00217834">
              <w:rPr>
                <w:b/>
                <w:sz w:val="20"/>
                <w:szCs w:val="20"/>
              </w:rPr>
              <w:t>:</w:t>
            </w:r>
          </w:p>
          <w:p w:rsidR="00FC0975" w:rsidRPr="00217834" w:rsidRDefault="00457005" w:rsidP="008044E5">
            <w:pPr>
              <w:pStyle w:val="ConsPlusNormal"/>
              <w:numPr>
                <w:ilvl w:val="0"/>
                <w:numId w:val="3"/>
              </w:numPr>
              <w:tabs>
                <w:tab w:val="left" w:pos="181"/>
              </w:tabs>
              <w:ind w:left="0" w:firstLine="0"/>
              <w:jc w:val="both"/>
              <w:rPr>
                <w:sz w:val="20"/>
                <w:szCs w:val="20"/>
              </w:rPr>
            </w:pPr>
            <w:r w:rsidRPr="00217834">
              <w:rPr>
                <w:sz w:val="20"/>
                <w:szCs w:val="20"/>
              </w:rPr>
              <w:t xml:space="preserve">о назначении здания, сооружения; </w:t>
            </w:r>
          </w:p>
          <w:p w:rsidR="00FC0975" w:rsidRPr="00217834" w:rsidRDefault="00457005" w:rsidP="008044E5">
            <w:pPr>
              <w:pStyle w:val="ConsPlusNormal"/>
              <w:numPr>
                <w:ilvl w:val="0"/>
                <w:numId w:val="3"/>
              </w:numPr>
              <w:tabs>
                <w:tab w:val="left" w:pos="181"/>
              </w:tabs>
              <w:ind w:left="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 </w:t>
            </w:r>
            <w:r w:rsidRPr="00217834">
              <w:rPr>
                <w:sz w:val="20"/>
                <w:szCs w:val="20"/>
              </w:rPr>
              <w:t>количестве расчетных единиц, установленных органом исполнительной власти субъек</w:t>
            </w:r>
            <w:r w:rsidRPr="00217834">
              <w:rPr>
                <w:sz w:val="20"/>
                <w:szCs w:val="20"/>
              </w:rPr>
              <w:t>та для данной категории объекта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об </w:t>
            </w:r>
            <w:r>
              <w:rPr>
                <w:sz w:val="20"/>
                <w:szCs w:val="20"/>
              </w:rPr>
              <w:t>объеме образования ТКО</w:t>
            </w:r>
            <w:r w:rsidRPr="00217834">
              <w:rPr>
                <w:sz w:val="20"/>
                <w:szCs w:val="20"/>
              </w:rPr>
              <w:t>;</w:t>
            </w:r>
          </w:p>
          <w:p w:rsidR="005D7F51" w:rsidRPr="00217834" w:rsidRDefault="00457005" w:rsidP="008044E5">
            <w:pPr>
              <w:pStyle w:val="ConsPlusNormal"/>
              <w:numPr>
                <w:ilvl w:val="0"/>
                <w:numId w:val="3"/>
              </w:numPr>
              <w:tabs>
                <w:tab w:val="left" w:pos="181"/>
                <w:tab w:val="left" w:pos="282"/>
              </w:tabs>
              <w:ind w:left="0" w:firstLine="0"/>
              <w:jc w:val="both"/>
              <w:rPr>
                <w:sz w:val="20"/>
                <w:szCs w:val="20"/>
              </w:rPr>
            </w:pPr>
            <w:r w:rsidRPr="008044E5">
              <w:rPr>
                <w:sz w:val="20"/>
                <w:szCs w:val="20"/>
              </w:rPr>
              <w:t xml:space="preserve">о размещении мест сбора и накопления твердых коммунальных </w:t>
            </w:r>
            <w:r w:rsidRPr="008044E5">
              <w:rPr>
                <w:sz w:val="20"/>
                <w:szCs w:val="20"/>
              </w:rPr>
              <w:t>отходов и подъездных путей к ним</w:t>
            </w:r>
            <w:r w:rsidRPr="008044E5">
              <w:rPr>
                <w:sz w:val="20"/>
                <w:szCs w:val="20"/>
              </w:rPr>
              <w:t xml:space="preserve"> в графическом виде</w:t>
            </w:r>
            <w:r w:rsidRPr="00217834">
              <w:rPr>
                <w:sz w:val="20"/>
                <w:szCs w:val="20"/>
              </w:rPr>
              <w:t>.</w:t>
            </w:r>
          </w:p>
        </w:tc>
      </w:tr>
      <w:tr w:rsidR="00F81219" w:rsidTr="00D82803">
        <w:tc>
          <w:tcPr>
            <w:tcW w:w="9931" w:type="dxa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D82803" w:rsidRPr="00217834" w:rsidRDefault="00457005" w:rsidP="00F83855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217834">
              <w:rPr>
                <w:rFonts w:ascii="Arial" w:hAnsi="Arial" w:cs="Arial"/>
                <w:sz w:val="20"/>
                <w:szCs w:val="20"/>
              </w:rPr>
              <w:t>Указанные ниже документы предоставляются в виде оригиналов, подписанных заявителем</w:t>
            </w:r>
          </w:p>
        </w:tc>
      </w:tr>
      <w:tr w:rsidR="00F81219" w:rsidTr="00D82803">
        <w:trPr>
          <w:gridAfter w:val="1"/>
          <w:wAfter w:w="8" w:type="dxa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D82803" w:rsidRPr="00217834" w:rsidRDefault="00457005" w:rsidP="00F83855">
            <w:pPr>
              <w:pStyle w:val="a3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D82803" w:rsidRPr="00217834" w:rsidRDefault="00457005" w:rsidP="00F8385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217834">
              <w:rPr>
                <w:rFonts w:ascii="Arial" w:hAnsi="Arial" w:cs="Arial"/>
                <w:b/>
                <w:sz w:val="20"/>
                <w:szCs w:val="20"/>
              </w:rPr>
              <w:t>Проект договора</w:t>
            </w:r>
            <w:r w:rsidRPr="0021783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82803" w:rsidRPr="00217834" w:rsidRDefault="00457005" w:rsidP="00F83855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1"/>
              <w:rPr>
                <w:rFonts w:ascii="Arial" w:hAnsi="Arial" w:cs="Arial"/>
                <w:i/>
                <w:sz w:val="20"/>
                <w:szCs w:val="20"/>
              </w:rPr>
            </w:pPr>
            <w:r w:rsidRPr="002178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7834">
              <w:rPr>
                <w:rFonts w:ascii="Arial" w:hAnsi="Arial" w:cs="Arial"/>
                <w:i/>
                <w:sz w:val="20"/>
                <w:szCs w:val="20"/>
              </w:rPr>
              <w:t>предоставляется по желанию заявителя, форма договора размещена на сайте</w:t>
            </w:r>
          </w:p>
        </w:tc>
      </w:tr>
      <w:tr w:rsidR="00F81219" w:rsidTr="00D82803">
        <w:trPr>
          <w:gridAfter w:val="1"/>
          <w:wAfter w:w="8" w:type="dxa"/>
          <w:trHeight w:val="432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D82803" w:rsidRPr="00217834" w:rsidRDefault="00457005" w:rsidP="00F83855">
            <w:pPr>
              <w:pStyle w:val="a3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D82803" w:rsidRPr="00217834" w:rsidRDefault="00457005" w:rsidP="00F8385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217834">
              <w:rPr>
                <w:rFonts w:ascii="Arial" w:hAnsi="Arial" w:cs="Arial"/>
                <w:b/>
                <w:sz w:val="20"/>
                <w:szCs w:val="20"/>
              </w:rPr>
              <w:t xml:space="preserve">Согласие на обработку </w:t>
            </w:r>
            <w:r w:rsidRPr="00217834">
              <w:rPr>
                <w:rFonts w:ascii="Arial" w:hAnsi="Arial" w:cs="Arial"/>
                <w:b/>
                <w:sz w:val="20"/>
                <w:szCs w:val="20"/>
              </w:rPr>
              <w:t>персональных</w:t>
            </w:r>
            <w:r w:rsidRPr="00217834">
              <w:rPr>
                <w:rFonts w:ascii="Arial" w:hAnsi="Arial" w:cs="Arial"/>
                <w:b/>
                <w:sz w:val="20"/>
                <w:szCs w:val="20"/>
              </w:rPr>
              <w:t xml:space="preserve"> данных.</w:t>
            </w:r>
          </w:p>
          <w:p w:rsidR="00D82803" w:rsidRPr="00217834" w:rsidRDefault="00457005" w:rsidP="00F83855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217834">
              <w:rPr>
                <w:rFonts w:ascii="Arial" w:hAnsi="Arial" w:cs="Arial"/>
                <w:i/>
                <w:sz w:val="20"/>
                <w:szCs w:val="20"/>
              </w:rPr>
              <w:t>предоставляется по желанию заявителя, форма согласия размещена на сайте</w:t>
            </w:r>
          </w:p>
        </w:tc>
      </w:tr>
    </w:tbl>
    <w:p w:rsidR="00D82803" w:rsidRPr="00217834" w:rsidRDefault="00457005" w:rsidP="00F8385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82803" w:rsidRPr="00217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005" w:rsidRDefault="00457005">
      <w:pPr>
        <w:spacing w:after="0" w:line="240" w:lineRule="auto"/>
      </w:pPr>
      <w:r>
        <w:separator/>
      </w:r>
    </w:p>
  </w:endnote>
  <w:endnote w:type="continuationSeparator" w:id="0">
    <w:p w:rsidR="00457005" w:rsidRDefault="0045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005" w:rsidRDefault="00457005" w:rsidP="007761D8">
      <w:pPr>
        <w:spacing w:after="0" w:line="240" w:lineRule="auto"/>
      </w:pPr>
      <w:r>
        <w:separator/>
      </w:r>
    </w:p>
  </w:footnote>
  <w:footnote w:type="continuationSeparator" w:id="0">
    <w:p w:rsidR="00457005" w:rsidRDefault="00457005" w:rsidP="007761D8">
      <w:pPr>
        <w:spacing w:after="0" w:line="240" w:lineRule="auto"/>
      </w:pPr>
      <w:r>
        <w:continuationSeparator/>
      </w:r>
    </w:p>
  </w:footnote>
  <w:footnote w:id="1">
    <w:p w:rsidR="00C964A0" w:rsidRPr="00B6305D" w:rsidRDefault="00457005" w:rsidP="00540600">
      <w:pPr>
        <w:pStyle w:val="a5"/>
        <w:jc w:val="both"/>
        <w:rPr>
          <w:rFonts w:ascii="Arial" w:hAnsi="Arial" w:cs="Arial"/>
          <w:sz w:val="14"/>
          <w:szCs w:val="16"/>
        </w:rPr>
      </w:pPr>
      <w:r w:rsidRPr="00B6305D">
        <w:rPr>
          <w:rStyle w:val="a7"/>
          <w:rFonts w:ascii="Arial" w:hAnsi="Arial" w:cs="Arial"/>
          <w:sz w:val="14"/>
          <w:szCs w:val="16"/>
        </w:rPr>
        <w:footnoteRef/>
      </w:r>
      <w:r>
        <w:rPr>
          <w:rFonts w:ascii="Arial" w:hAnsi="Arial" w:cs="Arial"/>
          <w:sz w:val="14"/>
          <w:szCs w:val="16"/>
        </w:rPr>
        <w:t xml:space="preserve"> </w:t>
      </w:r>
      <w:r w:rsidRPr="00B6305D">
        <w:rPr>
          <w:rFonts w:ascii="Arial" w:hAnsi="Arial" w:cs="Arial"/>
          <w:sz w:val="14"/>
          <w:szCs w:val="16"/>
        </w:rPr>
        <w:t xml:space="preserve">Информация предоставляется </w:t>
      </w:r>
      <w:r w:rsidRPr="00B6305D">
        <w:rPr>
          <w:rFonts w:ascii="Arial" w:hAnsi="Arial" w:cs="Arial"/>
          <w:sz w:val="14"/>
          <w:szCs w:val="16"/>
        </w:rPr>
        <w:t xml:space="preserve">при заключении договора в отношении жилого помещения, </w:t>
      </w:r>
      <w:r w:rsidRPr="00B6305D">
        <w:rPr>
          <w:rFonts w:ascii="Arial" w:hAnsi="Arial" w:cs="Arial"/>
          <w:sz w:val="14"/>
          <w:szCs w:val="16"/>
        </w:rPr>
        <w:t>расположенного в многоквартирном доме</w:t>
      </w:r>
      <w:r w:rsidRPr="00B6305D">
        <w:rPr>
          <w:rFonts w:ascii="Arial" w:hAnsi="Arial" w:cs="Arial"/>
          <w:sz w:val="14"/>
          <w:szCs w:val="16"/>
        </w:rPr>
        <w:t>.</w:t>
      </w:r>
    </w:p>
  </w:footnote>
  <w:footnote w:id="2">
    <w:p w:rsidR="00E062B3" w:rsidRPr="00540600" w:rsidRDefault="00457005" w:rsidP="00E062B3">
      <w:pPr>
        <w:pStyle w:val="a5"/>
        <w:jc w:val="both"/>
        <w:rPr>
          <w:rFonts w:ascii="Arial" w:hAnsi="Arial" w:cs="Arial"/>
          <w:sz w:val="16"/>
          <w:szCs w:val="16"/>
        </w:rPr>
      </w:pPr>
      <w:r w:rsidRPr="00B6305D">
        <w:rPr>
          <w:rStyle w:val="a7"/>
          <w:rFonts w:ascii="Arial" w:hAnsi="Arial" w:cs="Arial"/>
          <w:sz w:val="14"/>
          <w:szCs w:val="16"/>
        </w:rPr>
        <w:footnoteRef/>
      </w:r>
      <w:r>
        <w:rPr>
          <w:rFonts w:ascii="Arial" w:hAnsi="Arial" w:cs="Arial"/>
          <w:sz w:val="14"/>
          <w:szCs w:val="16"/>
        </w:rPr>
        <w:t xml:space="preserve"> </w:t>
      </w:r>
      <w:r w:rsidRPr="00B6305D">
        <w:rPr>
          <w:rFonts w:ascii="Arial" w:hAnsi="Arial" w:cs="Arial"/>
          <w:sz w:val="14"/>
          <w:szCs w:val="16"/>
        </w:rPr>
        <w:t>Информация не предоставляется при заключении договора в отношении жилого дома или жилого помещения, расположенного в многоквартирном доме.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423B"/>
    <w:multiLevelType w:val="hybridMultilevel"/>
    <w:tmpl w:val="DBE0D8A2"/>
    <w:lvl w:ilvl="0" w:tplc="D4F686E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D1CE55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264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8F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0AB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F25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07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469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DEC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2EF6"/>
    <w:multiLevelType w:val="hybridMultilevel"/>
    <w:tmpl w:val="4ED835A0"/>
    <w:lvl w:ilvl="0" w:tplc="60760E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DD0D340" w:tentative="1">
      <w:start w:val="1"/>
      <w:numFmt w:val="lowerLetter"/>
      <w:lvlText w:val="%2."/>
      <w:lvlJc w:val="left"/>
      <w:pPr>
        <w:ind w:left="1080" w:hanging="360"/>
      </w:pPr>
    </w:lvl>
    <w:lvl w:ilvl="2" w:tplc="BA3AC18C" w:tentative="1">
      <w:start w:val="1"/>
      <w:numFmt w:val="lowerRoman"/>
      <w:lvlText w:val="%3."/>
      <w:lvlJc w:val="right"/>
      <w:pPr>
        <w:ind w:left="1800" w:hanging="180"/>
      </w:pPr>
    </w:lvl>
    <w:lvl w:ilvl="3" w:tplc="9580E618" w:tentative="1">
      <w:start w:val="1"/>
      <w:numFmt w:val="decimal"/>
      <w:lvlText w:val="%4."/>
      <w:lvlJc w:val="left"/>
      <w:pPr>
        <w:ind w:left="2520" w:hanging="360"/>
      </w:pPr>
    </w:lvl>
    <w:lvl w:ilvl="4" w:tplc="D020D4EA" w:tentative="1">
      <w:start w:val="1"/>
      <w:numFmt w:val="lowerLetter"/>
      <w:lvlText w:val="%5."/>
      <w:lvlJc w:val="left"/>
      <w:pPr>
        <w:ind w:left="3240" w:hanging="360"/>
      </w:pPr>
    </w:lvl>
    <w:lvl w:ilvl="5" w:tplc="8F24C974" w:tentative="1">
      <w:start w:val="1"/>
      <w:numFmt w:val="lowerRoman"/>
      <w:lvlText w:val="%6."/>
      <w:lvlJc w:val="right"/>
      <w:pPr>
        <w:ind w:left="3960" w:hanging="180"/>
      </w:pPr>
    </w:lvl>
    <w:lvl w:ilvl="6" w:tplc="F850B974" w:tentative="1">
      <w:start w:val="1"/>
      <w:numFmt w:val="decimal"/>
      <w:lvlText w:val="%7."/>
      <w:lvlJc w:val="left"/>
      <w:pPr>
        <w:ind w:left="4680" w:hanging="360"/>
      </w:pPr>
    </w:lvl>
    <w:lvl w:ilvl="7" w:tplc="0CE027C2" w:tentative="1">
      <w:start w:val="1"/>
      <w:numFmt w:val="lowerLetter"/>
      <w:lvlText w:val="%8."/>
      <w:lvlJc w:val="left"/>
      <w:pPr>
        <w:ind w:left="5400" w:hanging="360"/>
      </w:pPr>
    </w:lvl>
    <w:lvl w:ilvl="8" w:tplc="9C98E08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D9452F"/>
    <w:multiLevelType w:val="hybridMultilevel"/>
    <w:tmpl w:val="E390A784"/>
    <w:lvl w:ilvl="0" w:tplc="9C76D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0BD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E6A1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AFC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A87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880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EFD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440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ECDE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95AE6"/>
    <w:multiLevelType w:val="hybridMultilevel"/>
    <w:tmpl w:val="309E9E4E"/>
    <w:lvl w:ilvl="0" w:tplc="19064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2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C5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AD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AC8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4A87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21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6F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789E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19"/>
    <w:rsid w:val="00457005"/>
    <w:rsid w:val="00D8583C"/>
    <w:rsid w:val="00F8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7BB61F-2FC8-45C3-8B3C-CE0B24F1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80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4">
    <w:name w:val="Hyperlink"/>
    <w:uiPriority w:val="99"/>
    <w:unhideWhenUsed/>
    <w:rsid w:val="00D82803"/>
    <w:rPr>
      <w:color w:val="0563C1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761D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761D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761D8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0E70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E70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E70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E70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E70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E7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E70F9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FC09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E4845-0773-45B1-BD77-B90ADCAE64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8C9D8-779A-45E1-9F96-D33A40F0CD4C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3.xml><?xml version="1.0" encoding="utf-8"?>
<ds:datastoreItem xmlns:ds="http://schemas.openxmlformats.org/officeDocument/2006/customXml" ds:itemID="{8B679769-202B-4EEC-AD98-28E67F06C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9A9A7D-705A-4E2A-A30C-1072ED060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Гавриленко Юлия Олеговна</cp:lastModifiedBy>
  <cp:revision>2</cp:revision>
  <dcterms:created xsi:type="dcterms:W3CDTF">2018-12-21T11:17:00Z</dcterms:created>
  <dcterms:modified xsi:type="dcterms:W3CDTF">2018-12-21T11:17:00Z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