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C37A4" w:rsidRDefault="005C37A4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5902CE" w:rsidRDefault="005902CE" w:rsidP="005902CE">
      <w:pPr>
        <w:jc w:val="center"/>
        <w:rPr>
          <w:rFonts w:asciiTheme="majorHAnsi" w:hAnsiTheme="majorHAnsi"/>
          <w:b/>
          <w:sz w:val="72"/>
          <w:szCs w:val="72"/>
        </w:rPr>
      </w:pPr>
    </w:p>
    <w:p w:rsidR="009339A5" w:rsidRPr="005902CE" w:rsidRDefault="005902CE" w:rsidP="005902CE">
      <w:pPr>
        <w:jc w:val="center"/>
        <w:rPr>
          <w:rFonts w:asciiTheme="majorHAnsi" w:hAnsiTheme="majorHAnsi"/>
          <w:b/>
          <w:sz w:val="56"/>
          <w:szCs w:val="56"/>
        </w:rPr>
      </w:pPr>
      <w:r w:rsidRPr="005902CE">
        <w:rPr>
          <w:rFonts w:asciiTheme="majorHAnsi" w:hAnsiTheme="majorHAnsi"/>
          <w:b/>
          <w:sz w:val="72"/>
          <w:szCs w:val="72"/>
        </w:rPr>
        <w:t>Documentación de SAP</w:t>
      </w:r>
      <w:r w:rsidRPr="005902CE">
        <w:rPr>
          <w:rFonts w:asciiTheme="majorHAnsi" w:hAnsiTheme="majorHAnsi"/>
          <w:sz w:val="56"/>
          <w:szCs w:val="56"/>
        </w:rPr>
        <w:t xml:space="preserve"> </w:t>
      </w:r>
      <w:r w:rsidRPr="005902CE">
        <w:rPr>
          <w:rFonts w:asciiTheme="majorHAnsi" w:hAnsiTheme="majorHAnsi"/>
          <w:b/>
          <w:sz w:val="56"/>
          <w:szCs w:val="56"/>
        </w:rPr>
        <w:br/>
        <w:t>Reunión Carlos Martínez</w:t>
      </w:r>
    </w:p>
    <w:p w:rsidR="005902CE" w:rsidRPr="005902CE" w:rsidRDefault="005902CE">
      <w:pPr>
        <w:rPr>
          <w:b/>
        </w:rPr>
      </w:pPr>
    </w:p>
    <w:p w:rsidR="005902CE" w:rsidRDefault="005902CE">
      <w:pPr>
        <w:rPr>
          <w:b/>
        </w:rPr>
      </w:pPr>
    </w:p>
    <w:p w:rsidR="005902CE" w:rsidRDefault="005902CE">
      <w:pPr>
        <w:rPr>
          <w:b/>
        </w:rPr>
      </w:pPr>
    </w:p>
    <w:p w:rsidR="005902CE" w:rsidRDefault="005902CE" w:rsidP="008F402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5902CE" w:rsidRDefault="005902CE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  <w:bookmarkStart w:id="0" w:name="_GoBack"/>
      <w:bookmarkEnd w:id="0"/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5902CE" w:rsidRDefault="005902CE" w:rsidP="005902CE">
      <w:pPr>
        <w:rPr>
          <w:b/>
        </w:rPr>
      </w:pPr>
    </w:p>
    <w:p w:rsidR="008F402C" w:rsidRDefault="008F402C" w:rsidP="005902CE">
      <w:pPr>
        <w:rPr>
          <w:b/>
        </w:rPr>
      </w:pPr>
    </w:p>
    <w:p w:rsidR="00060E1B" w:rsidRDefault="005902CE" w:rsidP="00C66AFB">
      <w:pPr>
        <w:ind w:left="993"/>
      </w:pPr>
      <w:r>
        <w:t>En este documento se encuentra, de forma organizada y expositiva, la información recogida durante la reunión del 24/Mar/2015 con Carlos Martínez, que tuvo como objetivo una breve introducción a la estructura y función del sistema SAP dentro de Ingeteam Power Technology – Energy (FV).</w:t>
      </w:r>
    </w:p>
    <w:p w:rsidR="00060E1B" w:rsidRPr="007D0FC9" w:rsidRDefault="00060E1B" w:rsidP="00060E1B">
      <w:pPr>
        <w:rPr>
          <w:sz w:val="40"/>
          <w:szCs w:val="40"/>
        </w:rPr>
      </w:pPr>
    </w:p>
    <w:sdt>
      <w:sdtPr>
        <w:rPr>
          <w:rFonts w:ascii="Calibri" w:eastAsia="Calibri" w:hAnsi="Calibri" w:cs="Times New Roman"/>
          <w:color w:val="auto"/>
          <w:sz w:val="36"/>
          <w:szCs w:val="36"/>
          <w:lang w:eastAsia="en-US"/>
        </w:rPr>
        <w:id w:val="3183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E1B" w:rsidRPr="00162C0D" w:rsidRDefault="00060E1B" w:rsidP="001120B1">
          <w:pPr>
            <w:pStyle w:val="TtulodeTDC"/>
            <w:jc w:val="center"/>
            <w:rPr>
              <w:rFonts w:ascii="Calibri" w:hAnsi="Calibri"/>
              <w:b/>
              <w:color w:val="auto"/>
              <w:sz w:val="48"/>
              <w:szCs w:val="48"/>
            </w:rPr>
          </w:pPr>
          <w:r w:rsidRPr="00162C0D">
            <w:rPr>
              <w:rFonts w:ascii="Calibri" w:hAnsi="Calibri"/>
              <w:b/>
              <w:color w:val="auto"/>
              <w:sz w:val="48"/>
              <w:szCs w:val="48"/>
            </w:rPr>
            <w:t xml:space="preserve">Tabla de </w:t>
          </w:r>
          <w:r w:rsidR="001120B1" w:rsidRPr="00162C0D">
            <w:rPr>
              <w:rFonts w:ascii="Calibri" w:hAnsi="Calibri"/>
              <w:b/>
              <w:color w:val="auto"/>
              <w:sz w:val="48"/>
              <w:szCs w:val="48"/>
            </w:rPr>
            <w:t>C</w:t>
          </w:r>
          <w:r w:rsidRPr="00162C0D">
            <w:rPr>
              <w:rFonts w:ascii="Calibri" w:hAnsi="Calibri"/>
              <w:b/>
              <w:color w:val="auto"/>
              <w:sz w:val="48"/>
              <w:szCs w:val="48"/>
            </w:rPr>
            <w:t>ontenido</w:t>
          </w:r>
          <w:r w:rsidR="001120B1" w:rsidRPr="00162C0D">
            <w:rPr>
              <w:rFonts w:ascii="Calibri" w:hAnsi="Calibri"/>
              <w:b/>
              <w:color w:val="auto"/>
              <w:sz w:val="48"/>
              <w:szCs w:val="48"/>
            </w:rPr>
            <w:t>s</w:t>
          </w:r>
        </w:p>
        <w:p w:rsidR="00060E1B" w:rsidRPr="00162C0D" w:rsidRDefault="00060E1B" w:rsidP="00060E1B">
          <w:pPr>
            <w:rPr>
              <w:sz w:val="36"/>
              <w:szCs w:val="36"/>
              <w:lang w:eastAsia="es-ES"/>
            </w:rPr>
          </w:pPr>
          <w:r w:rsidRPr="00162C0D">
            <w:rPr>
              <w:noProof/>
              <w:sz w:val="36"/>
              <w:szCs w:val="3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19091</wp:posOffset>
                    </wp:positionH>
                    <wp:positionV relativeFrom="paragraph">
                      <wp:posOffset>79389</wp:posOffset>
                    </wp:positionV>
                    <wp:extent cx="5379395" cy="9727"/>
                    <wp:effectExtent l="0" t="0" r="31115" b="28575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79395" cy="97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2723D31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6.25pt" to="425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</w:p>
        <w:p w:rsidR="00060E1B" w:rsidRPr="00162C0D" w:rsidRDefault="00060E1B">
          <w:pPr>
            <w:pStyle w:val="TDC1"/>
            <w:tabs>
              <w:tab w:val="left" w:pos="440"/>
              <w:tab w:val="right" w:leader="dot" w:pos="8494"/>
            </w:tabs>
            <w:rPr>
              <w:sz w:val="36"/>
              <w:szCs w:val="36"/>
            </w:rPr>
          </w:pPr>
        </w:p>
        <w:p w:rsidR="009B1A1D" w:rsidRDefault="00060E1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 w:rsidRPr="00162C0D">
            <w:rPr>
              <w:sz w:val="36"/>
              <w:szCs w:val="36"/>
            </w:rPr>
            <w:fldChar w:fldCharType="begin"/>
          </w:r>
          <w:r w:rsidRPr="00162C0D">
            <w:rPr>
              <w:sz w:val="36"/>
              <w:szCs w:val="36"/>
            </w:rPr>
            <w:instrText xml:space="preserve"> TOC \o "1-3" \h \z \u </w:instrText>
          </w:r>
          <w:r w:rsidRPr="00162C0D">
            <w:rPr>
              <w:sz w:val="36"/>
              <w:szCs w:val="36"/>
            </w:rPr>
            <w:fldChar w:fldCharType="separate"/>
          </w:r>
          <w:hyperlink w:anchor="_Toc416277904" w:history="1">
            <w:r w:rsidR="009B1A1D" w:rsidRPr="00C701DB">
              <w:rPr>
                <w:rStyle w:val="Hipervnculo"/>
                <w:noProof/>
              </w:rPr>
              <w:t>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CLASIFICACIÓN DE PRODUCTOS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_Toc416277904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4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5" w:history="1">
            <w:r w:rsidR="009B1A1D" w:rsidRPr="00C701DB">
              <w:rPr>
                <w:rStyle w:val="Hipervnculo"/>
                <w:noProof/>
              </w:rPr>
              <w:t>1.1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¿Qué es un material?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_Toc416277905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4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6" w:history="1">
            <w:r w:rsidR="009B1A1D" w:rsidRPr="00C701DB">
              <w:rPr>
                <w:rStyle w:val="Hipervnculo"/>
                <w:noProof/>
              </w:rPr>
              <w:t>1.2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¿Qué es el Código 25 y el Código I+D?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_Toc416277906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5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7" w:history="1">
            <w:r w:rsidR="009B1A1D" w:rsidRPr="00C701DB">
              <w:rPr>
                <w:rStyle w:val="Hipervnculo"/>
                <w:noProof/>
              </w:rPr>
              <w:t>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COSTES Y CLIENTES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_Toc416277907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6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8" w:history="1">
            <w:r w:rsidR="009B1A1D" w:rsidRPr="00C701DB">
              <w:rPr>
                <w:rStyle w:val="Hipervnculo"/>
                <w:noProof/>
              </w:rPr>
              <w:t>2.1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Costes y Valoración de Precios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_Toc416277908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6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09" w:history="1">
            <w:r w:rsidR="009B1A1D" w:rsidRPr="00C701DB">
              <w:rPr>
                <w:rStyle w:val="Hipervnculo"/>
                <w:noProof/>
              </w:rPr>
              <w:t>2.2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Clientes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_Toc416277909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6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0" w:history="1">
            <w:r w:rsidR="009B1A1D" w:rsidRPr="00C701DB">
              <w:rPr>
                <w:rStyle w:val="Hipervnculo"/>
                <w:noProof/>
              </w:rPr>
              <w:t>2.3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Centro Logístico de SAP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_Toc416277910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8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1" w:history="1">
            <w:r w:rsidR="009B1A1D" w:rsidRPr="00C701DB">
              <w:rPr>
                <w:rStyle w:val="Hipervnculo"/>
                <w:noProof/>
              </w:rPr>
              <w:t>3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Propuestas a Futuro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_Toc416277911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2" w:history="1">
            <w:r w:rsidR="009B1A1D" w:rsidRPr="00C701DB">
              <w:rPr>
                <w:rStyle w:val="Hipervnculo"/>
                <w:noProof/>
              </w:rPr>
              <w:t>3.1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Códigos SAP de Servicios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_Toc416277912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3" w:history="1">
            <w:r w:rsidR="009B1A1D" w:rsidRPr="00C701DB">
              <w:rPr>
                <w:rStyle w:val="Hipervnculo"/>
                <w:noProof/>
              </w:rPr>
              <w:t>3.2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Precios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_Toc416277913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9B1A1D" w:rsidRDefault="00B3020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416277914" w:history="1">
            <w:r w:rsidR="009B1A1D" w:rsidRPr="00C701DB">
              <w:rPr>
                <w:rStyle w:val="Hipervnculo"/>
                <w:noProof/>
              </w:rPr>
              <w:t>3.3</w:t>
            </w:r>
            <w:r w:rsidR="009B1A1D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9B1A1D" w:rsidRPr="00C701DB">
              <w:rPr>
                <w:rStyle w:val="Hipervnculo"/>
                <w:noProof/>
              </w:rPr>
              <w:t>Identificador de Clientes</w:t>
            </w:r>
            <w:r w:rsidR="009B1A1D">
              <w:rPr>
                <w:noProof/>
                <w:webHidden/>
              </w:rPr>
              <w:tab/>
            </w:r>
            <w:r w:rsidR="009B1A1D">
              <w:rPr>
                <w:noProof/>
                <w:webHidden/>
              </w:rPr>
              <w:fldChar w:fldCharType="begin"/>
            </w:r>
            <w:r w:rsidR="009B1A1D">
              <w:rPr>
                <w:noProof/>
                <w:webHidden/>
              </w:rPr>
              <w:instrText xml:space="preserve"> PAGEREF _Toc416277914 \h </w:instrText>
            </w:r>
            <w:r w:rsidR="009B1A1D">
              <w:rPr>
                <w:noProof/>
                <w:webHidden/>
              </w:rPr>
            </w:r>
            <w:r w:rsidR="009B1A1D">
              <w:rPr>
                <w:noProof/>
                <w:webHidden/>
              </w:rPr>
              <w:fldChar w:fldCharType="separate"/>
            </w:r>
            <w:r w:rsidR="00A31E6F">
              <w:rPr>
                <w:noProof/>
                <w:webHidden/>
              </w:rPr>
              <w:t>9</w:t>
            </w:r>
            <w:r w:rsidR="009B1A1D">
              <w:rPr>
                <w:noProof/>
                <w:webHidden/>
              </w:rPr>
              <w:fldChar w:fldCharType="end"/>
            </w:r>
          </w:hyperlink>
        </w:p>
        <w:p w:rsidR="00060E1B" w:rsidRPr="00162C0D" w:rsidRDefault="00060E1B">
          <w:pPr>
            <w:rPr>
              <w:sz w:val="36"/>
              <w:szCs w:val="36"/>
            </w:rPr>
          </w:pPr>
          <w:r w:rsidRPr="00162C0D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060E1B" w:rsidRPr="00162C0D" w:rsidRDefault="00060E1B">
      <w:pPr>
        <w:spacing w:after="160" w:line="259" w:lineRule="auto"/>
        <w:rPr>
          <w:sz w:val="36"/>
          <w:szCs w:val="36"/>
        </w:rPr>
      </w:pPr>
      <w:r w:rsidRPr="00162C0D">
        <w:rPr>
          <w:sz w:val="36"/>
          <w:szCs w:val="36"/>
        </w:rPr>
        <w:br w:type="page"/>
      </w:r>
    </w:p>
    <w:p w:rsidR="00060E1B" w:rsidRDefault="00060E1B" w:rsidP="00060E1B"/>
    <w:p w:rsidR="005902CE" w:rsidRDefault="005902CE" w:rsidP="005902CE">
      <w:pPr>
        <w:ind w:left="708"/>
      </w:pPr>
    </w:p>
    <w:p w:rsidR="005902CE" w:rsidRDefault="00D41EFC" w:rsidP="00D41EFC">
      <w:pPr>
        <w:pStyle w:val="Chapter"/>
      </w:pPr>
      <w:bookmarkStart w:id="1" w:name="_Toc416277904"/>
      <w:r>
        <w:t>CLASIFICACIÓN DE PRODUCTOS</w:t>
      </w:r>
      <w:bookmarkEnd w:id="1"/>
    </w:p>
    <w:p w:rsidR="00BE1EC4" w:rsidRDefault="00BE1EC4" w:rsidP="007019D2"/>
    <w:p w:rsidR="007019D2" w:rsidRDefault="007019D2" w:rsidP="007019D2"/>
    <w:p w:rsidR="00BE1EC4" w:rsidRPr="009B7A82" w:rsidRDefault="009B7A82" w:rsidP="009B7A82">
      <w:r>
        <w:t>En este capítulo se ve como se clasifican los productos en SAP y se describen los parámetros necesarios para identificar un producto en SAP.</w:t>
      </w:r>
      <w:r w:rsidR="00A4590A">
        <w:t xml:space="preserve"> Para evitar la incertidumbre,</w:t>
      </w:r>
      <w:r w:rsidR="00060E1B">
        <w:t xml:space="preserve"> a lo largo del documento</w:t>
      </w:r>
      <w:r w:rsidR="00A4590A">
        <w:t xml:space="preserve"> se asume la perspectiva de la planta. </w:t>
      </w:r>
    </w:p>
    <w:p w:rsidR="009B7A82" w:rsidRDefault="009B7A82" w:rsidP="00BE1EC4">
      <w:pPr>
        <w:rPr>
          <w:b/>
          <w:sz w:val="28"/>
        </w:rPr>
      </w:pPr>
    </w:p>
    <w:p w:rsidR="00BE1EC4" w:rsidRDefault="00A4590A" w:rsidP="00673442">
      <w:pPr>
        <w:pStyle w:val="Section"/>
      </w:pPr>
      <w:bookmarkStart w:id="2" w:name="_Toc416277905"/>
      <w:r>
        <w:t>¿Qué es un material?</w:t>
      </w:r>
      <w:bookmarkEnd w:id="2"/>
    </w:p>
    <w:p w:rsidR="00A4590A" w:rsidRDefault="00A4590A" w:rsidP="00A4590A"/>
    <w:p w:rsidR="00A4590A" w:rsidRDefault="00A4590A" w:rsidP="00A4590A">
      <w:r>
        <w:t xml:space="preserve">En SAP no existen jerarquías como tal, sino que todos los productos son denominados materiales. Un material tiene asociado </w:t>
      </w:r>
      <w:r w:rsidR="003B4246">
        <w:t>*</w:t>
      </w:r>
      <w:r>
        <w:t>5 campos que lo definen inequívocamente con respecto a los demás materiales: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Tipología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Familia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Descripción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Unidad de Medida</w:t>
      </w:r>
    </w:p>
    <w:p w:rsidR="00A4590A" w:rsidRDefault="00A4590A" w:rsidP="00A4590A">
      <w:pPr>
        <w:pStyle w:val="Prrafodelista"/>
        <w:numPr>
          <w:ilvl w:val="0"/>
          <w:numId w:val="5"/>
        </w:numPr>
      </w:pPr>
      <w:r>
        <w:t>Código SAP</w:t>
      </w:r>
    </w:p>
    <w:p w:rsidR="00A4590A" w:rsidRDefault="00A4590A" w:rsidP="00A4590A"/>
    <w:p w:rsidR="009E57DF" w:rsidRDefault="00A4590A" w:rsidP="00A4590A">
      <w:r>
        <w:t xml:space="preserve">El primer </w:t>
      </w:r>
      <w:r w:rsidR="0047739B">
        <w:t xml:space="preserve">campo, tipología, se usa para clasificar al producto de acuerdo a su estado actual y/o funcionalidad. Existen tres valores: Materia prima, Producto en curso y Producto terminado </w:t>
      </w:r>
      <w:r w:rsidR="00C86D67">
        <w:t>(o PPP</w:t>
      </w:r>
      <w:r w:rsidR="003B4246">
        <w:t xml:space="preserve"> - </w:t>
      </w:r>
      <w:r w:rsidR="0047739B" w:rsidRPr="0047739B">
        <w:rPr>
          <w:b/>
        </w:rPr>
        <w:t>P</w:t>
      </w:r>
      <w:r w:rsidR="0047739B">
        <w:t xml:space="preserve">roducto </w:t>
      </w:r>
      <w:r w:rsidR="0047739B" w:rsidRPr="0047739B">
        <w:rPr>
          <w:b/>
        </w:rPr>
        <w:t>P</w:t>
      </w:r>
      <w:r w:rsidR="0047739B">
        <w:t xml:space="preserve">roducido por </w:t>
      </w:r>
      <w:r w:rsidR="0047739B" w:rsidRPr="0047739B">
        <w:rPr>
          <w:b/>
        </w:rPr>
        <w:t>P</w:t>
      </w:r>
      <w:r w:rsidR="0047739B">
        <w:t>aneles).</w:t>
      </w:r>
      <w:r w:rsidR="00C86D67">
        <w:t xml:space="preserve"> </w:t>
      </w:r>
      <w:r w:rsidR="00060E1B">
        <w:t>El producto terminado se entiende como un conjunto de productos en curso</w:t>
      </w:r>
      <w:r w:rsidR="007019D2">
        <w:t xml:space="preserve"> u otros productos terminados</w:t>
      </w:r>
      <w:r w:rsidR="00060E1B">
        <w:t xml:space="preserve">. </w:t>
      </w:r>
      <w:r w:rsidR="007019D2">
        <w:t xml:space="preserve">Cuando es vendido un producto terminado se vende con un manual como mínimo y el producto final es una entidad distinta en SAP. </w:t>
      </w:r>
    </w:p>
    <w:p w:rsidR="00060E1B" w:rsidRDefault="00060E1B" w:rsidP="00A4590A"/>
    <w:p w:rsidR="009E57DF" w:rsidRDefault="009E57DF" w:rsidP="00A4590A">
      <w:r>
        <w:t>El segundo campo, familia, quizás pueda despistar un poco  pues no existen unas pocas familias que abarquen todo el universo de productos</w:t>
      </w:r>
      <w:r w:rsidR="007019D2">
        <w:t xml:space="preserve"> ni hay una relación directa con la jerarquía de productos en el catálogo I</w:t>
      </w:r>
      <w:r w:rsidR="00BB06FA">
        <w:t>NGECON</w:t>
      </w:r>
      <w:r w:rsidR="007019D2">
        <w:t xml:space="preserve"> SUN</w:t>
      </w:r>
      <w:r>
        <w:t xml:space="preserve">. Es mejor entender este campo como el </w:t>
      </w:r>
      <w:r w:rsidRPr="009E57DF">
        <w:rPr>
          <w:i/>
        </w:rPr>
        <w:t>grupo</w:t>
      </w:r>
      <w:r>
        <w:t xml:space="preserve"> al que pertenece el producto</w:t>
      </w:r>
      <w:r w:rsidR="007019D2">
        <w:t>. No existe una</w:t>
      </w:r>
      <w:r w:rsidR="00060E1B">
        <w:t xml:space="preserve"> </w:t>
      </w:r>
      <w:r w:rsidR="007019D2">
        <w:t xml:space="preserve">familia específica para productos en curso o terminados, </w:t>
      </w:r>
      <w:r w:rsidR="00602997">
        <w:t xml:space="preserve">sino que caen bajo la familia de </w:t>
      </w:r>
      <w:r w:rsidR="00602997" w:rsidRPr="00602997">
        <w:rPr>
          <w:b/>
        </w:rPr>
        <w:t>Partes Constitutivas (PC)</w:t>
      </w:r>
      <w:r w:rsidR="00602997">
        <w:t>. Sin embargo, p</w:t>
      </w:r>
      <w:r w:rsidR="007019D2">
        <w:t>ara</w:t>
      </w:r>
      <w:r w:rsidR="00976141">
        <w:t xml:space="preserve"> las</w:t>
      </w:r>
      <w:r w:rsidR="007019D2">
        <w:t xml:space="preserve"> materias primas </w:t>
      </w:r>
      <w:r w:rsidR="00060E1B">
        <w:t>existen</w:t>
      </w:r>
      <w:r w:rsidR="007019D2">
        <w:t xml:space="preserve"> más</w:t>
      </w:r>
      <w:r w:rsidR="00060E1B">
        <w:t xml:space="preserve"> de 200 familias bajo las cu</w:t>
      </w:r>
      <w:r w:rsidR="00976141">
        <w:t>a</w:t>
      </w:r>
      <w:r w:rsidR="00060E1B">
        <w:t>les categorizarl</w:t>
      </w:r>
      <w:r w:rsidR="007019D2">
        <w:t>a</w:t>
      </w:r>
      <w:r w:rsidR="00060E1B">
        <w:t>s de acuerdo a su función y/o características.</w:t>
      </w:r>
      <w:r w:rsidR="007019D2">
        <w:t xml:space="preserve"> </w:t>
      </w:r>
      <w:r w:rsidR="00976141">
        <w:t xml:space="preserve">Estas familias son creadas por I+D. </w:t>
      </w:r>
    </w:p>
    <w:p w:rsidR="00673442" w:rsidRDefault="00673442" w:rsidP="00673442">
      <w:pPr>
        <w:rPr>
          <w:i/>
        </w:rPr>
      </w:pPr>
    </w:p>
    <w:p w:rsidR="00673442" w:rsidRDefault="00673442" w:rsidP="00673442">
      <w:pPr>
        <w:rPr>
          <w:i/>
        </w:rPr>
      </w:pPr>
    </w:p>
    <w:p w:rsidR="00673442" w:rsidRPr="00DD568B" w:rsidRDefault="00673442" w:rsidP="00673442">
      <w:pPr>
        <w:rPr>
          <w:i/>
        </w:rPr>
      </w:pPr>
      <w:r w:rsidRPr="00DD568B">
        <w:rPr>
          <w:i/>
        </w:rPr>
        <w:t>* Campos que son comunes para todos los productos, hay algunos campos adicionales que se especifican en sus apartados respectivos</w:t>
      </w:r>
      <w:r>
        <w:rPr>
          <w:i/>
        </w:rPr>
        <w:t>.</w:t>
      </w:r>
    </w:p>
    <w:p w:rsidR="00022C98" w:rsidRDefault="00022C98" w:rsidP="00A4590A"/>
    <w:p w:rsidR="00673442" w:rsidRDefault="00022C98" w:rsidP="00A4590A">
      <w:r>
        <w:t>El tercer camp</w:t>
      </w:r>
      <w:r w:rsidR="003B4246">
        <w:t>o</w:t>
      </w:r>
      <w:r>
        <w:t xml:space="preserve"> es la descripción. Es un campo de texto libre con un número máximo de 40 caracteres.</w:t>
      </w:r>
      <w:r w:rsidR="00AC7D62">
        <w:t xml:space="preserve"> </w:t>
      </w:r>
      <w:r w:rsidR="000447AC">
        <w:t>Tiene varios usos, como el de contener el código 25 (explicado más adelante) para los productos finales.</w:t>
      </w:r>
    </w:p>
    <w:p w:rsidR="00673442" w:rsidRDefault="00673442" w:rsidP="00A4590A"/>
    <w:p w:rsidR="00022C98" w:rsidRDefault="00022C98" w:rsidP="00A4590A">
      <w:r>
        <w:t xml:space="preserve">El cuarto campo, la unidad de medida, </w:t>
      </w:r>
      <w:proofErr w:type="gramStart"/>
      <w:r>
        <w:t>espec</w:t>
      </w:r>
      <w:r w:rsidR="00673442">
        <w:t>i</w:t>
      </w:r>
      <w:r>
        <w:t>f</w:t>
      </w:r>
      <w:r w:rsidR="00673442">
        <w:t>i</w:t>
      </w:r>
      <w:r>
        <w:t>ca</w:t>
      </w:r>
      <w:proofErr w:type="gramEnd"/>
      <w:r>
        <w:t xml:space="preserve"> respecto a qu</w:t>
      </w:r>
      <w:r w:rsidR="003B4246">
        <w:t>é</w:t>
      </w:r>
      <w:r>
        <w:t xml:space="preserve"> escala se </w:t>
      </w:r>
      <w:r w:rsidR="003738A7">
        <w:t>expresa</w:t>
      </w:r>
      <w:r>
        <w:t xml:space="preserve"> la cantidad del producto. Por lo general suele ser la unidad, esto es, cuantos ítems del mismo producto.</w:t>
      </w:r>
      <w:r w:rsidR="003738A7">
        <w:t xml:space="preserve"> </w:t>
      </w:r>
    </w:p>
    <w:p w:rsidR="0027672F" w:rsidRPr="00DD568B" w:rsidRDefault="0027672F" w:rsidP="00DD568B"/>
    <w:p w:rsidR="0027672F" w:rsidRDefault="0027672F" w:rsidP="00A4590A">
      <w:r>
        <w:t>El último campo, el código SAP, es el identificador único del producto en el sistema SAP.</w:t>
      </w:r>
      <w:r w:rsidR="00AC7D62">
        <w:t xml:space="preserve"> Es de tipo alfanumérico y consta de 9 caracteres. Tiene el formato </w:t>
      </w:r>
      <w:proofErr w:type="spellStart"/>
      <w:r w:rsidR="00AC7D62">
        <w:t>xxx.xxx.xxx</w:t>
      </w:r>
      <w:proofErr w:type="spellEnd"/>
      <w:r w:rsidR="00AC7D62">
        <w:t xml:space="preserve">. </w:t>
      </w:r>
    </w:p>
    <w:p w:rsidR="00B41B4A" w:rsidRDefault="00B41B4A" w:rsidP="00A4590A"/>
    <w:p w:rsidR="00B41B4A" w:rsidRDefault="00B41B4A" w:rsidP="00A4590A">
      <w:r>
        <w:t xml:space="preserve">Existe una serie de códigos SAP reservados para la gestión de procesos de servicios. </w:t>
      </w:r>
      <w:r w:rsidR="008E4FCA">
        <w:t>Estos son los códigos descritos por la fórmula 108.xxx.xxx</w:t>
      </w:r>
      <w:r w:rsidR="00ED7503">
        <w:t>.</w:t>
      </w:r>
      <w:r w:rsidR="00AF1A61">
        <w:t xml:space="preserve"> </w:t>
      </w:r>
    </w:p>
    <w:p w:rsidR="00AC7D62" w:rsidRDefault="00AC7D62" w:rsidP="00AC7D62"/>
    <w:p w:rsidR="0027672F" w:rsidRPr="002A5E69" w:rsidRDefault="0027672F" w:rsidP="002A5E69">
      <w:pPr>
        <w:pStyle w:val="Section"/>
      </w:pPr>
      <w:bookmarkStart w:id="3" w:name="_Toc416277906"/>
      <w:r w:rsidRPr="002A5E69">
        <w:t>¿Qué es el Código 25</w:t>
      </w:r>
      <w:r w:rsidR="000447AC" w:rsidRPr="002A5E69">
        <w:t xml:space="preserve"> y el </w:t>
      </w:r>
      <w:r w:rsidR="001939E1" w:rsidRPr="002A5E69">
        <w:t xml:space="preserve">Código </w:t>
      </w:r>
      <w:r w:rsidR="000447AC" w:rsidRPr="002A5E69">
        <w:t>I+D</w:t>
      </w:r>
      <w:r w:rsidRPr="002A5E69">
        <w:t>?</w:t>
      </w:r>
      <w:bookmarkEnd w:id="3"/>
    </w:p>
    <w:p w:rsidR="0027672F" w:rsidRDefault="0027672F" w:rsidP="0027672F"/>
    <w:p w:rsidR="00507692" w:rsidRPr="00D21A95" w:rsidRDefault="00AC7D62" w:rsidP="00507692">
      <w:r>
        <w:t>Los productos finale</w:t>
      </w:r>
      <w:r w:rsidR="00507692">
        <w:t>s, que salen a la venta, son altamente configurables y esta alta variabilidad en su composición se codifica basándose en 25 características que definen al producto de manera unívoca, dando lugar al nombre de este código.</w:t>
      </w:r>
      <w:r w:rsidR="009D4E4B">
        <w:t xml:space="preserve"> </w:t>
      </w:r>
      <w:r w:rsidR="00614F99">
        <w:t xml:space="preserve">Se introduce el código 25 en el campo </w:t>
      </w:r>
      <w:r w:rsidR="00614F99">
        <w:rPr>
          <w:i/>
        </w:rPr>
        <w:t>descripción</w:t>
      </w:r>
      <w:r w:rsidR="00D21A95">
        <w:t xml:space="preserve">, aunque a veces se introduce el código 25 </w:t>
      </w:r>
      <w:r w:rsidR="00E75A13">
        <w:t>con</w:t>
      </w:r>
      <w:r w:rsidR="00D21A95">
        <w:t xml:space="preserve"> un comentario, lo cual dificulta la identificación del código </w:t>
      </w:r>
      <w:r w:rsidR="007A3831">
        <w:t>si simplemente se lee el campo.</w:t>
      </w:r>
    </w:p>
    <w:p w:rsidR="00507692" w:rsidRDefault="00507692" w:rsidP="00507692"/>
    <w:p w:rsidR="0027672F" w:rsidRDefault="00507692" w:rsidP="00507692">
      <w:r>
        <w:t xml:space="preserve">Los códigos 25 pueden variar en su largo y </w:t>
      </w:r>
      <w:r w:rsidR="008F60CE">
        <w:t xml:space="preserve">existe </w:t>
      </w:r>
      <w:r>
        <w:t xml:space="preserve">un configurador </w:t>
      </w:r>
      <w:r w:rsidR="00F83374">
        <w:t xml:space="preserve">(Excel) </w:t>
      </w:r>
      <w:r>
        <w:t>que permite al personal responsable definir las 25 características que el configurador usa para generar un código 25.</w:t>
      </w:r>
    </w:p>
    <w:p w:rsidR="00507692" w:rsidRDefault="00507692" w:rsidP="00507692"/>
    <w:p w:rsidR="002D099D" w:rsidRDefault="00507692" w:rsidP="00507692">
      <w:r>
        <w:t>Los códigos 25 tienen asociados un código SAP de la for</w:t>
      </w:r>
      <w:r w:rsidR="00DE0B8F">
        <w:t xml:space="preserve">ma 106.5xx.xxx (106.xxx.xxx identifica a “IPT Energy Fábrica de paneles”). </w:t>
      </w:r>
    </w:p>
    <w:p w:rsidR="002D099D" w:rsidRDefault="002D099D" w:rsidP="00507692"/>
    <w:p w:rsidR="00507692" w:rsidRPr="00561481" w:rsidRDefault="00507692" w:rsidP="00507692">
      <w:r>
        <w:t xml:space="preserve">Las partes constitutivas en </w:t>
      </w:r>
      <w:r w:rsidR="002D099D">
        <w:t xml:space="preserve">vez de código 25 </w:t>
      </w:r>
      <w:r>
        <w:t>usan un código de 3 letras y 4 números</w:t>
      </w:r>
      <w:r w:rsidR="00561481">
        <w:t xml:space="preserve"> (</w:t>
      </w:r>
      <w:proofErr w:type="spellStart"/>
      <w:r w:rsidR="00561481">
        <w:t>e.j</w:t>
      </w:r>
      <w:proofErr w:type="spellEnd"/>
      <w:r>
        <w:t xml:space="preserve">: </w:t>
      </w:r>
      <w:r w:rsidR="00A31586">
        <w:t>ABC</w:t>
      </w:r>
      <w:r w:rsidR="0049427A">
        <w:t>.</w:t>
      </w:r>
      <w:r>
        <w:t>1</w:t>
      </w:r>
      <w:r w:rsidR="00A31586">
        <w:t>234</w:t>
      </w:r>
      <w:r w:rsidR="00561481">
        <w:t>)</w:t>
      </w:r>
      <w:r>
        <w:t>.</w:t>
      </w:r>
      <w:r w:rsidR="002D099D">
        <w:t xml:space="preserve"> Este es el código I+D que proced</w:t>
      </w:r>
      <w:r w:rsidR="000447AC">
        <w:t xml:space="preserve">e del documento IDI Normas y se introduce en el </w:t>
      </w:r>
      <w:r w:rsidR="00561481">
        <w:t xml:space="preserve">campo </w:t>
      </w:r>
      <w:r w:rsidR="00561481">
        <w:rPr>
          <w:i/>
        </w:rPr>
        <w:t>código antiguo</w:t>
      </w:r>
      <w:r w:rsidR="00561481">
        <w:t>.</w:t>
      </w:r>
    </w:p>
    <w:p w:rsidR="007019D2" w:rsidRDefault="007019D2" w:rsidP="00507692"/>
    <w:p w:rsidR="009D4E4B" w:rsidRDefault="007A3831" w:rsidP="00507692">
      <w:r>
        <w:t xml:space="preserve">Los productos con código 25, esto es, los productos finales que salen a la venta tienen adicionalmente un campo </w:t>
      </w:r>
      <w:r>
        <w:rPr>
          <w:i/>
        </w:rPr>
        <w:t xml:space="preserve">descripción comercial. </w:t>
      </w:r>
      <w:r>
        <w:t xml:space="preserve"> </w:t>
      </w:r>
    </w:p>
    <w:p w:rsidR="000447AC" w:rsidRDefault="000447AC" w:rsidP="00507692"/>
    <w:p w:rsidR="000447AC" w:rsidRDefault="000447AC" w:rsidP="00507692"/>
    <w:p w:rsidR="000447AC" w:rsidRDefault="000447AC" w:rsidP="00507692"/>
    <w:p w:rsidR="000447AC" w:rsidRDefault="000447AC">
      <w:pPr>
        <w:spacing w:after="160" w:line="259" w:lineRule="auto"/>
      </w:pPr>
    </w:p>
    <w:p w:rsidR="000447AC" w:rsidRDefault="0091380E" w:rsidP="000447AC">
      <w:pPr>
        <w:pStyle w:val="Chapter"/>
      </w:pPr>
      <w:bookmarkStart w:id="4" w:name="_Toc416277907"/>
      <w:r>
        <w:t>COSTES Y CLIENTES</w:t>
      </w:r>
      <w:bookmarkEnd w:id="4"/>
    </w:p>
    <w:p w:rsidR="0091380E" w:rsidRDefault="0091380E" w:rsidP="0091380E"/>
    <w:p w:rsidR="000642F6" w:rsidRDefault="000642F6" w:rsidP="0091380E"/>
    <w:p w:rsidR="000642F6" w:rsidRDefault="00B35C77" w:rsidP="00BC4704">
      <w:pPr>
        <w:pStyle w:val="Section"/>
      </w:pPr>
      <w:bookmarkStart w:id="5" w:name="_Toc416277908"/>
      <w:r>
        <w:t xml:space="preserve">Costes </w:t>
      </w:r>
      <w:r w:rsidR="006233B3">
        <w:t>y Valoración de Precios</w:t>
      </w:r>
      <w:bookmarkEnd w:id="5"/>
    </w:p>
    <w:p w:rsidR="00781381" w:rsidRDefault="00781381" w:rsidP="00B35C77"/>
    <w:p w:rsidR="002A5E69" w:rsidRDefault="002A5E69" w:rsidP="00B35C77"/>
    <w:p w:rsidR="00B35C77" w:rsidRDefault="00781381" w:rsidP="00B35C77">
      <w:r>
        <w:t xml:space="preserve">La primera división de costes está basada en la tipología del producto. </w:t>
      </w:r>
      <w:r w:rsidR="00B35C77">
        <w:t xml:space="preserve">A las partes constitutivas y a los productos finales se les asocia un </w:t>
      </w:r>
      <w:r w:rsidRPr="005C492F">
        <w:rPr>
          <w:i/>
        </w:rPr>
        <w:t>Bill</w:t>
      </w:r>
      <w:r w:rsidR="00B35C77" w:rsidRPr="005C492F">
        <w:rPr>
          <w:i/>
        </w:rPr>
        <w:t xml:space="preserve"> of </w:t>
      </w:r>
      <w:proofErr w:type="spellStart"/>
      <w:r w:rsidR="00B35C77" w:rsidRPr="005C492F">
        <w:rPr>
          <w:i/>
        </w:rPr>
        <w:t>Materials</w:t>
      </w:r>
      <w:proofErr w:type="spellEnd"/>
      <w:r w:rsidR="00B35C77" w:rsidRPr="005C492F">
        <w:rPr>
          <w:i/>
        </w:rPr>
        <w:t xml:space="preserve"> </w:t>
      </w:r>
      <w:r w:rsidR="00B35C77">
        <w:t>(BOM)</w:t>
      </w:r>
      <w:r>
        <w:t xml:space="preserve">, que es una lista de las partes o componentes requeridas para la producción de un producto así como las cantidades. La valoración se hace a </w:t>
      </w:r>
      <w:r w:rsidR="004032C1">
        <w:t>C</w:t>
      </w:r>
      <w:r>
        <w:t xml:space="preserve">oste </w:t>
      </w:r>
      <w:r w:rsidR="004032C1">
        <w:t>E</w:t>
      </w:r>
      <w:r>
        <w:t xml:space="preserve">stándar (STD). Las materias primas en cambio se valoran a </w:t>
      </w:r>
      <w:r w:rsidR="004032C1">
        <w:t>P</w:t>
      </w:r>
      <w:r>
        <w:t xml:space="preserve">recio </w:t>
      </w:r>
      <w:r w:rsidR="004032C1">
        <w:t>M</w:t>
      </w:r>
      <w:r>
        <w:t xml:space="preserve">edio </w:t>
      </w:r>
      <w:r w:rsidR="004032C1">
        <w:t>P</w:t>
      </w:r>
      <w:r>
        <w:t xml:space="preserve">onderado (PMP). </w:t>
      </w:r>
    </w:p>
    <w:p w:rsidR="00D1604A" w:rsidRDefault="00D1604A" w:rsidP="00D1604A"/>
    <w:p w:rsidR="00D1604A" w:rsidRDefault="00D1604A" w:rsidP="00D1604A">
      <w:r>
        <w:t xml:space="preserve">La valoración </w:t>
      </w:r>
      <w:r w:rsidR="006233B3">
        <w:t xml:space="preserve">de precios </w:t>
      </w:r>
      <w:r>
        <w:t>toma en cuenta no sólo la tipología del producto sino también el centro logístico.</w:t>
      </w:r>
    </w:p>
    <w:p w:rsidR="00213AE3" w:rsidRDefault="00213AE3" w:rsidP="00D1604A"/>
    <w:p w:rsidR="00213AE3" w:rsidRPr="00213AE3" w:rsidRDefault="00213AE3" w:rsidP="00D1604A">
      <w:r>
        <w:t>En caso de que el centro logístico es Paneles (Fábrica), se valoran a coste estándar y precio medio ponderado referente a la compra del proveedor. Si el centro logístico es Energy FV (comercializadora) se valoran a precio medio ponderado referente a la compra de paneles, teniendo en cuenta el ICP 1 (</w:t>
      </w:r>
      <w:proofErr w:type="spellStart"/>
      <w:r w:rsidRPr="005C492F">
        <w:rPr>
          <w:b/>
          <w:i/>
        </w:rPr>
        <w:t>I</w:t>
      </w:r>
      <w:r w:rsidRPr="005C492F">
        <w:rPr>
          <w:i/>
        </w:rPr>
        <w:t>nter</w:t>
      </w:r>
      <w:r w:rsidRPr="005C492F">
        <w:rPr>
          <w:b/>
          <w:i/>
        </w:rPr>
        <w:t>c</w:t>
      </w:r>
      <w:r w:rsidRPr="005C492F">
        <w:rPr>
          <w:i/>
        </w:rPr>
        <w:t>ompany</w:t>
      </w:r>
      <w:proofErr w:type="spellEnd"/>
      <w:r w:rsidRPr="005C492F">
        <w:rPr>
          <w:i/>
        </w:rPr>
        <w:t xml:space="preserve"> </w:t>
      </w:r>
      <w:r w:rsidRPr="005C492F">
        <w:rPr>
          <w:b/>
          <w:i/>
        </w:rPr>
        <w:t>P</w:t>
      </w:r>
      <w:r w:rsidRPr="005C492F">
        <w:rPr>
          <w:i/>
        </w:rPr>
        <w:t>rice</w:t>
      </w:r>
      <w:r>
        <w:t xml:space="preserve">). </w:t>
      </w:r>
    </w:p>
    <w:p w:rsidR="00D1604A" w:rsidRPr="00D1604A" w:rsidRDefault="00D1604A" w:rsidP="00D1604A"/>
    <w:p w:rsidR="0091380E" w:rsidRPr="0091380E" w:rsidRDefault="00351F7A" w:rsidP="0091380E">
      <w:r>
        <w:t>El coste estándar se fija al principio del año y recoge los costes de materia prima, mano de obra e indirectos.</w:t>
      </w:r>
      <w:r w:rsidR="001D37BF">
        <w:t xml:space="preserve"> Este coste estándar se usa como base en todas las producciones, pero por no ser admisible en la contabilidad, se hacen ajustes al final del periodo fiscal. </w:t>
      </w:r>
      <w:r w:rsidR="009A7393">
        <w:t>El precio medio ponderado se calcula en función del stock, el histórico y la relación entre precio y número de unidades compradas.</w:t>
      </w:r>
    </w:p>
    <w:p w:rsidR="001074AC" w:rsidRDefault="001074AC" w:rsidP="001074AC"/>
    <w:p w:rsidR="002A5E69" w:rsidRDefault="002A5E69" w:rsidP="001074AC"/>
    <w:p w:rsidR="002A5E69" w:rsidRDefault="002A5E69" w:rsidP="002A5E69">
      <w:pPr>
        <w:pStyle w:val="Section"/>
      </w:pPr>
      <w:bookmarkStart w:id="6" w:name="_Toc416277909"/>
      <w:r>
        <w:t>Clientes</w:t>
      </w:r>
      <w:bookmarkEnd w:id="6"/>
    </w:p>
    <w:p w:rsidR="002A5E69" w:rsidRDefault="002A5E69" w:rsidP="001074AC"/>
    <w:p w:rsidR="002A5E69" w:rsidRDefault="002A5E69" w:rsidP="001074AC"/>
    <w:p w:rsidR="002A5E69" w:rsidRDefault="00062422" w:rsidP="001074AC">
      <w:r>
        <w:t>El maestro de clientes es global a todas las empresas. Hay datos que son comunes a todos los clientes mientras que algunos son específicos al plazo y la vía de pago.</w:t>
      </w:r>
    </w:p>
    <w:p w:rsidR="00062422" w:rsidRDefault="00062422" w:rsidP="001074AC"/>
    <w:p w:rsidR="00062422" w:rsidRDefault="00062422" w:rsidP="001074AC">
      <w:r>
        <w:t xml:space="preserve">La dada de alta de un cliente en SAP se hace usando el NIF como identificador único. Existen casos, especialmente cuando son clientes internacionales, que no existe un </w:t>
      </w:r>
      <w:r>
        <w:lastRenderedPageBreak/>
        <w:t xml:space="preserve">NIF. En tales casos siempre existe un identificador fiscal a nivel internacional que será utilizado </w:t>
      </w:r>
      <w:r w:rsidR="00EC25D1">
        <w:t>en vez</w:t>
      </w:r>
      <w:r>
        <w:t xml:space="preserve"> del NIF.</w:t>
      </w:r>
    </w:p>
    <w:p w:rsidR="00062422" w:rsidRDefault="00062422" w:rsidP="001074AC"/>
    <w:p w:rsidR="00062422" w:rsidRDefault="00062422" w:rsidP="001074AC">
      <w:r>
        <w:t>Se estima que la dada de alta de un cliente en SAP no se verá afectada por la implementación del sistema CRM.</w:t>
      </w:r>
      <w:r w:rsidR="00CF678D">
        <w:t xml:space="preserve"> Seguirá haciéndose como siempre, directamente a través de SAP.</w:t>
      </w:r>
    </w:p>
    <w:p w:rsidR="00A23123" w:rsidRDefault="00A23123">
      <w:pPr>
        <w:spacing w:after="160" w:line="259" w:lineRule="auto"/>
      </w:pPr>
      <w:r>
        <w:br w:type="page"/>
      </w:r>
    </w:p>
    <w:p w:rsidR="00A23123" w:rsidRDefault="00A23123" w:rsidP="001074AC"/>
    <w:p w:rsidR="009F5E08" w:rsidRDefault="00A23123" w:rsidP="00A23123">
      <w:pPr>
        <w:pStyle w:val="Section"/>
      </w:pPr>
      <w:bookmarkStart w:id="7" w:name="_Toc416277910"/>
      <w:r>
        <w:t>Centro Logístico de SAP</w:t>
      </w:r>
      <w:bookmarkEnd w:id="7"/>
    </w:p>
    <w:p w:rsidR="00A23123" w:rsidRDefault="00A23123" w:rsidP="00A23123"/>
    <w:p w:rsidR="00A23123" w:rsidRPr="00A23123" w:rsidRDefault="00A23123" w:rsidP="00A23123"/>
    <w:p w:rsidR="00A23123" w:rsidRDefault="00A23123" w:rsidP="009F5E08">
      <w:pPr>
        <w:spacing w:after="160" w:line="259" w:lineRule="auto"/>
      </w:pPr>
      <w:r>
        <w:t>El</w:t>
      </w:r>
      <w:r w:rsidR="009F5E08">
        <w:t xml:space="preserve"> Centro logístico de SAP </w:t>
      </w:r>
      <w:r>
        <w:t>tiene el nombre código de IFV1. En este centro logístico a</w:t>
      </w:r>
      <w:r w:rsidR="009F5E08">
        <w:t xml:space="preserve">parecen los clientes finales o </w:t>
      </w:r>
      <w:r>
        <w:t xml:space="preserve">las </w:t>
      </w:r>
      <w:r w:rsidR="009F5E08">
        <w:t>filiales</w:t>
      </w:r>
      <w:r>
        <w:t>, dado que ellas realizan actividad económica con IPT Energy – FV</w:t>
      </w:r>
      <w:r w:rsidR="009F5E08">
        <w:t xml:space="preserve">. </w:t>
      </w:r>
    </w:p>
    <w:p w:rsidR="009F5E08" w:rsidRDefault="00A23123" w:rsidP="009F5E08">
      <w:pPr>
        <w:spacing w:after="160" w:line="259" w:lineRule="auto"/>
      </w:pPr>
      <w:r>
        <w:t>Existen d</w:t>
      </w:r>
      <w:r w:rsidR="009F5E08">
        <w:t xml:space="preserve">os tipos de </w:t>
      </w:r>
      <w:r>
        <w:t>empresa en SAP, que se distinguen por su código SAP: los clientes y los destinatarios de mercancía.</w:t>
      </w:r>
    </w:p>
    <w:p w:rsidR="00A23123" w:rsidRDefault="00A23123" w:rsidP="00A23123">
      <w:pPr>
        <w:pStyle w:val="Prrafodelista"/>
        <w:numPr>
          <w:ilvl w:val="0"/>
          <w:numId w:val="7"/>
        </w:numPr>
        <w:spacing w:after="160" w:line="259" w:lineRule="auto"/>
      </w:pPr>
      <w:r>
        <w:t>Clientes</w:t>
      </w:r>
    </w:p>
    <w:p w:rsidR="009F5E08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 xml:space="preserve">Es </w:t>
      </w:r>
      <w:r w:rsidR="009F5E08">
        <w:t>l</w:t>
      </w:r>
      <w:r>
        <w:t>a</w:t>
      </w:r>
      <w:r w:rsidR="009F5E08">
        <w:t xml:space="preserve"> que aparece en Factura, por lo que es obligatorio el NIF</w:t>
      </w:r>
      <w:r>
        <w:t xml:space="preserve"> (u otro identificador fiscal como anteriormente explicado)</w:t>
      </w:r>
      <w:r w:rsidR="009F5E08">
        <w:t xml:space="preserve">. 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Su código SAP tiene la fórmula 100.xxx.xxx</w:t>
      </w:r>
    </w:p>
    <w:p w:rsidR="00A23123" w:rsidRDefault="009F5E08" w:rsidP="00D97E3D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Destinatarios de mercancía 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Esta empresa no es una entidad que realiza actividades comerciales tan completas tal y como una empresa cliente, sino que es una dirección de entrega de mercancía.</w:t>
      </w:r>
    </w:p>
    <w:p w:rsidR="00A23123" w:rsidRDefault="00A23123" w:rsidP="00A23123">
      <w:pPr>
        <w:pStyle w:val="Prrafodelista"/>
        <w:numPr>
          <w:ilvl w:val="1"/>
          <w:numId w:val="7"/>
        </w:numPr>
        <w:spacing w:after="160" w:line="259" w:lineRule="auto"/>
      </w:pPr>
      <w:r>
        <w:t>Su código SAP tiene la fórmula 300.xxx.xxx</w:t>
      </w:r>
    </w:p>
    <w:p w:rsidR="00A23123" w:rsidRDefault="00A23123" w:rsidP="00A23123">
      <w:pPr>
        <w:spacing w:after="160" w:line="259" w:lineRule="auto"/>
      </w:pPr>
      <w:r>
        <w:t>Si en SAP un cliente no tiene NIF, son códigos SAP incorrectos que hay que ignorar, o bien destinatarios de mercancía.</w:t>
      </w:r>
    </w:p>
    <w:p w:rsidR="004E5541" w:rsidRDefault="004E5541" w:rsidP="009F5E08">
      <w:pPr>
        <w:spacing w:after="160" w:line="259" w:lineRule="auto"/>
      </w:pPr>
      <w:r>
        <w:br w:type="page"/>
      </w:r>
    </w:p>
    <w:p w:rsidR="004E5541" w:rsidRDefault="004E5541" w:rsidP="006233B3"/>
    <w:p w:rsidR="004E5541" w:rsidRDefault="004E5541" w:rsidP="006233B3"/>
    <w:p w:rsidR="004E5541" w:rsidRDefault="004E5541" w:rsidP="00AF1A61">
      <w:pPr>
        <w:pStyle w:val="Chapter"/>
      </w:pPr>
      <w:bookmarkStart w:id="8" w:name="_Toc416277911"/>
      <w:r>
        <w:t>Propuestas a Futuro</w:t>
      </w:r>
      <w:bookmarkEnd w:id="8"/>
    </w:p>
    <w:p w:rsidR="004E5541" w:rsidRDefault="004E5541" w:rsidP="006233B3"/>
    <w:p w:rsidR="0079468D" w:rsidRDefault="0079468D" w:rsidP="006233B3"/>
    <w:p w:rsidR="00AF1A61" w:rsidRDefault="00783844" w:rsidP="00AF1A61">
      <w:pPr>
        <w:pStyle w:val="Section"/>
      </w:pPr>
      <w:bookmarkStart w:id="9" w:name="_Toc416277912"/>
      <w:r>
        <w:t xml:space="preserve">Códigos SAP de </w:t>
      </w:r>
      <w:r w:rsidR="00AF1A61" w:rsidRPr="00AF1A61">
        <w:t>Servicios</w:t>
      </w:r>
      <w:bookmarkEnd w:id="9"/>
    </w:p>
    <w:p w:rsidR="00AF1A61" w:rsidRDefault="00AF1A61" w:rsidP="006233B3"/>
    <w:p w:rsidR="00AF1A61" w:rsidRDefault="00AF1A61" w:rsidP="006233B3">
      <w:r w:rsidRPr="00AF1A61">
        <w:t xml:space="preserve">Convendría establecer algún tipo de disciplina para ordenar </w:t>
      </w:r>
      <w:r w:rsidR="00783844">
        <w:t xml:space="preserve">la </w:t>
      </w:r>
      <w:r w:rsidRPr="00AF1A61">
        <w:t xml:space="preserve">utilización </w:t>
      </w:r>
      <w:r w:rsidR="00783844">
        <w:t xml:space="preserve">de los códigos SAP </w:t>
      </w:r>
      <w:r w:rsidRPr="00AF1A61">
        <w:t>a la hora de hacer pedidos, que luego genera una factura.</w:t>
      </w:r>
    </w:p>
    <w:p w:rsidR="00AF1A61" w:rsidRDefault="00AF1A61" w:rsidP="006233B3"/>
    <w:p w:rsidR="00AF1A61" w:rsidRDefault="00AF1A61" w:rsidP="006233B3"/>
    <w:p w:rsidR="00AF1A61" w:rsidRDefault="00AF1A61" w:rsidP="00AF1A61">
      <w:pPr>
        <w:pStyle w:val="Section"/>
      </w:pPr>
      <w:bookmarkStart w:id="10" w:name="_Toc416277913"/>
      <w:r>
        <w:t>Precios</w:t>
      </w:r>
      <w:bookmarkEnd w:id="10"/>
      <w:r>
        <w:t xml:space="preserve"> </w:t>
      </w:r>
    </w:p>
    <w:p w:rsidR="00AF1A61" w:rsidRPr="00AF1A61" w:rsidRDefault="00AF1A61" w:rsidP="00AF1A61"/>
    <w:p w:rsidR="00655BAC" w:rsidRDefault="009A7393" w:rsidP="006233B3">
      <w:r>
        <w:t>Se ha propuesto una tabla para el CRM que asocia precios a códigos SAP.</w:t>
      </w:r>
      <w:r w:rsidR="00655BAC">
        <w:t xml:space="preserve"> Esta tabla se actualizará con periodicidad pero está por determinarse si esto será automático o no.</w:t>
      </w:r>
      <w:r w:rsidR="006233B3">
        <w:t xml:space="preserve"> </w:t>
      </w:r>
      <w:r w:rsidR="006233B3" w:rsidRPr="006233B3">
        <w:t>Se convocará una reunión monográfica para establecer las fórmulas y criterios de actualización de esta Tabla de precios para el CR</w:t>
      </w:r>
      <w:r w:rsidR="00325D95">
        <w:t xml:space="preserve">M. </w:t>
      </w:r>
    </w:p>
    <w:p w:rsidR="005C492F" w:rsidRDefault="005C492F" w:rsidP="006233B3"/>
    <w:p w:rsidR="009A7393" w:rsidRDefault="009A7393" w:rsidP="001074AC"/>
    <w:p w:rsidR="009A7393" w:rsidRDefault="0079468D" w:rsidP="0079468D">
      <w:pPr>
        <w:pStyle w:val="Section"/>
      </w:pPr>
      <w:bookmarkStart w:id="11" w:name="_Toc416277914"/>
      <w:r>
        <w:t>Identificador de Clientes</w:t>
      </w:r>
      <w:bookmarkEnd w:id="11"/>
    </w:p>
    <w:p w:rsidR="0079468D" w:rsidRDefault="0079468D" w:rsidP="0079468D"/>
    <w:p w:rsidR="0079468D" w:rsidRPr="0079468D" w:rsidRDefault="0079468D" w:rsidP="0079468D">
      <w:r>
        <w:t>Dado que en la BD1 (</w:t>
      </w:r>
      <w:proofErr w:type="spellStart"/>
      <w:r w:rsidRPr="0079468D">
        <w:rPr>
          <w:i/>
        </w:rPr>
        <w:t>Companies</w:t>
      </w:r>
      <w:proofErr w:type="spellEnd"/>
      <w:r>
        <w:t>) se utilizará</w:t>
      </w:r>
      <w:r w:rsidR="00444911">
        <w:t xml:space="preserve"> </w:t>
      </w:r>
      <w:r>
        <w:t>el NIF como identificador unívoco entre SAP y el CRM, hay que ver qué</w:t>
      </w:r>
      <w:r w:rsidR="00D65915">
        <w:t xml:space="preserve"> se hará</w:t>
      </w:r>
      <w:r>
        <w:t xml:space="preserve"> con los diferentes centros de decisión que puedan tener un mismo NIF.</w:t>
      </w:r>
    </w:p>
    <w:sectPr w:rsidR="0079468D" w:rsidRPr="007946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0F" w:rsidRDefault="00B3020F" w:rsidP="00DD568B">
      <w:r>
        <w:separator/>
      </w:r>
    </w:p>
  </w:endnote>
  <w:endnote w:type="continuationSeparator" w:id="0">
    <w:p w:rsidR="00B3020F" w:rsidRDefault="00B3020F" w:rsidP="00DD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framePr w:wrap="around" w:vAnchor="text" w:hAnchor="margin" w:xAlign="right" w:y="1"/>
      <w:tabs>
        <w:tab w:val="center" w:pos="4252"/>
        <w:tab w:val="right" w:pos="8504"/>
      </w:tabs>
      <w:jc w:val="both"/>
      <w:rPr>
        <w:rFonts w:ascii="Arial" w:eastAsia="Times New Roman" w:hAnsi="Arial"/>
        <w:sz w:val="20"/>
        <w:szCs w:val="20"/>
        <w:lang w:val="x-none" w:eastAsia="x-none"/>
      </w:rPr>
    </w:pP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begin"/>
    </w:r>
    <w:r w:rsidRPr="008F402C">
      <w:rPr>
        <w:rFonts w:ascii="Arial" w:eastAsia="Times New Roman" w:hAnsi="Arial"/>
        <w:sz w:val="20"/>
        <w:szCs w:val="20"/>
        <w:lang w:val="x-none" w:eastAsia="x-none"/>
      </w:rPr>
      <w:instrText xml:space="preserve">PAGE  </w:instrText>
    </w: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separate"/>
    </w:r>
    <w:r w:rsidR="00C66AFB">
      <w:rPr>
        <w:rFonts w:ascii="Arial" w:eastAsia="Times New Roman" w:hAnsi="Arial"/>
        <w:noProof/>
        <w:sz w:val="20"/>
        <w:szCs w:val="20"/>
        <w:lang w:val="x-none" w:eastAsia="x-none"/>
      </w:rPr>
      <w:t>9</w:t>
    </w:r>
    <w:r w:rsidRPr="008F402C">
      <w:rPr>
        <w:rFonts w:ascii="Arial" w:eastAsia="Times New Roman" w:hAnsi="Arial"/>
        <w:sz w:val="20"/>
        <w:szCs w:val="20"/>
        <w:lang w:val="x-none" w:eastAsia="x-none"/>
      </w:rPr>
      <w:fldChar w:fldCharType="end"/>
    </w:r>
  </w:p>
  <w:p w:rsidR="008F402C" w:rsidRPr="008F402C" w:rsidRDefault="008F402C" w:rsidP="008F402C">
    <w:pPr>
      <w:tabs>
        <w:tab w:val="center" w:pos="4252"/>
        <w:tab w:val="right" w:pos="8504"/>
      </w:tabs>
      <w:ind w:right="360"/>
      <w:jc w:val="both"/>
      <w:rPr>
        <w:rFonts w:ascii="Arial" w:eastAsia="Times New Roman" w:hAnsi="Arial"/>
        <w:sz w:val="20"/>
        <w:szCs w:val="20"/>
        <w:lang w:val="x-none" w:eastAsia="x-none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p w:rsidR="008F402C" w:rsidRPr="008F402C" w:rsidRDefault="008F402C" w:rsidP="008F402C">
    <w:pPr>
      <w:rPr>
        <w:rFonts w:ascii="Arial" w:hAnsi="Arial"/>
      </w:rPr>
    </w:pPr>
  </w:p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8F402C" w:rsidRPr="008F402C" w:rsidTr="00C42D89">
      <w:tc>
        <w:tcPr>
          <w:tcW w:w="2720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both"/>
            <w:rPr>
              <w:rFonts w:ascii="Arial" w:eastAsia="Times New Roman" w:hAnsi="Arial"/>
              <w:sz w:val="16"/>
              <w:szCs w:val="16"/>
              <w:lang w:val="en-US" w:eastAsia="es-ES"/>
            </w:rPr>
          </w:pP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4"/>
              <w:szCs w:val="16"/>
              <w:lang w:val="en-US" w:eastAsia="es-ES"/>
            </w:rPr>
            <w:instrText xml:space="preserve"> FILENAME </w:instrTex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 w:rsidR="00A31E6F">
            <w:rPr>
              <w:rFonts w:ascii="Arial" w:eastAsia="Times New Roman" w:hAnsi="Arial"/>
              <w:noProof/>
              <w:sz w:val="14"/>
              <w:szCs w:val="16"/>
              <w:lang w:val="en-US" w:eastAsia="es-ES"/>
            </w:rPr>
            <w:t>IPT_ACRM_Doc_SAP_CM_150408.docx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color w:val="FF0000"/>
              <w:sz w:val="20"/>
              <w:szCs w:val="20"/>
              <w:lang w:val="en-US" w:eastAsia="es-ES"/>
            </w:rPr>
          </w:pPr>
        </w:p>
      </w:tc>
      <w:tc>
        <w:tcPr>
          <w:tcW w:w="2036" w:type="dxa"/>
        </w:tcPr>
        <w:p w:rsidR="008F402C" w:rsidRPr="008F402C" w:rsidRDefault="008F402C" w:rsidP="008F402C">
          <w:pPr>
            <w:tabs>
              <w:tab w:val="center" w:pos="4252"/>
              <w:tab w:val="right" w:pos="8504"/>
            </w:tabs>
            <w:spacing w:before="60"/>
            <w:jc w:val="right"/>
            <w:rPr>
              <w:rFonts w:ascii="Arial" w:eastAsia="Times New Roman" w:hAnsi="Arial"/>
              <w:sz w:val="18"/>
              <w:szCs w:val="20"/>
              <w:lang w:eastAsia="es-ES"/>
            </w:rPr>
          </w:pP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Página </w: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instrText xml:space="preserve"> PAGE </w:instrTex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separate"/>
          </w:r>
          <w:r w:rsidR="00C66AFB">
            <w:rPr>
              <w:rFonts w:ascii="Arial" w:eastAsia="Times New Roman" w:hAnsi="Arial"/>
              <w:noProof/>
              <w:sz w:val="18"/>
              <w:szCs w:val="20"/>
              <w:lang w:eastAsia="es-ES"/>
            </w:rPr>
            <w:t>9</w:t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end"/>
          </w:r>
          <w:r w:rsidRPr="008F402C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 </w:t>
          </w:r>
          <w:r w:rsidRPr="008F402C">
            <w:rPr>
              <w:rFonts w:ascii="Arial" w:eastAsia="Times New Roman" w:hAnsi="Arial"/>
              <w:sz w:val="18"/>
              <w:szCs w:val="16"/>
              <w:lang w:eastAsia="es-ES"/>
            </w:rPr>
            <w:t xml:space="preserve">de 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instrText xml:space="preserve"> NUMPAGES </w:instrTex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 w:rsidR="00C66AFB">
            <w:rPr>
              <w:rFonts w:ascii="Arial" w:eastAsia="Times New Roman" w:hAnsi="Arial"/>
              <w:noProof/>
              <w:sz w:val="14"/>
              <w:szCs w:val="16"/>
              <w:lang w:eastAsia="es-ES"/>
            </w:rPr>
            <w:t>9</w:t>
          </w:r>
          <w:r w:rsidRPr="008F402C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</w:tr>
  </w:tbl>
  <w:p w:rsidR="008F1505" w:rsidRDefault="008F15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0F" w:rsidRDefault="00B3020F" w:rsidP="00DD568B">
      <w:r>
        <w:separator/>
      </w:r>
    </w:p>
  </w:footnote>
  <w:footnote w:type="continuationSeparator" w:id="0">
    <w:p w:rsidR="00B3020F" w:rsidRDefault="00B3020F" w:rsidP="00DD5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820"/>
      <w:gridCol w:w="1984"/>
    </w:tblGrid>
    <w:tr w:rsidR="008F1505" w:rsidRPr="008F1505" w:rsidTr="00C42D89">
      <w:trPr>
        <w:cantSplit/>
        <w:trHeight w:val="847"/>
      </w:trPr>
      <w:tc>
        <w:tcPr>
          <w:tcW w:w="2268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 w:rsidRPr="008F1505">
            <w:rPr>
              <w:rFonts w:ascii="Arial" w:eastAsia="Times New Roman" w:hAnsi="Arial"/>
              <w:b/>
              <w:noProof/>
              <w:sz w:val="20"/>
              <w:szCs w:val="20"/>
              <w:lang w:eastAsia="es-ES"/>
            </w:rPr>
            <w:drawing>
              <wp:inline distT="0" distB="0" distL="0" distR="0" wp14:anchorId="644903D3" wp14:editId="602490D7">
                <wp:extent cx="1238250" cy="266700"/>
                <wp:effectExtent l="0" t="0" r="0" b="0"/>
                <wp:docPr id="2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</w:pPr>
          <w:r w:rsidRPr="008F1505"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  <w:t>Proyecto CRM Ingeteam FV</w:t>
          </w:r>
        </w:p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/>
              <w:b/>
              <w:snapToGrid w:val="0"/>
              <w:sz w:val="20"/>
              <w:szCs w:val="20"/>
              <w:lang w:val="es-ES_tradnl" w:eastAsia="es-ES"/>
            </w:rPr>
            <w:t>Documentación de SAP</w:t>
          </w:r>
        </w:p>
      </w:tc>
      <w:tc>
        <w:tcPr>
          <w:tcW w:w="1984" w:type="dxa"/>
          <w:vAlign w:val="center"/>
        </w:tcPr>
        <w:p w:rsidR="008F1505" w:rsidRPr="008F1505" w:rsidRDefault="008F1505" w:rsidP="008F150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</w:p>
      </w:tc>
    </w:tr>
  </w:tbl>
  <w:p w:rsidR="008F1505" w:rsidRDefault="008F15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CAA"/>
    <w:multiLevelType w:val="hybridMultilevel"/>
    <w:tmpl w:val="D0A8402E"/>
    <w:lvl w:ilvl="0" w:tplc="AE00B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C3A5B"/>
    <w:multiLevelType w:val="hybridMultilevel"/>
    <w:tmpl w:val="F42E4BE0"/>
    <w:lvl w:ilvl="0" w:tplc="AE00B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206FD"/>
    <w:multiLevelType w:val="multilevel"/>
    <w:tmpl w:val="7E0A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0EE1127"/>
    <w:multiLevelType w:val="multilevel"/>
    <w:tmpl w:val="303273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71353BB2"/>
    <w:multiLevelType w:val="multilevel"/>
    <w:tmpl w:val="C388D666"/>
    <w:lvl w:ilvl="0">
      <w:start w:val="1"/>
      <w:numFmt w:val="decimal"/>
      <w:pStyle w:val="Chapter"/>
      <w:lvlText w:val="%1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pStyle w:val="Section"/>
      <w:isLgl/>
      <w:lvlText w:val="%1.%2"/>
      <w:lvlJc w:val="left"/>
      <w:pPr>
        <w:ind w:left="1488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-section"/>
      <w:isLgl/>
      <w:lvlText w:val="%1.%2.%3"/>
      <w:lvlJc w:val="left"/>
      <w:pPr>
        <w:ind w:left="17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71AA6944"/>
    <w:multiLevelType w:val="hybridMultilevel"/>
    <w:tmpl w:val="6B60C50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96905"/>
    <w:multiLevelType w:val="hybridMultilevel"/>
    <w:tmpl w:val="72A8017E"/>
    <w:lvl w:ilvl="0" w:tplc="CE087D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8067F"/>
    <w:multiLevelType w:val="hybridMultilevel"/>
    <w:tmpl w:val="2A60FB0E"/>
    <w:lvl w:ilvl="0" w:tplc="BF5226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CE"/>
    <w:rsid w:val="00022C98"/>
    <w:rsid w:val="000447AC"/>
    <w:rsid w:val="00060E1B"/>
    <w:rsid w:val="00062422"/>
    <w:rsid w:val="000642F6"/>
    <w:rsid w:val="000A68C6"/>
    <w:rsid w:val="001074AC"/>
    <w:rsid w:val="001120B1"/>
    <w:rsid w:val="00162C0D"/>
    <w:rsid w:val="001840A2"/>
    <w:rsid w:val="001939E1"/>
    <w:rsid w:val="001D37BF"/>
    <w:rsid w:val="00213AE3"/>
    <w:rsid w:val="0027672F"/>
    <w:rsid w:val="002A5E69"/>
    <w:rsid w:val="002D099D"/>
    <w:rsid w:val="00325D95"/>
    <w:rsid w:val="00341655"/>
    <w:rsid w:val="00351F7A"/>
    <w:rsid w:val="003738A7"/>
    <w:rsid w:val="003B4246"/>
    <w:rsid w:val="004032C1"/>
    <w:rsid w:val="00444911"/>
    <w:rsid w:val="0047739B"/>
    <w:rsid w:val="0049427A"/>
    <w:rsid w:val="004E5541"/>
    <w:rsid w:val="00507692"/>
    <w:rsid w:val="00561481"/>
    <w:rsid w:val="005902CE"/>
    <w:rsid w:val="005C37A4"/>
    <w:rsid w:val="005C492F"/>
    <w:rsid w:val="00602997"/>
    <w:rsid w:val="00614F99"/>
    <w:rsid w:val="006233B3"/>
    <w:rsid w:val="00633992"/>
    <w:rsid w:val="00655BAC"/>
    <w:rsid w:val="00673442"/>
    <w:rsid w:val="0067562B"/>
    <w:rsid w:val="006A0797"/>
    <w:rsid w:val="007019D2"/>
    <w:rsid w:val="00781381"/>
    <w:rsid w:val="00783844"/>
    <w:rsid w:val="00791465"/>
    <w:rsid w:val="0079468D"/>
    <w:rsid w:val="007A3831"/>
    <w:rsid w:val="007D0FC9"/>
    <w:rsid w:val="007D4C29"/>
    <w:rsid w:val="00803659"/>
    <w:rsid w:val="008461B2"/>
    <w:rsid w:val="008A1283"/>
    <w:rsid w:val="008E4FCA"/>
    <w:rsid w:val="008F1505"/>
    <w:rsid w:val="008F402C"/>
    <w:rsid w:val="008F60CE"/>
    <w:rsid w:val="0091380E"/>
    <w:rsid w:val="00976141"/>
    <w:rsid w:val="009A7393"/>
    <w:rsid w:val="009B1A1D"/>
    <w:rsid w:val="009B3058"/>
    <w:rsid w:val="009B7A82"/>
    <w:rsid w:val="009D4E4B"/>
    <w:rsid w:val="009D7F2F"/>
    <w:rsid w:val="009E57DF"/>
    <w:rsid w:val="009F5E08"/>
    <w:rsid w:val="00A23123"/>
    <w:rsid w:val="00A31586"/>
    <w:rsid w:val="00A31E6F"/>
    <w:rsid w:val="00A4590A"/>
    <w:rsid w:val="00A73245"/>
    <w:rsid w:val="00AC7D62"/>
    <w:rsid w:val="00AF1A61"/>
    <w:rsid w:val="00B3020F"/>
    <w:rsid w:val="00B35C77"/>
    <w:rsid w:val="00B41B4A"/>
    <w:rsid w:val="00BB06FA"/>
    <w:rsid w:val="00BC4704"/>
    <w:rsid w:val="00BE1EC4"/>
    <w:rsid w:val="00C66AFB"/>
    <w:rsid w:val="00C86D67"/>
    <w:rsid w:val="00CB0E24"/>
    <w:rsid w:val="00CF678D"/>
    <w:rsid w:val="00D1604A"/>
    <w:rsid w:val="00D21A95"/>
    <w:rsid w:val="00D41EFC"/>
    <w:rsid w:val="00D65915"/>
    <w:rsid w:val="00D910E5"/>
    <w:rsid w:val="00DD568B"/>
    <w:rsid w:val="00DE0B8F"/>
    <w:rsid w:val="00E75A13"/>
    <w:rsid w:val="00EC25D1"/>
    <w:rsid w:val="00ED7503"/>
    <w:rsid w:val="00F83374"/>
    <w:rsid w:val="00FE777E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2E54E9-1721-423F-B31F-EA811343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FC"/>
    <w:pPr>
      <w:spacing w:after="0" w:line="240" w:lineRule="auto"/>
    </w:pPr>
    <w:rPr>
      <w:rFonts w:ascii="Calibri" w:hAnsi="Calibri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0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91465"/>
    <w:pPr>
      <w:keepNext/>
      <w:numPr>
        <w:ilvl w:val="2"/>
        <w:numId w:val="2"/>
      </w:numPr>
      <w:tabs>
        <w:tab w:val="num" w:pos="1080"/>
      </w:tabs>
      <w:spacing w:before="240" w:after="60"/>
      <w:ind w:left="1080"/>
      <w:jc w:val="both"/>
      <w:outlineLvl w:val="2"/>
    </w:pPr>
    <w:rPr>
      <w:rFonts w:eastAsia="Times New Roman" w:cstheme="minorBidi"/>
      <w:b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791465"/>
    <w:rPr>
      <w:rFonts w:ascii="Arial" w:eastAsia="Times New Roman" w:hAnsi="Arial"/>
      <w:b/>
      <w:sz w:val="24"/>
      <w:lang w:val="x-none" w:eastAsia="x-none"/>
    </w:rPr>
  </w:style>
  <w:style w:type="paragraph" w:customStyle="1" w:styleId="Chapter">
    <w:name w:val="Chapter"/>
    <w:basedOn w:val="Normal"/>
    <w:next w:val="Normal"/>
    <w:link w:val="ChapterCar"/>
    <w:qFormat/>
    <w:rsid w:val="001840A2"/>
    <w:pPr>
      <w:numPr>
        <w:numId w:val="3"/>
      </w:numPr>
      <w:shd w:val="pct25" w:color="auto" w:fill="auto"/>
      <w:ind w:left="851" w:hanging="851"/>
      <w:outlineLvl w:val="0"/>
    </w:pPr>
    <w:rPr>
      <w:b/>
      <w:sz w:val="36"/>
    </w:rPr>
  </w:style>
  <w:style w:type="paragraph" w:customStyle="1" w:styleId="Section">
    <w:name w:val="Section"/>
    <w:basedOn w:val="Normal"/>
    <w:next w:val="Normal"/>
    <w:link w:val="SectionCar"/>
    <w:qFormat/>
    <w:rsid w:val="002A5E69"/>
    <w:pPr>
      <w:numPr>
        <w:ilvl w:val="1"/>
        <w:numId w:val="3"/>
      </w:numPr>
      <w:ind w:left="851" w:hanging="851"/>
      <w:outlineLvl w:val="1"/>
    </w:pPr>
    <w:rPr>
      <w:b/>
      <w:sz w:val="32"/>
    </w:rPr>
  </w:style>
  <w:style w:type="character" w:customStyle="1" w:styleId="ChapterCar">
    <w:name w:val="Chapter Car"/>
    <w:basedOn w:val="Fuentedeprrafopredeter"/>
    <w:link w:val="Chapter"/>
    <w:rsid w:val="001840A2"/>
    <w:rPr>
      <w:rFonts w:ascii="Calibri" w:hAnsi="Calibri" w:cs="Times New Roman"/>
      <w:b/>
      <w:sz w:val="36"/>
      <w:shd w:val="pct25" w:color="auto" w:fill="auto"/>
    </w:rPr>
  </w:style>
  <w:style w:type="paragraph" w:styleId="Prrafodelista">
    <w:name w:val="List Paragraph"/>
    <w:basedOn w:val="Normal"/>
    <w:uiPriority w:val="34"/>
    <w:qFormat/>
    <w:rsid w:val="00BE1EC4"/>
    <w:pPr>
      <w:ind w:left="720"/>
      <w:contextualSpacing/>
    </w:pPr>
  </w:style>
  <w:style w:type="character" w:customStyle="1" w:styleId="SectionCar">
    <w:name w:val="Section Car"/>
    <w:basedOn w:val="Fuentedeprrafopredeter"/>
    <w:link w:val="Section"/>
    <w:rsid w:val="002A5E69"/>
    <w:rPr>
      <w:rFonts w:ascii="Calibri" w:hAnsi="Calibri" w:cs="Times New Roman"/>
      <w:b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060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60E1B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E1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0E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56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568B"/>
    <w:rPr>
      <w:rFonts w:ascii="Calibri" w:hAnsi="Calibri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56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68B"/>
    <w:rPr>
      <w:rFonts w:ascii="Calibri" w:hAnsi="Calibri" w:cs="Times New Roman"/>
      <w:sz w:val="24"/>
    </w:rPr>
  </w:style>
  <w:style w:type="paragraph" w:customStyle="1" w:styleId="Sub-section">
    <w:name w:val="Sub-section"/>
    <w:basedOn w:val="Prrafodelista"/>
    <w:next w:val="Normal"/>
    <w:link w:val="Sub-sectionCar"/>
    <w:qFormat/>
    <w:rsid w:val="00AF1A61"/>
    <w:pPr>
      <w:numPr>
        <w:ilvl w:val="2"/>
        <w:numId w:val="3"/>
      </w:numPr>
      <w:ind w:left="720"/>
    </w:pPr>
    <w:rPr>
      <w:b/>
      <w:sz w:val="28"/>
      <w:szCs w:val="28"/>
    </w:rPr>
  </w:style>
  <w:style w:type="character" w:customStyle="1" w:styleId="Sub-sectionCar">
    <w:name w:val="Sub-section Car"/>
    <w:basedOn w:val="Fuentedeprrafopredeter"/>
    <w:link w:val="Sub-section"/>
    <w:rsid w:val="00AF1A61"/>
    <w:rPr>
      <w:rFonts w:ascii="Calibri" w:hAnsi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9BB6F-243F-4585-86BF-9300E871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1320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Albacete</dc:creator>
  <cp:keywords/>
  <dc:description/>
  <cp:lastModifiedBy>Arturo Albacete</cp:lastModifiedBy>
  <cp:revision>79</cp:revision>
  <cp:lastPrinted>2015-04-08T15:36:00Z</cp:lastPrinted>
  <dcterms:created xsi:type="dcterms:W3CDTF">2015-04-08T08:32:00Z</dcterms:created>
  <dcterms:modified xsi:type="dcterms:W3CDTF">2015-04-13T11:40:00Z</dcterms:modified>
</cp:coreProperties>
</file>