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12365C" w:rsidRDefault="0012365C" w:rsidP="0070212E">
      <w:pPr>
        <w:rPr>
          <w:rFonts w:eastAsia="Times New Roman"/>
          <w:color w:val="FF0000"/>
          <w:sz w:val="40"/>
          <w:szCs w:val="40"/>
          <w:lang w:val="es-ES_tradnl" w:eastAsia="es-ES"/>
        </w:rPr>
      </w:pPr>
      <w:r w:rsidRPr="0012365C">
        <w:rPr>
          <w:rFonts w:eastAsia="Times New Roman"/>
          <w:color w:val="FF0000"/>
          <w:sz w:val="40"/>
          <w:szCs w:val="40"/>
          <w:lang w:val="es-ES_tradnl" w:eastAsia="es-ES"/>
        </w:rPr>
        <w:t>(SUSTITUIR PLANTILLA)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247611" w:rsidRPr="00247611" w:rsidRDefault="0012365C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>
        <w:rPr>
          <w:rFonts w:eastAsia="Times New Roman" w:cs="Arial"/>
          <w:b/>
          <w:sz w:val="36"/>
          <w:szCs w:val="36"/>
          <w:lang w:val="es-ES_tradnl" w:eastAsia="es-ES"/>
        </w:rPr>
        <w:t>Capítulo 3 – Proceso de s</w:t>
      </w:r>
      <w:r w:rsidR="00247611"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elección del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i</w:t>
      </w:r>
      <w:r w:rsidR="00247611" w:rsidRPr="00247611">
        <w:rPr>
          <w:rFonts w:eastAsia="Times New Roman" w:cs="Arial"/>
          <w:b/>
          <w:sz w:val="36"/>
          <w:szCs w:val="36"/>
          <w:lang w:val="es-ES_tradnl" w:eastAsia="es-ES"/>
        </w:rPr>
        <w:t>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A40CC8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A40CC8" w:rsidRPr="00145090">
        <w:rPr>
          <w:noProof/>
          <w:lang w:val="es-ES_tradnl"/>
        </w:rPr>
        <w:t>3</w:t>
      </w:r>
      <w:r w:rsidR="00A40CC8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A40CC8">
        <w:rPr>
          <w:noProof/>
        </w:rPr>
        <w:t>Proceso de Selección del Integrador</w:t>
      </w:r>
      <w:r w:rsidR="00A40CC8">
        <w:rPr>
          <w:noProof/>
        </w:rPr>
        <w:tab/>
      </w:r>
      <w:r w:rsidR="00A40CC8">
        <w:rPr>
          <w:noProof/>
        </w:rPr>
        <w:fldChar w:fldCharType="begin"/>
      </w:r>
      <w:r w:rsidR="00A40CC8">
        <w:rPr>
          <w:noProof/>
        </w:rPr>
        <w:instrText xml:space="preserve"> PAGEREF _Toc417298818 \h </w:instrText>
      </w:r>
      <w:r w:rsidR="00A40CC8">
        <w:rPr>
          <w:noProof/>
        </w:rPr>
      </w:r>
      <w:r w:rsidR="00A40CC8">
        <w:rPr>
          <w:noProof/>
        </w:rPr>
        <w:fldChar w:fldCharType="separate"/>
      </w:r>
      <w:r w:rsidR="00A40CC8">
        <w:rPr>
          <w:noProof/>
        </w:rPr>
        <w:t>5</w:t>
      </w:r>
      <w:r w:rsidR="00A40CC8">
        <w:rPr>
          <w:noProof/>
        </w:rPr>
        <w:fldChar w:fldCharType="end"/>
      </w:r>
    </w:p>
    <w:p w:rsidR="00A40CC8" w:rsidRDefault="00A40CC8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Metodología de Contratación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0CC8" w:rsidRDefault="00A40CC8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Contenido de las Propuestas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0CC8" w:rsidRDefault="00A40CC8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Elementos y Criterios de Valoración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José Luis </w:t>
            </w:r>
            <w:r w:rsidR="00305017">
              <w:rPr>
                <w:rFonts w:eastAsia="Times New Roman"/>
                <w:sz w:val="18"/>
                <w:szCs w:val="20"/>
                <w:lang w:val="es-ES_tradnl" w:eastAsia="es-ES"/>
              </w:rPr>
              <w:t>Gonzál</w:t>
            </w: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ez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DA3CD8" w:rsidRDefault="00DA3CD8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100ECE" w:rsidRDefault="00100ECE" w:rsidP="00F004E9">
      <w:pPr>
        <w:rPr>
          <w:rFonts w:eastAsia="Times New Roman"/>
          <w:szCs w:val="20"/>
          <w:lang w:val="es-ES_tradnl" w:eastAsia="es-ES"/>
        </w:rPr>
      </w:pPr>
    </w:p>
    <w:p w:rsidR="00F004E9" w:rsidRPr="00471562" w:rsidRDefault="0012365C" w:rsidP="004358BE">
      <w:pPr>
        <w:pStyle w:val="Ttulo1"/>
        <w:rPr>
          <w:lang w:val="es-ES_tradnl"/>
        </w:rPr>
      </w:pPr>
      <w:r>
        <w:t>PROCESO DE SELECCIÓN DEL INTEGRADOR</w:t>
      </w:r>
    </w:p>
    <w:p w:rsidR="00F004E9" w:rsidRPr="00471562" w:rsidRDefault="00F004E9" w:rsidP="00F004E9">
      <w:pPr>
        <w:rPr>
          <w:rFonts w:eastAsia="Times New Roman"/>
          <w:szCs w:val="20"/>
          <w:lang w:val="es-ES_tradnl" w:eastAsia="es-ES"/>
        </w:rPr>
      </w:pPr>
    </w:p>
    <w:p w:rsidR="00F004E9" w:rsidRPr="00471562" w:rsidRDefault="00F004E9" w:rsidP="00F004E9">
      <w:pPr>
        <w:rPr>
          <w:rFonts w:eastAsia="Times New Roman"/>
          <w:szCs w:val="20"/>
          <w:lang w:val="es-ES_tradnl" w:eastAsia="es-ES"/>
        </w:rPr>
      </w:pPr>
    </w:p>
    <w:p w:rsidR="00F004E9" w:rsidRDefault="007E7AC3" w:rsidP="00F004E9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Los siguientes apartados </w:t>
      </w:r>
      <w:r w:rsidR="009A0BDA">
        <w:rPr>
          <w:rFonts w:eastAsia="Times New Roman"/>
          <w:szCs w:val="20"/>
          <w:lang w:val="es-ES_tradnl" w:eastAsia="es-ES"/>
        </w:rPr>
        <w:t>describen</w:t>
      </w:r>
      <w:r w:rsidR="006B7014">
        <w:rPr>
          <w:rFonts w:eastAsia="Times New Roman"/>
          <w:szCs w:val="20"/>
          <w:lang w:val="es-ES_tradnl" w:eastAsia="es-ES"/>
        </w:rPr>
        <w:t xml:space="preserve"> el proceso de selección del i</w:t>
      </w:r>
      <w:bookmarkStart w:id="2" w:name="_GoBack"/>
      <w:bookmarkEnd w:id="2"/>
      <w:r>
        <w:rPr>
          <w:rFonts w:eastAsia="Times New Roman"/>
          <w:szCs w:val="20"/>
          <w:lang w:val="es-ES_tradnl" w:eastAsia="es-ES"/>
        </w:rPr>
        <w:t>ntegrador CRM</w:t>
      </w:r>
      <w:r w:rsidR="009A0BDA">
        <w:rPr>
          <w:rFonts w:eastAsia="Times New Roman"/>
          <w:szCs w:val="20"/>
          <w:lang w:val="es-ES_tradnl" w:eastAsia="es-ES"/>
        </w:rPr>
        <w:t>.</w:t>
      </w:r>
    </w:p>
    <w:p w:rsidR="007E7AC3" w:rsidRDefault="007E7AC3" w:rsidP="00F004E9">
      <w:pPr>
        <w:rPr>
          <w:rFonts w:eastAsia="Times New Roman"/>
          <w:szCs w:val="20"/>
          <w:lang w:val="es-ES_tradnl" w:eastAsia="es-ES"/>
        </w:rPr>
      </w:pPr>
    </w:p>
    <w:p w:rsidR="007E7AC3" w:rsidRPr="00471562" w:rsidRDefault="007E7AC3" w:rsidP="007E7AC3">
      <w:pPr>
        <w:pStyle w:val="Ttulo2"/>
      </w:pPr>
      <w:bookmarkStart w:id="3" w:name="_Toc417298819"/>
      <w:r>
        <w:t xml:space="preserve">Metodología de </w:t>
      </w:r>
      <w:r w:rsidR="0012365C">
        <w:t>c</w:t>
      </w:r>
      <w:r>
        <w:t>ontratación</w:t>
      </w:r>
      <w:bookmarkEnd w:id="3"/>
    </w:p>
    <w:p w:rsidR="00B63362" w:rsidRPr="00471562" w:rsidRDefault="00B63362" w:rsidP="00B63362">
      <w:pPr>
        <w:rPr>
          <w:rFonts w:eastAsia="Times New Roman"/>
          <w:szCs w:val="20"/>
          <w:lang w:val="es-ES_tradnl" w:eastAsia="es-ES"/>
        </w:rPr>
      </w:pPr>
    </w:p>
    <w:p w:rsidR="00C30216" w:rsidRDefault="00C30216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794C28" w:rsidRPr="00DA3CD8" w:rsidRDefault="00253412" w:rsidP="00794C28">
      <w:pPr>
        <w:rPr>
          <w:rFonts w:eastAsia="Times New Roman" w:cs="Arial"/>
          <w:color w:val="FF0000"/>
          <w:szCs w:val="20"/>
          <w:lang w:eastAsia="es-ES"/>
        </w:rPr>
      </w:pPr>
      <w:r w:rsidRPr="00DA3CD8">
        <w:rPr>
          <w:rFonts w:eastAsia="Times New Roman" w:cs="Arial"/>
          <w:color w:val="FF0000"/>
          <w:szCs w:val="20"/>
          <w:lang w:eastAsia="es-ES"/>
        </w:rPr>
        <w:t>Este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 xml:space="preserve"> proceso </w:t>
      </w:r>
      <w:r w:rsidRPr="00DA3CD8">
        <w:rPr>
          <w:rFonts w:eastAsia="Times New Roman" w:cs="Arial"/>
          <w:color w:val="FF0000"/>
          <w:szCs w:val="20"/>
          <w:lang w:eastAsia="es-ES"/>
        </w:rPr>
        <w:t xml:space="preserve">de contratación 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>podrá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 xml:space="preserve"> iniciarse al disponer del capítulo “Informes, Reports &amp; Scoreboards</w:t>
      </w:r>
      <w:r w:rsidRPr="00DA3CD8">
        <w:rPr>
          <w:rFonts w:eastAsia="Times New Roman" w:cs="Arial"/>
          <w:color w:val="FF0000"/>
          <w:szCs w:val="20"/>
          <w:lang w:eastAsia="es-ES"/>
        </w:rPr>
        <w:t xml:space="preserve">”, previsto para 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>principios de julio.</w:t>
      </w:r>
    </w:p>
    <w:p w:rsidR="00C30216" w:rsidRPr="00220692" w:rsidRDefault="00C30216" w:rsidP="00794C28">
      <w:pPr>
        <w:rPr>
          <w:rFonts w:eastAsia="Times New Roman" w:cs="Arial"/>
          <w:color w:val="FF0000"/>
          <w:szCs w:val="20"/>
          <w:lang w:eastAsia="es-ES"/>
        </w:rPr>
      </w:pPr>
    </w:p>
    <w:p w:rsidR="00794C28" w:rsidRDefault="00253412" w:rsidP="00794C2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Actividades y t</w:t>
      </w:r>
      <w:r w:rsidR="00794C28">
        <w:rPr>
          <w:rFonts w:eastAsia="Times New Roman" w:cs="Arial"/>
          <w:color w:val="000000"/>
          <w:szCs w:val="20"/>
          <w:lang w:eastAsia="es-ES"/>
        </w:rPr>
        <w:t>iempos previstos</w:t>
      </w:r>
      <w:r>
        <w:rPr>
          <w:rFonts w:eastAsia="Times New Roman" w:cs="Arial"/>
          <w:color w:val="000000"/>
          <w:szCs w:val="20"/>
          <w:lang w:eastAsia="es-ES"/>
        </w:rPr>
        <w:t xml:space="preserve"> en el proceso completo de contratación</w:t>
      </w:r>
      <w:r w:rsidR="00794C28">
        <w:rPr>
          <w:rFonts w:eastAsia="Times New Roman" w:cs="Arial"/>
          <w:color w:val="000000"/>
          <w:szCs w:val="20"/>
          <w:lang w:eastAsia="es-ES"/>
        </w:rPr>
        <w:t xml:space="preserve">: </w:t>
      </w:r>
    </w:p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7792"/>
        <w:gridCol w:w="1472"/>
      </w:tblGrid>
      <w:tr w:rsidR="001641D4" w:rsidTr="0085014F">
        <w:trPr>
          <w:trHeight w:val="364"/>
        </w:trPr>
        <w:tc>
          <w:tcPr>
            <w:tcW w:w="779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Actividad</w:t>
            </w:r>
          </w:p>
        </w:tc>
        <w:tc>
          <w:tcPr>
            <w:tcW w:w="147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Tiempo</w:t>
            </w:r>
          </w:p>
        </w:tc>
      </w:tr>
      <w:tr w:rsidR="001641D4" w:rsidTr="0085014F">
        <w:trPr>
          <w:trHeight w:val="942"/>
        </w:trPr>
        <w:tc>
          <w:tcPr>
            <w:tcW w:w="7792" w:type="dxa"/>
            <w:shd w:val="clear" w:color="auto" w:fill="D5DCE4" w:themeFill="text2" w:themeFillTint="33"/>
          </w:tcPr>
          <w:p w:rsidR="009D62D5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Primer contacto con integradores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(carta de invitación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</w:p>
          <w:p w:rsidR="002C38C4" w:rsidRPr="009D62D5" w:rsidRDefault="009D62D5" w:rsidP="009D62D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Al menos </w:t>
            </w:r>
            <w:r w:rsidR="002C38C4" w:rsidRPr="009D62D5">
              <w:rPr>
                <w:rFonts w:eastAsia="Times New Roman" w:cs="Arial"/>
                <w:color w:val="000000"/>
                <w:szCs w:val="20"/>
                <w:lang w:eastAsia="es-ES"/>
              </w:rPr>
              <w:t>2x plataforma(2x3)</w:t>
            </w:r>
          </w:p>
          <w:p w:rsidR="001641D4" w:rsidRDefault="001641D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1641D4" w:rsidTr="0085014F">
        <w:trPr>
          <w:trHeight w:val="620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Encuesta integradores 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(incluyendo referencias)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2 semanas</w:t>
            </w:r>
          </w:p>
        </w:tc>
      </w:tr>
      <w:tr w:rsidR="001641D4" w:rsidTr="0085014F">
        <w:trPr>
          <w:trHeight w:val="1446"/>
        </w:trPr>
        <w:tc>
          <w:tcPr>
            <w:tcW w:w="7792" w:type="dxa"/>
            <w:shd w:val="clear" w:color="auto" w:fill="D5DCE4" w:themeFill="text2" w:themeFillTint="33"/>
          </w:tcPr>
          <w:p w:rsidR="00347B76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Convocatoria demos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  <w:p w:rsidR="001641D4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I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ncluye caso práctico del Módulo de Ofertas + otros críticos + casos configurables como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el de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2C38C4" w:rsidRPr="00AD0CC5"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>Probabilidad compartida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, de oportunidades al mismo destinatario siendo el mismo proyecto; </w:t>
            </w:r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>ejemplo, un developer como FRV -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trabaja con varios EPCistas, los cuales piden oferta a IPT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>-.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Demos (personalizadas para IPT) 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semanas</w:t>
            </w:r>
          </w:p>
        </w:tc>
      </w:tr>
      <w:tr w:rsidR="001641D4" w:rsidTr="0085014F">
        <w:trPr>
          <w:trHeight w:val="321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Lista corta de integradores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días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Solicitud de Propuesta (RFP+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DA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con NDA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2C38C4" w:rsidTr="0085014F">
        <w:trPr>
          <w:trHeight w:val="332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Integradores presentan Propuestas (técnica y económica)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2C38C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Evaluación y selección de integrador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</w:tbl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Pr="001D2DC9" w:rsidRDefault="002C38C4" w:rsidP="002C38C4">
      <w:pPr>
        <w:rPr>
          <w:rFonts w:eastAsia="Times New Roman" w:cs="Arial"/>
          <w:b/>
          <w:color w:val="000000"/>
          <w:szCs w:val="24"/>
          <w:lang w:eastAsia="es-ES"/>
        </w:rPr>
      </w:pPr>
      <w:r w:rsidRPr="001D2DC9">
        <w:rPr>
          <w:rFonts w:eastAsia="Times New Roman" w:cs="Arial"/>
          <w:b/>
          <w:color w:val="000000"/>
          <w:szCs w:val="24"/>
          <w:lang w:eastAsia="es-ES"/>
        </w:rPr>
        <w:t>Tiempo elaboración: 2,5 meses</w:t>
      </w: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53412" w:rsidRDefault="00253412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6A70A5" w:rsidRPr="00471562" w:rsidRDefault="006A70A5" w:rsidP="00DE71F4">
      <w:pPr>
        <w:rPr>
          <w:rFonts w:eastAsia="Times New Roman"/>
          <w:szCs w:val="20"/>
          <w:lang w:val="es-ES_tradnl" w:eastAsia="es-ES"/>
        </w:rPr>
      </w:pPr>
    </w:p>
    <w:p w:rsidR="00072C9C" w:rsidRDefault="00280B74" w:rsidP="00280B74">
      <w:pPr>
        <w:pStyle w:val="Ttulo2"/>
      </w:pPr>
      <w:bookmarkStart w:id="4" w:name="_Toc417298820"/>
      <w:r>
        <w:t xml:space="preserve">Contenido de las </w:t>
      </w:r>
      <w:r w:rsidR="0012365C">
        <w:t>p</w:t>
      </w:r>
      <w:r>
        <w:t>ropuestas</w:t>
      </w:r>
      <w:bookmarkEnd w:id="4"/>
    </w:p>
    <w:p w:rsidR="00DB04D3" w:rsidRDefault="00DB04D3" w:rsidP="00DB04D3"/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Para f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acilitar la evaluación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de </w:t>
      </w:r>
      <w:r>
        <w:rPr>
          <w:rFonts w:eastAsia="Times New Roman" w:cs="Arial"/>
          <w:color w:val="000000"/>
          <w:szCs w:val="20"/>
          <w:lang w:eastAsia="es-ES"/>
        </w:rPr>
        <w:t xml:space="preserve">las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propuestas </w:t>
      </w:r>
      <w:r>
        <w:rPr>
          <w:rFonts w:eastAsia="Times New Roman" w:cs="Arial"/>
          <w:color w:val="000000"/>
          <w:szCs w:val="20"/>
          <w:lang w:eastAsia="es-ES"/>
        </w:rPr>
        <w:t>que presenten los integradores de CRM, así como la c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omparación de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varias </w:t>
      </w:r>
      <w:r>
        <w:rPr>
          <w:rFonts w:eastAsia="Times New Roman" w:cs="Arial"/>
          <w:color w:val="000000"/>
          <w:szCs w:val="20"/>
          <w:lang w:eastAsia="es-ES"/>
        </w:rPr>
        <w:t>propuestas, se han definido las siguientes plantillas:</w:t>
      </w:r>
    </w:p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</w:p>
    <w:p w:rsidR="00DB04D3" w:rsidRPr="00655CB8" w:rsidRDefault="00655CB8" w:rsidP="00E552C2">
      <w:pPr>
        <w:pStyle w:val="Prrafodelista"/>
        <w:numPr>
          <w:ilvl w:val="0"/>
          <w:numId w:val="41"/>
        </w:numPr>
        <w:ind w:left="1276"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f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uncional (dirigida por </w:t>
      </w:r>
      <w:r>
        <w:rPr>
          <w:rFonts w:eastAsia="Times New Roman" w:cs="Arial"/>
          <w:color w:val="000000"/>
          <w:szCs w:val="20"/>
          <w:lang w:eastAsia="es-ES"/>
        </w:rPr>
        <w:t xml:space="preserve">los requerimientos especificados en </w:t>
      </w:r>
      <w:r w:rsidR="00DA3CD8">
        <w:rPr>
          <w:rFonts w:eastAsia="Times New Roman" w:cs="Arial"/>
          <w:color w:val="000000"/>
          <w:szCs w:val="20"/>
          <w:lang w:eastAsia="es-ES"/>
        </w:rPr>
        <w:t>este documento</w:t>
      </w:r>
      <w:r>
        <w:rPr>
          <w:rFonts w:eastAsia="Times New Roman" w:cs="Arial"/>
          <w:color w:val="000000"/>
          <w:szCs w:val="20"/>
          <w:lang w:eastAsia="es-ES"/>
        </w:rPr>
        <w:t xml:space="preserve"> y los criterios del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 RFP)</w:t>
      </w:r>
      <w:r>
        <w:rPr>
          <w:rFonts w:eastAsia="Times New Roman" w:cs="Arial"/>
          <w:color w:val="000000"/>
          <w:szCs w:val="20"/>
          <w:lang w:eastAsia="es-ES"/>
        </w:rPr>
        <w:t>. Contendrá una serie de capítulos que deberán ser desarrollados por el Integrador, cada uno de los cuales contendrá:</w:t>
      </w:r>
    </w:p>
    <w:p w:rsidR="00655CB8" w:rsidRDefault="00655CB8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Descripción funcional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Checklist funcional (ponderado mediante coeficientes)</w:t>
      </w:r>
    </w:p>
    <w:p w:rsidR="00655CB8" w:rsidRDefault="00655CB8" w:rsidP="00655CB8">
      <w:pPr>
        <w:pStyle w:val="Prrafodelista"/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DB04D3" w:rsidRDefault="00DB04D3" w:rsidP="00E552C2">
      <w:pPr>
        <w:pStyle w:val="Prrafodelista"/>
        <w:numPr>
          <w:ilvl w:val="0"/>
          <w:numId w:val="41"/>
        </w:numPr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económica (desglose de partidas)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Consultoría Previa (debe ser 0; si no, justificarlo en detalle)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Licencias</w:t>
      </w:r>
      <w:r w:rsidR="00655CB8">
        <w:rPr>
          <w:rFonts w:eastAsia="Times New Roman" w:cs="Arial"/>
          <w:color w:val="000000"/>
          <w:szCs w:val="20"/>
          <w:lang w:eastAsia="es-ES"/>
        </w:rPr>
        <w:t>,</w:t>
      </w:r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655CB8">
        <w:rPr>
          <w:rFonts w:eastAsia="Times New Roman" w:cs="Arial"/>
          <w:color w:val="000000"/>
          <w:szCs w:val="20"/>
          <w:lang w:eastAsia="es-ES"/>
        </w:rPr>
        <w:t>definidas en términos de: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Número de usuarios nominales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Módulos funcionales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Implantación</w:t>
      </w:r>
      <w:r w:rsidR="00655CB8">
        <w:rPr>
          <w:rFonts w:eastAsia="Times New Roman" w:cs="Arial"/>
          <w:color w:val="000000"/>
          <w:szCs w:val="20"/>
          <w:lang w:eastAsia="es-ES"/>
        </w:rPr>
        <w:t>, distinguiendo el coste de:</w:t>
      </w:r>
    </w:p>
    <w:p w:rsidR="00655CB8" w:rsidRDefault="00DB04D3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 w:rsidRPr="00655CB8">
        <w:rPr>
          <w:rFonts w:eastAsia="Times New Roman" w:cs="Arial"/>
          <w:color w:val="000000"/>
          <w:szCs w:val="20"/>
          <w:lang w:eastAsia="es-ES"/>
        </w:rPr>
        <w:t xml:space="preserve">Configuración </w:t>
      </w:r>
    </w:p>
    <w:p w:rsidR="00DB04D3" w:rsidRP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Desarrollos personalizados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Formación</w:t>
      </w:r>
      <w:r w:rsidR="00655CB8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DB04D3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correctivo / Soporte anual</w:t>
      </w:r>
    </w:p>
    <w:p w:rsidR="0031556A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preventivo, incluyendo actualizaciones</w:t>
      </w:r>
    </w:p>
    <w:p w:rsidR="00DB04D3" w:rsidRPr="001A0F75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evolutivo</w:t>
      </w:r>
    </w:p>
    <w:p w:rsidR="00DB04D3" w:rsidRPr="00DB04D3" w:rsidRDefault="00DB04D3" w:rsidP="00DB04D3"/>
    <w:p w:rsidR="00E54F7C" w:rsidRPr="00471562" w:rsidRDefault="00E54F7C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E54F7C" w:rsidRPr="00471562" w:rsidRDefault="00E54F7C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C872F5" w:rsidRPr="00471562" w:rsidRDefault="00C872F5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072C9C" w:rsidRPr="00471562" w:rsidRDefault="00072C9C" w:rsidP="00E54F7C">
      <w:pPr>
        <w:ind w:left="-851"/>
        <w:rPr>
          <w:rFonts w:eastAsia="Times New Roman"/>
          <w:szCs w:val="20"/>
          <w:lang w:val="es-ES_tradnl" w:eastAsia="es-ES"/>
        </w:rPr>
      </w:pPr>
    </w:p>
    <w:p w:rsidR="00072C9C" w:rsidRPr="00471562" w:rsidRDefault="00E54F7C" w:rsidP="00072C9C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</w:p>
    <w:p w:rsidR="00072C9C" w:rsidRDefault="006A70A5" w:rsidP="00DB04D3">
      <w:pPr>
        <w:pStyle w:val="Ttulo2"/>
      </w:pPr>
      <w:bookmarkStart w:id="5" w:name="_Toc417298821"/>
      <w:r>
        <w:lastRenderedPageBreak/>
        <w:t xml:space="preserve">Elementos y </w:t>
      </w:r>
      <w:r w:rsidR="0012365C">
        <w:t>c</w:t>
      </w:r>
      <w:r>
        <w:t xml:space="preserve">riterios de </w:t>
      </w:r>
      <w:r w:rsidR="0012365C">
        <w:t>v</w:t>
      </w:r>
      <w:r>
        <w:t>aloración</w:t>
      </w:r>
      <w:bookmarkEnd w:id="5"/>
    </w:p>
    <w:p w:rsidR="006D77F6" w:rsidRDefault="006D77F6" w:rsidP="006D77F6"/>
    <w:p w:rsidR="006D77F6" w:rsidRDefault="006D77F6" w:rsidP="006D77F6"/>
    <w:p w:rsidR="006D77F6" w:rsidRDefault="006D77F6" w:rsidP="00E552C2">
      <w:pPr>
        <w:pStyle w:val="Prrafodelista"/>
        <w:numPr>
          <w:ilvl w:val="0"/>
          <w:numId w:val="43"/>
        </w:numPr>
        <w:spacing w:after="200" w:line="276" w:lineRule="auto"/>
        <w:contextualSpacing/>
      </w:pPr>
      <w:r>
        <w:t>Tabla de Scoreboard con criterios de knock-out (Crítico/Necesario/Opcional)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r>
        <w:t>Checklist Críticos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r>
        <w:t>Checklist valorables en puntos (Desde necesario a opcional)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Ejemplo de un criterio que formará parte de un Checklist</w:t>
      </w:r>
      <w:r w:rsidRPr="0010749C">
        <w:rPr>
          <w:rFonts w:eastAsia="Times New Roman" w:cs="Arial"/>
          <w:color w:val="000000"/>
          <w:szCs w:val="20"/>
          <w:lang w:eastAsia="es-ES"/>
        </w:rPr>
        <w:t>: Presentación (</w:t>
      </w:r>
      <w:r w:rsidR="00A40CC8">
        <w:rPr>
          <w:rFonts w:eastAsia="Times New Roman" w:cs="Arial"/>
          <w:color w:val="000000"/>
          <w:szCs w:val="20"/>
          <w:lang w:eastAsia="es-ES"/>
        </w:rPr>
        <w:t xml:space="preserve">look &amp; </w:t>
      </w:r>
      <w:r w:rsidRPr="0010749C">
        <w:rPr>
          <w:rFonts w:eastAsia="Times New Roman" w:cs="Arial"/>
          <w:color w:val="000000"/>
          <w:szCs w:val="20"/>
          <w:lang w:eastAsia="es-ES"/>
        </w:rPr>
        <w:t>feel)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</w:p>
    <w:p w:rsidR="006D77F6" w:rsidRPr="006D77F6" w:rsidRDefault="006D77F6" w:rsidP="006D77F6">
      <w:pPr>
        <w:rPr>
          <w:color w:val="FF0000"/>
        </w:rPr>
      </w:pPr>
      <w:r w:rsidRPr="006D77F6">
        <w:rPr>
          <w:rFonts w:eastAsia="Times New Roman" w:cs="Arial"/>
          <w:color w:val="FF0000"/>
          <w:szCs w:val="20"/>
          <w:lang w:eastAsia="es-ES"/>
        </w:rPr>
        <w:t>(</w:t>
      </w:r>
      <w:r w:rsidR="006C2469">
        <w:rPr>
          <w:rFonts w:eastAsia="Times New Roman" w:cs="Arial"/>
          <w:color w:val="FF0000"/>
          <w:szCs w:val="20"/>
          <w:lang w:eastAsia="es-ES"/>
        </w:rPr>
        <w:t>Este capítulo se irá desarrollando a lo largo de toda esta fase de análisis del proyecto CRM</w:t>
      </w:r>
      <w:r w:rsidRPr="006D77F6">
        <w:rPr>
          <w:rFonts w:eastAsia="Times New Roman" w:cs="Arial"/>
          <w:color w:val="FF0000"/>
          <w:szCs w:val="20"/>
          <w:lang w:eastAsia="es-ES"/>
        </w:rPr>
        <w:t>)</w:t>
      </w:r>
    </w:p>
    <w:p w:rsidR="006D77F6" w:rsidRPr="006D77F6" w:rsidRDefault="006D77F6" w:rsidP="006D77F6"/>
    <w:p w:rsidR="00072C9C" w:rsidRDefault="00072C9C" w:rsidP="00072C9C">
      <w:pPr>
        <w:rPr>
          <w:rFonts w:eastAsia="Times New Roman"/>
          <w:szCs w:val="20"/>
          <w:lang w:val="es-ES_tradnl" w:eastAsia="es-ES"/>
        </w:rPr>
      </w:pPr>
    </w:p>
    <w:p w:rsidR="0078582A" w:rsidRDefault="0078582A" w:rsidP="0078582A">
      <w:pPr>
        <w:jc w:val="left"/>
        <w:rPr>
          <w:b/>
        </w:rPr>
      </w:pPr>
      <w:r>
        <w:rPr>
          <w:b/>
        </w:rPr>
        <w:br w:type="page"/>
      </w: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78582A" w:rsidRDefault="0078582A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bookmarkStart w:id="6" w:name="_Ref515364360"/>
            <w:r>
              <w:t>Resumen de Identificación:</w:t>
            </w:r>
            <w:bookmarkEnd w:id="6"/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9321E6">
            <w:pPr>
              <w:rPr>
                <w:sz w:val="22"/>
              </w:rPr>
            </w:pPr>
            <w:r>
              <w:rPr>
                <w:sz w:val="22"/>
              </w:rPr>
              <w:t>Capítulo 3</w:t>
            </w: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Gutiérrez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4C" w:rsidRDefault="00CA204C">
      <w:r>
        <w:separator/>
      </w:r>
    </w:p>
  </w:endnote>
  <w:endnote w:type="continuationSeparator" w:id="0">
    <w:p w:rsidR="00CA204C" w:rsidRDefault="00CA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247611" w:rsidRPr="00247611">
            <w:rPr>
              <w:noProof/>
              <w:sz w:val="14"/>
              <w:szCs w:val="16"/>
              <w:lang w:val="en-US" w:eastAsia="es-ES"/>
            </w:rPr>
            <w:t>IPT_ACRM_DA_Cap03_150413.docx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6B7014">
            <w:rPr>
              <w:noProof/>
              <w:sz w:val="18"/>
              <w:lang w:eastAsia="es-ES"/>
            </w:rPr>
            <w:t>4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B7014">
            <w:rPr>
              <w:noProof/>
              <w:sz w:val="14"/>
              <w:szCs w:val="16"/>
              <w:lang w:eastAsia="es-ES"/>
            </w:rPr>
            <w:t>7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4C" w:rsidRDefault="00CA204C">
      <w:r>
        <w:separator/>
      </w:r>
    </w:p>
  </w:footnote>
  <w:footnote w:type="continuationSeparator" w:id="0">
    <w:p w:rsidR="00CA204C" w:rsidRDefault="00CA2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007291A6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9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4"/>
  </w:num>
  <w:num w:numId="4">
    <w:abstractNumId w:val="24"/>
  </w:num>
  <w:num w:numId="5">
    <w:abstractNumId w:val="12"/>
  </w:num>
  <w:num w:numId="6">
    <w:abstractNumId w:val="16"/>
  </w:num>
  <w:num w:numId="7">
    <w:abstractNumId w:val="48"/>
  </w:num>
  <w:num w:numId="8">
    <w:abstractNumId w:val="44"/>
  </w:num>
  <w:num w:numId="9">
    <w:abstractNumId w:val="19"/>
  </w:num>
  <w:num w:numId="10">
    <w:abstractNumId w:val="18"/>
  </w:num>
  <w:num w:numId="11">
    <w:abstractNumId w:val="36"/>
  </w:num>
  <w:num w:numId="12">
    <w:abstractNumId w:val="25"/>
  </w:num>
  <w:num w:numId="13">
    <w:abstractNumId w:val="21"/>
  </w:num>
  <w:num w:numId="14">
    <w:abstractNumId w:val="22"/>
  </w:num>
  <w:num w:numId="15">
    <w:abstractNumId w:val="47"/>
  </w:num>
  <w:num w:numId="16">
    <w:abstractNumId w:val="35"/>
  </w:num>
  <w:num w:numId="17">
    <w:abstractNumId w:val="28"/>
  </w:num>
  <w:num w:numId="18">
    <w:abstractNumId w:val="27"/>
  </w:num>
  <w:num w:numId="19">
    <w:abstractNumId w:val="37"/>
  </w:num>
  <w:num w:numId="20">
    <w:abstractNumId w:val="8"/>
  </w:num>
  <w:num w:numId="21">
    <w:abstractNumId w:val="13"/>
  </w:num>
  <w:num w:numId="22">
    <w:abstractNumId w:val="1"/>
  </w:num>
  <w:num w:numId="23">
    <w:abstractNumId w:val="46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49"/>
  </w:num>
  <w:num w:numId="29">
    <w:abstractNumId w:val="45"/>
  </w:num>
  <w:num w:numId="30">
    <w:abstractNumId w:val="40"/>
  </w:num>
  <w:num w:numId="31">
    <w:abstractNumId w:val="32"/>
  </w:num>
  <w:num w:numId="32">
    <w:abstractNumId w:val="7"/>
  </w:num>
  <w:num w:numId="33">
    <w:abstractNumId w:val="30"/>
  </w:num>
  <w:num w:numId="34">
    <w:abstractNumId w:val="9"/>
  </w:num>
  <w:num w:numId="35">
    <w:abstractNumId w:val="43"/>
  </w:num>
  <w:num w:numId="36">
    <w:abstractNumId w:val="26"/>
  </w:num>
  <w:num w:numId="37">
    <w:abstractNumId w:val="4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39"/>
  </w:num>
  <w:num w:numId="43">
    <w:abstractNumId w:val="10"/>
  </w:num>
  <w:num w:numId="44">
    <w:abstractNumId w:val="31"/>
  </w:num>
  <w:num w:numId="45">
    <w:abstractNumId w:val="33"/>
  </w:num>
  <w:num w:numId="46">
    <w:abstractNumId w:val="29"/>
  </w:num>
  <w:num w:numId="47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2"/>
  </w:num>
  <w:num w:numId="50">
    <w:abstractNumId w:val="15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365C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36D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5017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7014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794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204C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1AB9-9AB1-472F-9CEA-5ACE06ED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4</cp:revision>
  <cp:lastPrinted>2014-11-11T20:01:00Z</cp:lastPrinted>
  <dcterms:created xsi:type="dcterms:W3CDTF">2015-04-28T12:11:00Z</dcterms:created>
  <dcterms:modified xsi:type="dcterms:W3CDTF">2015-04-29T08:21:00Z</dcterms:modified>
</cp:coreProperties>
</file>