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AE64B2"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AE64B2" w:rsidRPr="00452C39">
        <w:rPr>
          <w:noProof/>
          <w:lang w:val="es-ES_tradnl"/>
        </w:rPr>
        <w:t>8</w:t>
      </w:r>
      <w:r w:rsidR="00AE64B2">
        <w:rPr>
          <w:rFonts w:asciiTheme="minorHAnsi" w:eastAsiaTheme="minorEastAsia" w:hAnsiTheme="minorHAnsi" w:cstheme="minorBidi"/>
          <w:b w:val="0"/>
          <w:noProof/>
          <w:sz w:val="22"/>
          <w:szCs w:val="22"/>
        </w:rPr>
        <w:tab/>
      </w:r>
      <w:r w:rsidR="00AE64B2" w:rsidRPr="00452C39">
        <w:rPr>
          <w:noProof/>
          <w:lang w:val="es-ES_tradnl"/>
        </w:rPr>
        <w:t>BASES DE DATOS</w:t>
      </w:r>
      <w:r w:rsidR="00AE64B2">
        <w:rPr>
          <w:noProof/>
        </w:rPr>
        <w:tab/>
      </w:r>
      <w:r w:rsidR="00AE64B2">
        <w:rPr>
          <w:noProof/>
        </w:rPr>
        <w:fldChar w:fldCharType="begin"/>
      </w:r>
      <w:r w:rsidR="00AE64B2">
        <w:rPr>
          <w:noProof/>
        </w:rPr>
        <w:instrText xml:space="preserve"> PAGEREF _Toc419977002 \h </w:instrText>
      </w:r>
      <w:r w:rsidR="00AE64B2">
        <w:rPr>
          <w:noProof/>
        </w:rPr>
      </w:r>
      <w:r w:rsidR="00AE64B2">
        <w:rPr>
          <w:noProof/>
        </w:rPr>
        <w:fldChar w:fldCharType="separate"/>
      </w:r>
      <w:r w:rsidR="00AE64B2">
        <w:rPr>
          <w:noProof/>
        </w:rPr>
        <w:t>4</w:t>
      </w:r>
      <w:r w:rsidR="00AE64B2">
        <w:rPr>
          <w:noProof/>
        </w:rPr>
        <w:fldChar w:fldCharType="end"/>
      </w:r>
    </w:p>
    <w:p w:rsidR="00AE64B2" w:rsidRDefault="00AE64B2">
      <w:pPr>
        <w:pStyle w:val="TDC2"/>
        <w:rPr>
          <w:rFonts w:asciiTheme="minorHAnsi" w:eastAsiaTheme="minorEastAsia" w:hAnsiTheme="minorHAnsi" w:cstheme="minorBidi"/>
          <w:noProof/>
          <w:sz w:val="22"/>
          <w:szCs w:val="22"/>
        </w:rPr>
      </w:pPr>
      <w:r w:rsidRPr="00452C39">
        <w:rPr>
          <w:noProof/>
          <w:lang w:val="es-ES_tradnl"/>
        </w:rPr>
        <w:t>8.1</w:t>
      </w:r>
      <w:r>
        <w:rPr>
          <w:rFonts w:asciiTheme="minorHAnsi" w:eastAsiaTheme="minorEastAsia" w:hAnsiTheme="minorHAnsi" w:cstheme="minorBidi"/>
          <w:noProof/>
          <w:sz w:val="22"/>
          <w:szCs w:val="22"/>
        </w:rPr>
        <w:tab/>
      </w:r>
      <w:r w:rsidRPr="00452C39">
        <w:rPr>
          <w:noProof/>
          <w:lang w:val="es-ES_tradnl"/>
        </w:rPr>
        <w:t>Introducción</w:t>
      </w:r>
      <w:r>
        <w:rPr>
          <w:noProof/>
        </w:rPr>
        <w:tab/>
      </w:r>
      <w:r>
        <w:rPr>
          <w:noProof/>
        </w:rPr>
        <w:fldChar w:fldCharType="begin"/>
      </w:r>
      <w:r>
        <w:rPr>
          <w:noProof/>
        </w:rPr>
        <w:instrText xml:space="preserve"> PAGEREF _Toc419977003 \h </w:instrText>
      </w:r>
      <w:r>
        <w:rPr>
          <w:noProof/>
        </w:rPr>
      </w:r>
      <w:r>
        <w:rPr>
          <w:noProof/>
        </w:rPr>
        <w:fldChar w:fldCharType="separate"/>
      </w:r>
      <w:r>
        <w:rPr>
          <w:noProof/>
        </w:rPr>
        <w:t>4</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_Toc419977004 \h </w:instrText>
      </w:r>
      <w:r>
        <w:rPr>
          <w:noProof/>
        </w:rPr>
      </w:r>
      <w:r>
        <w:rPr>
          <w:noProof/>
        </w:rPr>
        <w:fldChar w:fldCharType="separate"/>
      </w:r>
      <w:r>
        <w:rPr>
          <w:noProof/>
        </w:rPr>
        <w:t>6</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_Toc419977005 \h </w:instrText>
      </w:r>
      <w:r>
        <w:rPr>
          <w:noProof/>
        </w:rPr>
      </w:r>
      <w:r>
        <w:rPr>
          <w:noProof/>
        </w:rPr>
        <w:fldChar w:fldCharType="separate"/>
      </w:r>
      <w:r>
        <w:rPr>
          <w:noProof/>
        </w:rPr>
        <w:t>7</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_Toc419977006 \h </w:instrText>
      </w:r>
      <w:r>
        <w:rPr>
          <w:noProof/>
        </w:rPr>
      </w:r>
      <w:r>
        <w:rPr>
          <w:noProof/>
        </w:rPr>
        <w:fldChar w:fldCharType="separate"/>
      </w:r>
      <w:r>
        <w:rPr>
          <w:noProof/>
        </w:rPr>
        <w:t>10</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_Toc419977007 \h </w:instrText>
      </w:r>
      <w:r>
        <w:rPr>
          <w:noProof/>
        </w:rPr>
      </w:r>
      <w:r>
        <w:rPr>
          <w:noProof/>
        </w:rPr>
        <w:fldChar w:fldCharType="separate"/>
      </w:r>
      <w:r>
        <w:rPr>
          <w:noProof/>
        </w:rPr>
        <w:t>11</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_Toc419977008 \h </w:instrText>
      </w:r>
      <w:r>
        <w:rPr>
          <w:noProof/>
        </w:rPr>
      </w:r>
      <w:r>
        <w:rPr>
          <w:noProof/>
        </w:rPr>
        <w:fldChar w:fldCharType="separate"/>
      </w:r>
      <w:r>
        <w:rPr>
          <w:noProof/>
        </w:rPr>
        <w:t>12</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_Toc419977009 \h </w:instrText>
      </w:r>
      <w:r>
        <w:rPr>
          <w:noProof/>
        </w:rPr>
      </w:r>
      <w:r>
        <w:rPr>
          <w:noProof/>
        </w:rPr>
        <w:fldChar w:fldCharType="separate"/>
      </w:r>
      <w:r>
        <w:rPr>
          <w:noProof/>
        </w:rPr>
        <w:t>13</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_Toc419977010 \h </w:instrText>
      </w:r>
      <w:r>
        <w:rPr>
          <w:noProof/>
        </w:rPr>
      </w:r>
      <w:r>
        <w:rPr>
          <w:noProof/>
        </w:rPr>
        <w:fldChar w:fldCharType="separate"/>
      </w:r>
      <w:r>
        <w:rPr>
          <w:noProof/>
        </w:rPr>
        <w:t>16</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_Toc419977011 \h </w:instrText>
      </w:r>
      <w:r>
        <w:rPr>
          <w:noProof/>
        </w:rPr>
      </w:r>
      <w:r>
        <w:rPr>
          <w:noProof/>
        </w:rPr>
        <w:fldChar w:fldCharType="separate"/>
      </w:r>
      <w:r>
        <w:rPr>
          <w:noProof/>
        </w:rPr>
        <w:t>17</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_Toc419977012 \h </w:instrText>
      </w:r>
      <w:r>
        <w:rPr>
          <w:noProof/>
        </w:rPr>
      </w:r>
      <w:r>
        <w:rPr>
          <w:noProof/>
        </w:rPr>
        <w:fldChar w:fldCharType="separate"/>
      </w:r>
      <w:r>
        <w:rPr>
          <w:noProof/>
        </w:rPr>
        <w:t>18</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_Toc419977013 \h </w:instrText>
      </w:r>
      <w:r>
        <w:rPr>
          <w:noProof/>
        </w:rPr>
      </w:r>
      <w:r>
        <w:rPr>
          <w:noProof/>
        </w:rPr>
        <w:fldChar w:fldCharType="separate"/>
      </w:r>
      <w:r>
        <w:rPr>
          <w:noProof/>
        </w:rPr>
        <w:t>19</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_Toc419977014 \h </w:instrText>
      </w:r>
      <w:r>
        <w:rPr>
          <w:noProof/>
        </w:rPr>
      </w:r>
      <w:r>
        <w:rPr>
          <w:noProof/>
        </w:rPr>
        <w:fldChar w:fldCharType="separate"/>
      </w:r>
      <w:r>
        <w:rPr>
          <w:noProof/>
        </w:rPr>
        <w:t>20</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_Toc419977015 \h </w:instrText>
      </w:r>
      <w:r>
        <w:rPr>
          <w:noProof/>
        </w:rPr>
      </w:r>
      <w:r>
        <w:rPr>
          <w:noProof/>
        </w:rPr>
        <w:fldChar w:fldCharType="separate"/>
      </w:r>
      <w:r>
        <w:rPr>
          <w:noProof/>
        </w:rPr>
        <w:t>21</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_Toc419977016 \h </w:instrText>
      </w:r>
      <w:r>
        <w:rPr>
          <w:noProof/>
        </w:rPr>
      </w:r>
      <w:r>
        <w:rPr>
          <w:noProof/>
        </w:rPr>
        <w:fldChar w:fldCharType="separate"/>
      </w:r>
      <w:r>
        <w:rPr>
          <w:noProof/>
        </w:rPr>
        <w:t>22</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 xml:space="preserve">Tablas maestras de </w:t>
      </w:r>
      <w:r w:rsidRPr="00452C39">
        <w:rPr>
          <w:rFonts w:cs="Arial"/>
          <w:noProof/>
          <w:lang w:val="es-ES_tradnl"/>
        </w:rPr>
        <w:t>validación</w:t>
      </w:r>
      <w:r>
        <w:rPr>
          <w:noProof/>
        </w:rPr>
        <w:tab/>
      </w:r>
      <w:r>
        <w:rPr>
          <w:noProof/>
        </w:rPr>
        <w:fldChar w:fldCharType="begin"/>
      </w:r>
      <w:r>
        <w:rPr>
          <w:noProof/>
        </w:rPr>
        <w:instrText xml:space="preserve"> PAGEREF _Toc419977017 \h </w:instrText>
      </w:r>
      <w:r>
        <w:rPr>
          <w:noProof/>
        </w:rPr>
      </w:r>
      <w:r>
        <w:rPr>
          <w:noProof/>
        </w:rPr>
        <w:fldChar w:fldCharType="separate"/>
      </w:r>
      <w:r>
        <w:rPr>
          <w:noProof/>
        </w:rPr>
        <w:t>24</w:t>
      </w:r>
      <w:r>
        <w:rPr>
          <w:noProof/>
        </w:rPr>
        <w:fldChar w:fldCharType="end"/>
      </w:r>
    </w:p>
    <w:p w:rsidR="00AE64B2" w:rsidRDefault="00AE64B2">
      <w:pPr>
        <w:pStyle w:val="TDC3"/>
        <w:tabs>
          <w:tab w:val="left" w:pos="1320"/>
          <w:tab w:val="right" w:leader="dot" w:pos="9202"/>
        </w:tabs>
        <w:rPr>
          <w:rFonts w:asciiTheme="minorHAnsi" w:eastAsiaTheme="minorEastAsia" w:hAnsiTheme="minorHAnsi" w:cstheme="minorBidi"/>
          <w:noProof/>
          <w:sz w:val="22"/>
          <w:szCs w:val="22"/>
        </w:rPr>
      </w:pPr>
      <w:r>
        <w:rPr>
          <w:noProof/>
        </w:rPr>
        <w:t>8.15.1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_Toc419977018 \h </w:instrText>
      </w:r>
      <w:r>
        <w:rPr>
          <w:noProof/>
        </w:rPr>
      </w:r>
      <w:r>
        <w:rPr>
          <w:noProof/>
        </w:rPr>
        <w:fldChar w:fldCharType="separate"/>
      </w:r>
      <w:r>
        <w:rPr>
          <w:noProof/>
        </w:rPr>
        <w:t>24</w:t>
      </w:r>
      <w:r>
        <w:rPr>
          <w:noProof/>
        </w:rP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Company Importance</w:t>
      </w:r>
      <w:r w:rsidRPr="00AE64B2">
        <w:rPr>
          <w:lang w:val="en-US"/>
        </w:rPr>
        <w:tab/>
      </w:r>
      <w:r>
        <w:fldChar w:fldCharType="begin"/>
      </w:r>
      <w:r w:rsidRPr="00AE64B2">
        <w:rPr>
          <w:lang w:val="en-US"/>
        </w:rPr>
        <w:instrText xml:space="preserve"> PAGEREF _Toc419977019 \h </w:instrText>
      </w:r>
      <w:r>
        <w:fldChar w:fldCharType="separate"/>
      </w:r>
      <w:r w:rsidRPr="00AE64B2">
        <w:rPr>
          <w:lang w:val="en-US"/>
        </w:rPr>
        <w:t>24</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Company Status</w:t>
      </w:r>
      <w:r w:rsidRPr="00AE64B2">
        <w:rPr>
          <w:lang w:val="en-US"/>
        </w:rPr>
        <w:tab/>
      </w:r>
      <w:r>
        <w:fldChar w:fldCharType="begin"/>
      </w:r>
      <w:r w:rsidRPr="00AE64B2">
        <w:rPr>
          <w:lang w:val="en-US"/>
        </w:rPr>
        <w:instrText xml:space="preserve"> PAGEREF _Toc419977020 \h </w:instrText>
      </w:r>
      <w:r>
        <w:fldChar w:fldCharType="separate"/>
      </w:r>
      <w:r w:rsidRPr="00AE64B2">
        <w:rPr>
          <w:lang w:val="en-US"/>
        </w:rPr>
        <w:t>25</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Relations IPT</w:t>
      </w:r>
      <w:r w:rsidRPr="00AE64B2">
        <w:rPr>
          <w:lang w:val="en-US"/>
        </w:rPr>
        <w:tab/>
      </w:r>
      <w:r>
        <w:fldChar w:fldCharType="begin"/>
      </w:r>
      <w:r w:rsidRPr="00AE64B2">
        <w:rPr>
          <w:lang w:val="en-US"/>
        </w:rPr>
        <w:instrText xml:space="preserve"> PAGEREF _Toc419977021 \h </w:instrText>
      </w:r>
      <w:r>
        <w:fldChar w:fldCharType="separate"/>
      </w:r>
      <w:r w:rsidRPr="00AE64B2">
        <w:rPr>
          <w:lang w:val="en-US"/>
        </w:rPr>
        <w:t>25</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Activity Level</w:t>
      </w:r>
      <w:r w:rsidRPr="00AE64B2">
        <w:rPr>
          <w:lang w:val="en-US"/>
        </w:rPr>
        <w:tab/>
      </w:r>
      <w:r>
        <w:fldChar w:fldCharType="begin"/>
      </w:r>
      <w:r w:rsidRPr="00AE64B2">
        <w:rPr>
          <w:lang w:val="en-US"/>
        </w:rPr>
        <w:instrText xml:space="preserve"> PAGEREF _Toc419977022 \h </w:instrText>
      </w:r>
      <w:r>
        <w:fldChar w:fldCharType="separate"/>
      </w:r>
      <w:r w:rsidRPr="00AE64B2">
        <w:rPr>
          <w:lang w:val="en-US"/>
        </w:rPr>
        <w:t>25</w:t>
      </w:r>
      <w:r>
        <w:fldChar w:fldCharType="end"/>
      </w:r>
    </w:p>
    <w:p w:rsidR="00AE64B2" w:rsidRPr="00AE64B2" w:rsidRDefault="00AE64B2">
      <w:pPr>
        <w:pStyle w:val="TDC4"/>
        <w:rPr>
          <w:rFonts w:asciiTheme="minorHAnsi" w:eastAsiaTheme="minorEastAsia" w:hAnsiTheme="minorHAnsi" w:cstheme="minorBidi"/>
          <w:sz w:val="22"/>
          <w:lang w:val="en-US"/>
        </w:rPr>
      </w:pPr>
      <w:r w:rsidRPr="00452C39">
        <w:rPr>
          <w:lang w:val="en-US"/>
        </w:rPr>
        <w:t>TB Company Value Chain Position</w:t>
      </w:r>
      <w:r w:rsidRPr="00AE64B2">
        <w:rPr>
          <w:lang w:val="en-US"/>
        </w:rPr>
        <w:tab/>
      </w:r>
      <w:r>
        <w:fldChar w:fldCharType="begin"/>
      </w:r>
      <w:r w:rsidRPr="00AE64B2">
        <w:rPr>
          <w:lang w:val="en-US"/>
        </w:rPr>
        <w:instrText xml:space="preserve"> PAGEREF _Toc419977023 \h </w:instrText>
      </w:r>
      <w:r>
        <w:fldChar w:fldCharType="separate"/>
      </w:r>
      <w:r w:rsidRPr="00AE64B2">
        <w:rPr>
          <w:lang w:val="en-US"/>
        </w:rPr>
        <w:t>26</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Y-N-Tbd</w:t>
      </w:r>
      <w:r w:rsidRPr="00AE64B2">
        <w:rPr>
          <w:lang w:val="en-US"/>
        </w:rPr>
        <w:tab/>
      </w:r>
      <w:r>
        <w:fldChar w:fldCharType="begin"/>
      </w:r>
      <w:r w:rsidRPr="00AE64B2">
        <w:rPr>
          <w:lang w:val="en-US"/>
        </w:rPr>
        <w:instrText xml:space="preserve"> PAGEREF _Toc419977024 \h </w:instrText>
      </w:r>
      <w:r>
        <w:fldChar w:fldCharType="separate"/>
      </w:r>
      <w:r w:rsidRPr="00AE64B2">
        <w:rPr>
          <w:lang w:val="en-US"/>
        </w:rPr>
        <w:t>26</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Activity Sectors</w:t>
      </w:r>
      <w:r w:rsidRPr="00AE64B2">
        <w:rPr>
          <w:lang w:val="en-US"/>
        </w:rPr>
        <w:tab/>
      </w:r>
      <w:r>
        <w:fldChar w:fldCharType="begin"/>
      </w:r>
      <w:r w:rsidRPr="00AE64B2">
        <w:rPr>
          <w:lang w:val="en-US"/>
        </w:rPr>
        <w:instrText xml:space="preserve"> PAGEREF _Toc419977025 \h </w:instrText>
      </w:r>
      <w:r>
        <w:fldChar w:fldCharType="separate"/>
      </w:r>
      <w:r w:rsidRPr="00AE64B2">
        <w:rPr>
          <w:lang w:val="en-US"/>
        </w:rPr>
        <w:t>27</w:t>
      </w:r>
      <w:r>
        <w:fldChar w:fldCharType="end"/>
      </w:r>
    </w:p>
    <w:p w:rsidR="00AE64B2" w:rsidRDefault="00AE64B2">
      <w:pPr>
        <w:pStyle w:val="TDC3"/>
        <w:tabs>
          <w:tab w:val="left" w:pos="1320"/>
          <w:tab w:val="right" w:leader="dot" w:pos="9202"/>
        </w:tabs>
        <w:rPr>
          <w:rFonts w:asciiTheme="minorHAnsi" w:eastAsiaTheme="minorEastAsia" w:hAnsiTheme="minorHAnsi" w:cstheme="minorBidi"/>
          <w:noProof/>
          <w:sz w:val="22"/>
          <w:szCs w:val="22"/>
        </w:rPr>
      </w:pPr>
      <w:r w:rsidRPr="00452C39">
        <w:rPr>
          <w:noProof/>
          <w:lang w:val="es-ES_tradnl"/>
        </w:rPr>
        <w:t>8.15.2</w:t>
      </w:r>
      <w:r>
        <w:rPr>
          <w:rFonts w:asciiTheme="minorHAnsi" w:eastAsiaTheme="minorEastAsia" w:hAnsiTheme="minorHAnsi" w:cstheme="minorBidi"/>
          <w:noProof/>
          <w:sz w:val="22"/>
          <w:szCs w:val="22"/>
        </w:rPr>
        <w:tab/>
      </w:r>
      <w:r w:rsidRPr="00452C39">
        <w:rPr>
          <w:noProof/>
          <w:lang w:val="es-ES_tradnl"/>
        </w:rPr>
        <w:t>Resto de tablas maestras</w:t>
      </w:r>
      <w:r>
        <w:rPr>
          <w:noProof/>
        </w:rPr>
        <w:tab/>
      </w:r>
      <w:r>
        <w:rPr>
          <w:noProof/>
        </w:rPr>
        <w:fldChar w:fldCharType="begin"/>
      </w:r>
      <w:r>
        <w:rPr>
          <w:noProof/>
        </w:rPr>
        <w:instrText xml:space="preserve"> PAGEREF _Toc419977026 \h </w:instrText>
      </w:r>
      <w:r>
        <w:rPr>
          <w:noProof/>
        </w:rPr>
      </w:r>
      <w:r>
        <w:rPr>
          <w:noProof/>
        </w:rPr>
        <w:fldChar w:fldCharType="separate"/>
      </w:r>
      <w:r>
        <w:rPr>
          <w:noProof/>
        </w:rPr>
        <w:t>27</w:t>
      </w:r>
      <w:r>
        <w:rPr>
          <w:noProof/>
        </w:rPr>
        <w:fldChar w:fldCharType="end"/>
      </w:r>
    </w:p>
    <w:p w:rsidR="00AE64B2" w:rsidRDefault="00AE64B2">
      <w:pPr>
        <w:pStyle w:val="TDC4"/>
        <w:rPr>
          <w:rFonts w:asciiTheme="minorHAnsi" w:eastAsiaTheme="minorEastAsia" w:hAnsiTheme="minorHAnsi" w:cstheme="minorBidi"/>
          <w:sz w:val="22"/>
          <w:lang w:val="es-ES"/>
        </w:rPr>
      </w:pPr>
      <w:r w:rsidRPr="00452C39">
        <w:t>TB States</w:t>
      </w:r>
      <w:r>
        <w:tab/>
      </w:r>
      <w:r>
        <w:fldChar w:fldCharType="begin"/>
      </w:r>
      <w:r>
        <w:instrText xml:space="preserve"> PAGEREF _Toc419977027 \h </w:instrText>
      </w:r>
      <w:r>
        <w:fldChar w:fldCharType="separate"/>
      </w:r>
      <w:r>
        <w:t>27</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NextContactDays</w:t>
      </w:r>
      <w:r w:rsidRPr="00AE64B2">
        <w:rPr>
          <w:lang w:val="en-US"/>
        </w:rPr>
        <w:tab/>
      </w:r>
      <w:r>
        <w:fldChar w:fldCharType="begin"/>
      </w:r>
      <w:r w:rsidRPr="00AE64B2">
        <w:rPr>
          <w:lang w:val="en-US"/>
        </w:rPr>
        <w:instrText xml:space="preserve"> PAGEREF _Toc419977028 \h </w:instrText>
      </w:r>
      <w:r>
        <w:fldChar w:fldCharType="separate"/>
      </w:r>
      <w:r w:rsidRPr="00AE64B2">
        <w:rPr>
          <w:lang w:val="en-US"/>
        </w:rPr>
        <w:t>28</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Languages</w:t>
      </w:r>
      <w:r w:rsidRPr="00AE64B2">
        <w:rPr>
          <w:lang w:val="en-US"/>
        </w:rPr>
        <w:tab/>
      </w:r>
      <w:r>
        <w:fldChar w:fldCharType="begin"/>
      </w:r>
      <w:r w:rsidRPr="00AE64B2">
        <w:rPr>
          <w:lang w:val="en-US"/>
        </w:rPr>
        <w:instrText xml:space="preserve"> PAGEREF _Toc419977029 \h </w:instrText>
      </w:r>
      <w:r>
        <w:fldChar w:fldCharType="separate"/>
      </w:r>
      <w:r w:rsidRPr="00AE64B2">
        <w:rPr>
          <w:lang w:val="en-US"/>
        </w:rPr>
        <w:t>28</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Honorifics</w:t>
      </w:r>
      <w:r w:rsidRPr="00AE64B2">
        <w:rPr>
          <w:lang w:val="en-US"/>
        </w:rPr>
        <w:tab/>
      </w:r>
      <w:r>
        <w:fldChar w:fldCharType="begin"/>
      </w:r>
      <w:r w:rsidRPr="00AE64B2">
        <w:rPr>
          <w:lang w:val="en-US"/>
        </w:rPr>
        <w:instrText xml:space="preserve"> PAGEREF _Toc419977030 \h </w:instrText>
      </w:r>
      <w:r>
        <w:fldChar w:fldCharType="separate"/>
      </w:r>
      <w:r w:rsidRPr="00AE64B2">
        <w:rPr>
          <w:lang w:val="en-US"/>
        </w:rPr>
        <w:t>28</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Product Families</w:t>
      </w:r>
      <w:r w:rsidRPr="00AE64B2">
        <w:rPr>
          <w:lang w:val="en-US"/>
        </w:rPr>
        <w:tab/>
      </w:r>
      <w:r>
        <w:fldChar w:fldCharType="begin"/>
      </w:r>
      <w:r w:rsidRPr="00AE64B2">
        <w:rPr>
          <w:lang w:val="en-US"/>
        </w:rPr>
        <w:instrText xml:space="preserve"> PAGEREF _Toc419977031 \h </w:instrText>
      </w:r>
      <w:r>
        <w:fldChar w:fldCharType="separate"/>
      </w:r>
      <w:r w:rsidRPr="00AE64B2">
        <w:rPr>
          <w:lang w:val="en-US"/>
        </w:rPr>
        <w:t>29</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INCOTERMS_2012</w:t>
      </w:r>
      <w:r w:rsidRPr="00AE64B2">
        <w:rPr>
          <w:lang w:val="en-US"/>
        </w:rPr>
        <w:tab/>
      </w:r>
      <w:r>
        <w:fldChar w:fldCharType="begin"/>
      </w:r>
      <w:r w:rsidRPr="00AE64B2">
        <w:rPr>
          <w:lang w:val="en-US"/>
        </w:rPr>
        <w:instrText xml:space="preserve"> PAGEREF _Toc419977032 \h </w:instrText>
      </w:r>
      <w:r>
        <w:fldChar w:fldCharType="separate"/>
      </w:r>
      <w:r w:rsidRPr="00AE64B2">
        <w:rPr>
          <w:lang w:val="en-US"/>
        </w:rPr>
        <w:t>29</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NumberOfDays</w:t>
      </w:r>
      <w:r w:rsidRPr="00AE64B2">
        <w:rPr>
          <w:lang w:val="en-US"/>
        </w:rPr>
        <w:tab/>
      </w:r>
      <w:r>
        <w:fldChar w:fldCharType="begin"/>
      </w:r>
      <w:r w:rsidRPr="00AE64B2">
        <w:rPr>
          <w:lang w:val="en-US"/>
        </w:rPr>
        <w:instrText xml:space="preserve"> PAGEREF _Toc419977033 \h </w:instrText>
      </w:r>
      <w:r>
        <w:fldChar w:fldCharType="separate"/>
      </w:r>
      <w:r w:rsidRPr="00AE64B2">
        <w:rPr>
          <w:lang w:val="en-US"/>
        </w:rPr>
        <w:t>29</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Markets</w:t>
      </w:r>
      <w:r w:rsidRPr="00AE64B2">
        <w:rPr>
          <w:lang w:val="en-US"/>
        </w:rPr>
        <w:tab/>
      </w:r>
      <w:r>
        <w:fldChar w:fldCharType="begin"/>
      </w:r>
      <w:r w:rsidRPr="00AE64B2">
        <w:rPr>
          <w:lang w:val="en-US"/>
        </w:rPr>
        <w:instrText xml:space="preserve"> PAGEREF _Toc419977034 \h </w:instrText>
      </w:r>
      <w:r>
        <w:fldChar w:fldCharType="separate"/>
      </w:r>
      <w:r w:rsidRPr="00AE64B2">
        <w:rPr>
          <w:lang w:val="en-US"/>
        </w:rPr>
        <w:t>30</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Regions</w:t>
      </w:r>
      <w:r w:rsidRPr="00AE64B2">
        <w:rPr>
          <w:lang w:val="en-US"/>
        </w:rPr>
        <w:tab/>
      </w:r>
      <w:r>
        <w:fldChar w:fldCharType="begin"/>
      </w:r>
      <w:r w:rsidRPr="00AE64B2">
        <w:rPr>
          <w:lang w:val="en-US"/>
        </w:rPr>
        <w:instrText xml:space="preserve"> PAGEREF _Toc419977035 \h </w:instrText>
      </w:r>
      <w:r>
        <w:fldChar w:fldCharType="separate"/>
      </w:r>
      <w:r w:rsidRPr="00AE64B2">
        <w:rPr>
          <w:lang w:val="en-US"/>
        </w:rPr>
        <w:t>30</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Communication Types</w:t>
      </w:r>
      <w:r w:rsidRPr="00AE64B2">
        <w:rPr>
          <w:lang w:val="en-US"/>
        </w:rPr>
        <w:tab/>
      </w:r>
      <w:r>
        <w:fldChar w:fldCharType="begin"/>
      </w:r>
      <w:r w:rsidRPr="00AE64B2">
        <w:rPr>
          <w:lang w:val="en-US"/>
        </w:rPr>
        <w:instrText xml:space="preserve"> PAGEREF _Toc419977036 \h </w:instrText>
      </w:r>
      <w:r>
        <w:fldChar w:fldCharType="separate"/>
      </w:r>
      <w:r w:rsidRPr="00AE64B2">
        <w:rPr>
          <w:lang w:val="en-US"/>
        </w:rPr>
        <w:t>30</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lastRenderedPageBreak/>
        <w:t>TB Reliability</w:t>
      </w:r>
      <w:r w:rsidRPr="00AE64B2">
        <w:rPr>
          <w:lang w:val="en-US"/>
        </w:rPr>
        <w:tab/>
      </w:r>
      <w:r>
        <w:fldChar w:fldCharType="begin"/>
      </w:r>
      <w:r w:rsidRPr="00AE64B2">
        <w:rPr>
          <w:lang w:val="en-US"/>
        </w:rPr>
        <w:instrText xml:space="preserve"> PAGEREF _Toc419977037 \h </w:instrText>
      </w:r>
      <w:r>
        <w:fldChar w:fldCharType="separate"/>
      </w:r>
      <w:r w:rsidRPr="00AE64B2">
        <w:rPr>
          <w:lang w:val="en-US"/>
        </w:rPr>
        <w:t>31</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Importance</w:t>
      </w:r>
      <w:r w:rsidRPr="00AE64B2">
        <w:rPr>
          <w:lang w:val="en-US"/>
        </w:rPr>
        <w:tab/>
      </w:r>
      <w:r>
        <w:fldChar w:fldCharType="begin"/>
      </w:r>
      <w:r w:rsidRPr="00AE64B2">
        <w:rPr>
          <w:lang w:val="en-US"/>
        </w:rPr>
        <w:instrText xml:space="preserve"> PAGEREF _Toc419977038 \h </w:instrText>
      </w:r>
      <w:r>
        <w:fldChar w:fldCharType="separate"/>
      </w:r>
      <w:r w:rsidRPr="00AE64B2">
        <w:rPr>
          <w:lang w:val="en-US"/>
        </w:rPr>
        <w:t>31</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Currencies</w:t>
      </w:r>
      <w:r w:rsidRPr="00AE64B2">
        <w:rPr>
          <w:lang w:val="en-US"/>
        </w:rPr>
        <w:tab/>
      </w:r>
      <w:r>
        <w:fldChar w:fldCharType="begin"/>
      </w:r>
      <w:r w:rsidRPr="00AE64B2">
        <w:rPr>
          <w:lang w:val="en-US"/>
        </w:rPr>
        <w:instrText xml:space="preserve"> PAGEREF _Toc419977039 \h </w:instrText>
      </w:r>
      <w:r>
        <w:fldChar w:fldCharType="separate"/>
      </w:r>
      <w:r w:rsidRPr="00AE64B2">
        <w:rPr>
          <w:lang w:val="en-US"/>
        </w:rPr>
        <w:t>31</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Price Groups</w:t>
      </w:r>
      <w:r w:rsidRPr="00AE64B2">
        <w:rPr>
          <w:lang w:val="en-US"/>
        </w:rPr>
        <w:tab/>
      </w:r>
      <w:r>
        <w:fldChar w:fldCharType="begin"/>
      </w:r>
      <w:r w:rsidRPr="00AE64B2">
        <w:rPr>
          <w:lang w:val="en-US"/>
        </w:rPr>
        <w:instrText xml:space="preserve"> PAGEREF _Toc419977040 \h </w:instrText>
      </w:r>
      <w:r>
        <w:fldChar w:fldCharType="separate"/>
      </w:r>
      <w:r w:rsidRPr="00AE64B2">
        <w:rPr>
          <w:lang w:val="en-US"/>
        </w:rPr>
        <w:t>31</w:t>
      </w:r>
      <w:r>
        <w:fldChar w:fldCharType="end"/>
      </w:r>
    </w:p>
    <w:p w:rsidR="00AE64B2" w:rsidRDefault="006B6387" w:rsidP="0070212E">
      <w:pPr>
        <w:rPr>
          <w:rFonts w:eastAsia="Times New Roman"/>
          <w:b/>
          <w:sz w:val="20"/>
          <w:szCs w:val="20"/>
          <w:lang w:val="es-ES_tradnl" w:eastAsia="es-ES"/>
        </w:rPr>
      </w:pPr>
      <w:r>
        <w:rPr>
          <w:rFonts w:eastAsia="Times New Roman"/>
          <w:b/>
          <w:sz w:val="20"/>
          <w:szCs w:val="20"/>
          <w:lang w:val="es-ES_tradnl" w:eastAsia="es-ES"/>
        </w:rPr>
        <w:fldChar w:fldCharType="end"/>
      </w:r>
    </w:p>
    <w:p w:rsidR="00AE64B2" w:rsidRDefault="00AE64B2">
      <w:pPr>
        <w:jc w:val="left"/>
        <w:rPr>
          <w:rFonts w:eastAsia="Times New Roman"/>
          <w:b/>
          <w:sz w:val="20"/>
          <w:szCs w:val="20"/>
          <w:lang w:val="es-ES_tradnl" w:eastAsia="es-ES"/>
        </w:rPr>
      </w:pPr>
      <w:r>
        <w:rPr>
          <w:rFonts w:eastAsia="Times New Roman"/>
          <w:b/>
          <w:sz w:val="20"/>
          <w:szCs w:val="20"/>
          <w:lang w:val="es-ES_tradnl"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9977002"/>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9977003"/>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AE64B2">
      <w:pPr>
        <w:pStyle w:val="Ttulo2"/>
      </w:pPr>
      <w:bookmarkStart w:id="6" w:name="_Toc419977004"/>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model </w:t>
      </w:r>
      <w:r w:rsidR="0089593A">
        <w:t>"Entity/relationship model"</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cardinalidades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Empresas (BD1 Companies)</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14:anchorId="099F51E5" wp14:editId="40157A36">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14:anchorId="12FE300E" wp14:editId="3C8632AC">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6CBF" w:rsidRDefault="00D46CBF">
                            <w:r>
                              <w:t>E/R Diagram</w:t>
                            </w:r>
                          </w:p>
                          <w:p w:rsidR="00D46CBF" w:rsidRDefault="00D46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E300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D46CBF" w:rsidRDefault="00D46CBF">
                      <w:r>
                        <w:t>E/R Diagram</w:t>
                      </w:r>
                    </w:p>
                    <w:p w:rsidR="00D46CBF" w:rsidRDefault="00D46CBF"/>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¿Qué es un “cambio en la cuenta” (qué BDs)?</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r w:rsidRPr="00912EB4">
        <w:rPr>
          <w:rFonts w:ascii="MS Sans Serif" w:eastAsia="Times New Roman" w:hAnsi="MS Sans Serif"/>
          <w:b/>
          <w:bCs/>
          <w:sz w:val="20"/>
          <w:szCs w:val="20"/>
          <w:lang w:eastAsia="es-ES"/>
        </w:rPr>
        <w:t>Address</w:t>
      </w:r>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F36494">
      <w:pPr>
        <w:pStyle w:val="Ttulo2"/>
      </w:pPr>
      <w:bookmarkStart w:id="9" w:name="_Toc419977005"/>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Para la gestión de esta base de datos (alta, modificación y eliminación de empresas), se definirá un workflow específico que garantice la calidad de la información, para disponer de un único criterio a la hora de rellenar los campos.</w:t>
      </w:r>
    </w:p>
    <w:p w:rsidR="00FD58C7" w:rsidRDefault="00FD58C7" w:rsidP="00F36494"/>
    <w:p w:rsidR="008A0A5B" w:rsidRDefault="008A0A5B" w:rsidP="00F36494"/>
    <w:p w:rsidR="00F36494" w:rsidRDefault="00140199" w:rsidP="00FD58C7">
      <w:pPr>
        <w:ind w:left="-709"/>
        <w:jc w:val="center"/>
      </w:pPr>
      <w:r w:rsidRPr="00140199">
        <w:rPr>
          <w:noProof/>
          <w:lang w:eastAsia="es-ES"/>
        </w:rPr>
        <w:lastRenderedPageBreak/>
        <w:drawing>
          <wp:anchor distT="0" distB="0" distL="114300" distR="114300" simplePos="0" relativeHeight="251673600" behindDoc="0" locked="0" layoutInCell="1" allowOverlap="1" wp14:anchorId="0352C30F" wp14:editId="1911D05F">
            <wp:simplePos x="0" y="0"/>
            <wp:positionH relativeFrom="margin">
              <wp:align>center</wp:align>
            </wp:positionH>
            <wp:positionV relativeFrom="margin">
              <wp:align>center</wp:align>
            </wp:positionV>
            <wp:extent cx="6301105" cy="8675370"/>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867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9977006"/>
      <w:r>
        <w:t xml:space="preserve">Contactos </w:t>
      </w:r>
      <w:bookmarkEnd w:id="10"/>
      <w:r>
        <w:t>(BD2)</w:t>
      </w:r>
      <w:bookmarkEnd w:id="11"/>
      <w:bookmarkEnd w:id="12"/>
    </w:p>
    <w:p w:rsidR="00F36494" w:rsidRDefault="00F36494" w:rsidP="00F36494"/>
    <w:p w:rsidR="00F36494" w:rsidRDefault="00F36494" w:rsidP="000E670D">
      <w:r>
        <w:t>En esta BD se almacenarán los contactos de las empresas de “BD1 Companies”.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A diferencia de la BD1, estos registros podrán ser gestionados (alta, modificación y eliminación) por cualquier usuario con permisos sin tener que pasar por ningún tipo de workflow de validación.</w:t>
      </w:r>
      <w:r w:rsidR="00570F07">
        <w:t xml:space="preserve"> </w:t>
      </w:r>
    </w:p>
    <w:p w:rsidR="00570F07" w:rsidRDefault="00570F07" w:rsidP="000E670D"/>
    <w:p w:rsidR="00570F07" w:rsidRDefault="00570F07" w:rsidP="000E670D">
      <w:pPr>
        <w:rPr>
          <w:color w:val="FF0000"/>
        </w:rPr>
      </w:pPr>
      <w:r>
        <w:rPr>
          <w:color w:val="FF0000"/>
        </w:rPr>
        <w:t>Javier: ¿para qué es el ”pop-up” en este caso? ¿Para registrar un nuevo contacto, o para asociarlo a una empresa?</w:t>
      </w:r>
    </w:p>
    <w:p w:rsidR="00570F07" w:rsidRPr="00570F07" w:rsidRDefault="00570F07" w:rsidP="00570F07">
      <w:pPr>
        <w:rPr>
          <w:color w:val="FF0000"/>
        </w:rPr>
      </w:pPr>
    </w:p>
    <w:p w:rsidR="00FD58C7" w:rsidRDefault="00FD58C7" w:rsidP="000E670D">
      <w:pPr>
        <w:rPr>
          <w:noProof/>
          <w:lang w:eastAsia="es-ES"/>
        </w:rPr>
      </w:pPr>
    </w:p>
    <w:p w:rsidR="001D4824" w:rsidRDefault="001D4824" w:rsidP="000E670D">
      <w:pPr>
        <w:rPr>
          <w:noProof/>
          <w:lang w:eastAsia="es-ES"/>
        </w:rPr>
      </w:pPr>
    </w:p>
    <w:p w:rsidR="001D4824" w:rsidRDefault="001D4824" w:rsidP="000E670D">
      <w:r w:rsidRPr="001D4824">
        <w:rPr>
          <w:noProof/>
          <w:lang w:eastAsia="es-ES"/>
        </w:rPr>
        <w:drawing>
          <wp:inline distT="0" distB="0" distL="0" distR="0" wp14:anchorId="62B3BEF6" wp14:editId="24B1DA6E">
            <wp:extent cx="5849620" cy="389669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3896690"/>
                    </a:xfrm>
                    <a:prstGeom prst="rect">
                      <a:avLst/>
                    </a:prstGeom>
                    <a:noFill/>
                    <a:ln>
                      <a:noFill/>
                    </a:ln>
                  </pic:spPr>
                </pic:pic>
              </a:graphicData>
            </a:graphic>
          </wp:inline>
        </w:drawing>
      </w:r>
    </w:p>
    <w:p w:rsidR="00FD58C7" w:rsidRDefault="00FD58C7" w:rsidP="007E5918">
      <w:pPr>
        <w:ind w:left="-284"/>
      </w:pPr>
    </w:p>
    <w:p w:rsidR="00B70E35" w:rsidRDefault="00B70E35" w:rsidP="00F36494"/>
    <w:p w:rsidR="00B70E35" w:rsidRDefault="00B70E35" w:rsidP="00F36494"/>
    <w:p w:rsidR="00B70E35" w:rsidRDefault="00B70E35" w:rsidP="00F36494"/>
    <w:p w:rsidR="00B70E35" w:rsidRDefault="00B70E35" w:rsidP="00F36494"/>
    <w:p w:rsidR="00B70E35" w:rsidRDefault="00B70E35" w:rsidP="00F36494"/>
    <w:p w:rsidR="001D4824" w:rsidRDefault="001D4824" w:rsidP="00F36494"/>
    <w:p w:rsidR="001D4824" w:rsidRDefault="001D4824" w:rsidP="00F36494"/>
    <w:p w:rsidR="001D4824" w:rsidRPr="0008549C" w:rsidRDefault="001D4824" w:rsidP="00F36494"/>
    <w:p w:rsidR="00F36494" w:rsidRDefault="00F36494" w:rsidP="00F36494">
      <w:pPr>
        <w:pStyle w:val="Ttulo2"/>
      </w:pPr>
      <w:bookmarkStart w:id="13" w:name="_Toc416693600"/>
      <w:bookmarkStart w:id="14" w:name="_Toc418499844"/>
      <w:bookmarkStart w:id="15" w:name="_Toc419977007"/>
      <w:r>
        <w:lastRenderedPageBreak/>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(Pictures, Datasheet,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621352" w:rsidP="00F36494">
      <w:r w:rsidRPr="00621352">
        <w:rPr>
          <w:noProof/>
          <w:lang w:eastAsia="es-ES"/>
        </w:rPr>
        <w:drawing>
          <wp:anchor distT="0" distB="0" distL="114300" distR="114300" simplePos="0" relativeHeight="251674624" behindDoc="0" locked="0" layoutInCell="1" allowOverlap="1" wp14:anchorId="5615797D" wp14:editId="10E28DD9">
            <wp:simplePos x="0" y="0"/>
            <wp:positionH relativeFrom="margin">
              <wp:posOffset>-356235</wp:posOffset>
            </wp:positionH>
            <wp:positionV relativeFrom="margin">
              <wp:posOffset>2411314</wp:posOffset>
            </wp:positionV>
            <wp:extent cx="6561873" cy="5896303"/>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1873" cy="5896303"/>
                    </a:xfrm>
                    <a:prstGeom prst="rect">
                      <a:avLst/>
                    </a:prstGeom>
                    <a:noFill/>
                    <a:ln>
                      <a:noFill/>
                    </a:ln>
                  </pic:spPr>
                </pic:pic>
              </a:graphicData>
            </a:graphic>
          </wp:anchor>
        </w:drawing>
      </w:r>
    </w:p>
    <w:p w:rsidR="00155726" w:rsidRDefault="00155726" w:rsidP="00F36494"/>
    <w:p w:rsidR="00F36494" w:rsidRDefault="00F36494" w:rsidP="00F36494">
      <w:pPr>
        <w:ind w:right="-765"/>
      </w:pPr>
    </w:p>
    <w:p w:rsidR="008102B8" w:rsidRDefault="008102B8" w:rsidP="00F36494"/>
    <w:p w:rsidR="00E07F86" w:rsidRDefault="00E07F86" w:rsidP="00E07F86">
      <w:pPr>
        <w:pStyle w:val="Ttulo2"/>
      </w:pPr>
      <w:bookmarkStart w:id="16" w:name="_Toc419977008"/>
      <w:r>
        <w:lastRenderedPageBreak/>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7" w:name="_Toc419977009"/>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8" w:name="_Toc419977010"/>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19" w:name="_Toc419977011"/>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115132" w:rsidP="007534BD">
      <w:r w:rsidRPr="00115132">
        <w:rPr>
          <w:noProof/>
          <w:lang w:eastAsia="es-ES"/>
        </w:rPr>
        <w:drawing>
          <wp:anchor distT="0" distB="0" distL="114300" distR="114300" simplePos="0" relativeHeight="251677696" behindDoc="0" locked="0" layoutInCell="1" allowOverlap="1" wp14:anchorId="051F2456" wp14:editId="16C1AE8B">
            <wp:simplePos x="0" y="0"/>
            <wp:positionH relativeFrom="column">
              <wp:posOffset>-613782</wp:posOffset>
            </wp:positionH>
            <wp:positionV relativeFrom="paragraph">
              <wp:posOffset>179070</wp:posOffset>
            </wp:positionV>
            <wp:extent cx="7137530" cy="2301765"/>
            <wp:effectExtent l="0" t="0" r="6350" b="381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37530" cy="2301765"/>
                    </a:xfrm>
                    <a:prstGeom prst="rect">
                      <a:avLst/>
                    </a:prstGeom>
                    <a:noFill/>
                    <a:ln>
                      <a:noFill/>
                    </a:ln>
                  </pic:spPr>
                </pic:pic>
              </a:graphicData>
            </a:graphic>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0" w:name="_Toc419977012"/>
      <w:r>
        <w:t>Precios de referencia (BD8)</w:t>
      </w:r>
      <w:bookmarkEnd w:id="20"/>
    </w:p>
    <w:p w:rsidR="007014F6" w:rsidRDefault="007014F6" w:rsidP="007014F6"/>
    <w:p w:rsidR="001A2599" w:rsidRDefault="002530A1" w:rsidP="007014F6">
      <w:r w:rsidRPr="002530A1">
        <w:rPr>
          <w:noProof/>
          <w:lang w:eastAsia="es-ES"/>
        </w:rPr>
        <w:drawing>
          <wp:anchor distT="0" distB="0" distL="114300" distR="114300" simplePos="0" relativeHeight="251678720" behindDoc="0" locked="0" layoutInCell="1" allowOverlap="1" wp14:anchorId="1F51BFEC" wp14:editId="1E3C87C5">
            <wp:simplePos x="0" y="0"/>
            <wp:positionH relativeFrom="margin">
              <wp:posOffset>-50412</wp:posOffset>
            </wp:positionH>
            <wp:positionV relativeFrom="margin">
              <wp:posOffset>1348105</wp:posOffset>
            </wp:positionV>
            <wp:extent cx="6141085" cy="726757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1085"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99">
        <w:t>En esta base de datos se guardarán los precios de referencia (</w:t>
      </w:r>
      <w:r w:rsidR="001A2599">
        <w:rPr>
          <w:i/>
        </w:rPr>
        <w:t>benchmark price</w:t>
      </w:r>
      <w:r w:rsidR="001A2599">
        <w:t>) que IPT-FV usará para valorar la apreciación que hace de sus productos, comparando y contrastando para mantenerse competitiva en el sector FV.</w:t>
      </w:r>
    </w:p>
    <w:p w:rsidR="001A2599" w:rsidRDefault="001A2599" w:rsidP="007014F6"/>
    <w:p w:rsidR="00325CEC" w:rsidRDefault="00325CEC" w:rsidP="00325CEC">
      <w:pPr>
        <w:pStyle w:val="Ttulo2"/>
      </w:pPr>
      <w:r>
        <w:t xml:space="preserve">  </w:t>
      </w:r>
      <w:bookmarkStart w:id="21" w:name="_Toc419977013"/>
      <w:r>
        <w:t>Incidencias (BD9)</w:t>
      </w:r>
      <w:bookmarkEnd w:id="21"/>
    </w:p>
    <w:p w:rsidR="00325CEC" w:rsidRDefault="00325CEC" w:rsidP="00325CEC"/>
    <w:p w:rsidR="001A2599" w:rsidRDefault="001A2599" w:rsidP="007014F6"/>
    <w:p w:rsidR="00C96FC3" w:rsidRPr="001A2599" w:rsidRDefault="00C96FC3" w:rsidP="007014F6"/>
    <w:p w:rsidR="00325CEC" w:rsidRDefault="00325CEC" w:rsidP="007014F6"/>
    <w:p w:rsidR="00325CEC" w:rsidRDefault="00325CEC" w:rsidP="007014F6"/>
    <w:p w:rsidR="00325CEC" w:rsidRDefault="00325CEC" w:rsidP="007014F6"/>
    <w:p w:rsidR="00325CEC" w:rsidRDefault="00325CEC" w:rsidP="007014F6">
      <w:r>
        <w:rPr>
          <w:noProof/>
          <w:lang w:eastAsia="es-ES"/>
        </w:rPr>
        <mc:AlternateContent>
          <mc:Choice Requires="wps">
            <w:drawing>
              <wp:anchor distT="0" distB="0" distL="114300" distR="114300" simplePos="0" relativeHeight="251679744" behindDoc="0" locked="0" layoutInCell="1" allowOverlap="1" wp14:anchorId="13314B8A" wp14:editId="652B9EBC">
                <wp:simplePos x="0" y="0"/>
                <wp:positionH relativeFrom="column">
                  <wp:posOffset>1517304</wp:posOffset>
                </wp:positionH>
                <wp:positionV relativeFrom="paragraph">
                  <wp:posOffset>11809</wp:posOffset>
                </wp:positionV>
                <wp:extent cx="3455719" cy="2838203"/>
                <wp:effectExtent l="0" t="0" r="11430" b="19685"/>
                <wp:wrapNone/>
                <wp:docPr id="23" name="Elipse 23"/>
                <wp:cNvGraphicFramePr/>
                <a:graphic xmlns:a="http://schemas.openxmlformats.org/drawingml/2006/main">
                  <a:graphicData uri="http://schemas.microsoft.com/office/word/2010/wordprocessingShape">
                    <wps:wsp>
                      <wps:cNvSpPr/>
                      <wps:spPr>
                        <a:xfrm>
                          <a:off x="0" y="0"/>
                          <a:ext cx="3455719" cy="283820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BC893" id="Elipse 23" o:spid="_x0000_s1026" style="position:absolute;margin-left:119.45pt;margin-top:.95pt;width:272.1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" fillcolor="red" strokecolor="#1f4d78 [1604]" strokeweight="1pt">
                <v:stroke joinstyle="miter"/>
              </v:oval>
            </w:pict>
          </mc:Fallback>
        </mc:AlternateContent>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0E1E61" w:rsidRDefault="000E1E61">
      <w:pPr>
        <w:jc w:val="left"/>
      </w:pPr>
    </w:p>
    <w:p w:rsidR="000E1E61" w:rsidRDefault="000E1E61" w:rsidP="000E1E61">
      <w:pPr>
        <w:pStyle w:val="Ttulo2"/>
      </w:pPr>
      <w:r>
        <w:t xml:space="preserve">  Referencias (BD10)</w:t>
      </w:r>
    </w:p>
    <w:p w:rsidR="000E1E61" w:rsidRDefault="000E1E61" w:rsidP="000E1E61"/>
    <w:p w:rsidR="00E32B3B" w:rsidRDefault="000E1E61" w:rsidP="000E1E61">
      <w:r>
        <w:t xml:space="preserve">En esta base de datos se almacenará la información relacionada a los proyectos que tienen incidencias registradas en la </w:t>
      </w:r>
      <w:r w:rsidRPr="00613ECF">
        <w:t>BD9 Claims</w:t>
      </w:r>
      <w:r>
        <w:t>.</w:t>
      </w:r>
      <w:r w:rsidR="00613ECF">
        <w:t xml:space="preserve"> Se introducirá la empresa cliente asociada a la incidencia, una descripción del proyecto así como los equipos que IPT ha vendido</w:t>
      </w:r>
    </w:p>
    <w:p w:rsidR="00E32B3B" w:rsidRDefault="00E32B3B" w:rsidP="000E1E61">
      <w:r w:rsidRPr="00E32B3B">
        <w:drawing>
          <wp:anchor distT="0" distB="0" distL="114300" distR="114300" simplePos="0" relativeHeight="251687936" behindDoc="0" locked="0" layoutInCell="1" allowOverlap="1" wp14:anchorId="61919592" wp14:editId="2923E5FF">
            <wp:simplePos x="0" y="0"/>
            <wp:positionH relativeFrom="column">
              <wp:posOffset>-548088</wp:posOffset>
            </wp:positionH>
            <wp:positionV relativeFrom="paragraph">
              <wp:posOffset>349250</wp:posOffset>
            </wp:positionV>
            <wp:extent cx="7031908" cy="2139351"/>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31908" cy="2139351"/>
                    </a:xfrm>
                    <a:prstGeom prst="rect">
                      <a:avLst/>
                    </a:prstGeom>
                    <a:noFill/>
                    <a:ln>
                      <a:noFill/>
                    </a:ln>
                  </pic:spPr>
                </pic:pic>
              </a:graphicData>
            </a:graphic>
          </wp:anchor>
        </w:drawing>
      </w:r>
    </w:p>
    <w:p w:rsidR="00E32B3B" w:rsidRDefault="00E32B3B" w:rsidP="000E1E61"/>
    <w:p w:rsidR="000E1E61" w:rsidRDefault="000E1E61" w:rsidP="000E1E61">
      <w:r>
        <w:br w:type="page"/>
      </w:r>
    </w:p>
    <w:p w:rsidR="00325CEC" w:rsidRDefault="00325CEC" w:rsidP="007014F6"/>
    <w:p w:rsidR="00683A66" w:rsidRDefault="00683A66" w:rsidP="00683A66">
      <w:pPr>
        <w:pStyle w:val="Ttulo2"/>
      </w:pPr>
      <w:r>
        <w:t xml:space="preserve">  </w:t>
      </w:r>
      <w:bookmarkStart w:id="22" w:name="_Toc419977014"/>
      <w:r>
        <w:t>Personal (BD11)</w:t>
      </w:r>
      <w:bookmarkEnd w:id="22"/>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55757593" wp14:editId="162C7C18">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14:sizeRelV relativeFrom="margin">
              <wp14:pctHeight>0</wp14:pctHeight>
            </wp14:sizeRelV>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r w:rsidR="00683A66">
        <w:rPr>
          <w:i/>
        </w:rPr>
        <w:t>risk</w:t>
      </w:r>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w:t>
      </w:r>
      <w:bookmarkStart w:id="23" w:name="_Toc419977015"/>
      <w:r>
        <w:t>Relaciones entre las empresas (BD12)</w:t>
      </w:r>
      <w:bookmarkEnd w:id="23"/>
    </w:p>
    <w:p w:rsidR="0068783A" w:rsidRDefault="0068783A" w:rsidP="0068783A"/>
    <w:p w:rsidR="0068783A" w:rsidRPr="0068783A" w:rsidRDefault="0068783A" w:rsidP="0068783A">
      <w:r>
        <w:t>Esta base de datos será utilizado para describir las relaciones que existen entre empresas. Estas relaciones son complejas y se han clasificado en doce tipos de relaciones no excluyentes (ver la sección “TB Company Relations”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4" w:name="_Toc419977016"/>
      <w:r>
        <w:t>Estrategia y previsión (BD13)</w:t>
      </w:r>
      <w:bookmarkEnd w:id="24"/>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E16F0E" w:rsidP="003C7260">
      <w:r w:rsidRPr="00E16F0E">
        <w:rPr>
          <w:noProof/>
          <w:lang w:eastAsia="es-ES"/>
        </w:rPr>
        <w:drawing>
          <wp:anchor distT="0" distB="0" distL="114300" distR="114300" simplePos="0" relativeHeight="251684864" behindDoc="0" locked="0" layoutInCell="1" allowOverlap="1" wp14:anchorId="128C9B21" wp14:editId="3727F597">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C77FC9" w:rsidRDefault="00C77FC9">
      <w:pPr>
        <w:jc w:val="left"/>
      </w:pPr>
    </w:p>
    <w:p w:rsidR="00F36494" w:rsidRPr="000D02F4" w:rsidRDefault="00F36494" w:rsidP="00F36494">
      <w:pPr>
        <w:pStyle w:val="Ttulo2"/>
      </w:pPr>
      <w:bookmarkStart w:id="25" w:name="_Toc418499845"/>
      <w:bookmarkStart w:id="26" w:name="_Toc419977017"/>
      <w:r w:rsidRPr="005D6156">
        <w:t>Tablas</w:t>
      </w:r>
      <w:r>
        <w:t xml:space="preserve"> maestras de </w:t>
      </w:r>
      <w:r>
        <w:rPr>
          <w:rFonts w:cs="Arial"/>
          <w:lang w:val="es-ES_tradnl"/>
        </w:rPr>
        <w:t>validación</w:t>
      </w:r>
      <w:bookmarkEnd w:id="25"/>
      <w:bookmarkEnd w:id="26"/>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7" w:name="_Toc418499846"/>
      <w:bookmarkStart w:id="28" w:name="_Toc419977018"/>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7"/>
      <w:bookmarkEnd w:id="28"/>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29" w:name="_Toc419977019"/>
      <w:r w:rsidRPr="005D6156">
        <w:rPr>
          <w:lang w:eastAsia="es-ES"/>
        </w:rPr>
        <w:t>TB Company Importance</w:t>
      </w:r>
      <w:bookmarkEnd w:id="29"/>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Importance</w:t>
            </w:r>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None</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To be defined - es el valor predeterminado. Identifica a una empresa como Lead. Flag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0" w:name="_Toc419977020"/>
      <w:r w:rsidRPr="00EF511F">
        <w:rPr>
          <w:lang w:val="es-ES_tradnl" w:eastAsia="es-ES"/>
        </w:rPr>
        <w:t>TB Company Status</w:t>
      </w:r>
      <w:bookmarkEnd w:id="3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“Out of business”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1" w:name="_Toc419977021"/>
      <w:r w:rsidRPr="00EF511F">
        <w:rPr>
          <w:lang w:val="es-ES_tradnl" w:eastAsia="es-ES"/>
        </w:rPr>
        <w:t xml:space="preserve">TB </w:t>
      </w:r>
      <w:r>
        <w:rPr>
          <w:lang w:val="es-ES_tradnl" w:eastAsia="es-ES"/>
        </w:rPr>
        <w:t>Relation</w:t>
      </w:r>
      <w:r w:rsidRPr="00EF511F">
        <w:rPr>
          <w:lang w:val="es-ES_tradnl" w:eastAsia="es-ES"/>
        </w:rPr>
        <w:t>s</w:t>
      </w:r>
      <w:r>
        <w:rPr>
          <w:lang w:val="es-ES_tradnl" w:eastAsia="es-ES"/>
        </w:rPr>
        <w:t xml:space="preserve"> IPT</w:t>
      </w:r>
      <w:bookmarkEnd w:id="3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“Relations with Ingeteam” de la </w:t>
      </w:r>
      <w:r w:rsidR="00AE64B2" w:rsidRPr="00AE64B2">
        <w:rPr>
          <w:rFonts w:eastAsia="Times New Roman" w:cs="Arial"/>
          <w:i/>
          <w:szCs w:val="20"/>
          <w:lang w:val="es-ES_tradnl" w:eastAsia="es-ES"/>
        </w:rPr>
        <w:t>BD1 Companies</w:t>
      </w:r>
      <w:r w:rsidR="00AE64B2">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2" w:name="_Toc419977022"/>
      <w:r w:rsidRPr="00EF511F">
        <w:rPr>
          <w:lang w:val="es-ES_tradnl" w:eastAsia="es-ES"/>
        </w:rPr>
        <w:t>TB Activity Level</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Level</w:t>
            </w:r>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3" w:name="_Toc419977023"/>
      <w:r w:rsidRPr="00BA10A3">
        <w:rPr>
          <w:lang w:val="en-US" w:eastAsia="es-ES"/>
        </w:rPr>
        <w:t xml:space="preserve">TB Company </w:t>
      </w:r>
      <w:r w:rsidR="00BA10A3" w:rsidRPr="00BA10A3">
        <w:rPr>
          <w:lang w:val="en-US" w:eastAsia="es-ES"/>
        </w:rPr>
        <w:t>Value Chain Position</w:t>
      </w:r>
      <w:bookmarkEnd w:id="33"/>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4" w:name="_Toc419977024"/>
      <w:r w:rsidRPr="00265C19">
        <w:rPr>
          <w:lang w:val="es-ES_tradnl" w:eastAsia="es-ES"/>
        </w:rPr>
        <w:t>TB Y-N-Tbd</w:t>
      </w:r>
      <w:bookmarkEnd w:id="34"/>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5" w:name="_Toc419977025"/>
      <w:r w:rsidRPr="00515EDE">
        <w:rPr>
          <w:lang w:val="es-ES_tradnl" w:eastAsia="es-ES"/>
        </w:rPr>
        <w:t>TB Activity Sectors</w:t>
      </w:r>
      <w:bookmarkEnd w:id="3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Residential</w:t>
            </w:r>
          </w:p>
          <w:p w:rsidR="00EA7C1F"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Utility</w:t>
            </w:r>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Residential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Commercial/Industrial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Utility</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Storage&amp;Diesel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6" w:name="_Toc418499847"/>
    </w:p>
    <w:p w:rsidR="00B32F39" w:rsidRDefault="00B32F39">
      <w:pPr>
        <w:jc w:val="left"/>
        <w:rPr>
          <w:rFonts w:eastAsia="Times New Roman"/>
          <w:b/>
          <w:szCs w:val="20"/>
          <w:lang w:val="es-ES_tradnl" w:eastAsia="es-ES"/>
        </w:rPr>
      </w:pPr>
    </w:p>
    <w:p w:rsidR="006B6387" w:rsidRDefault="006B6387">
      <w:pPr>
        <w:jc w:val="left"/>
        <w:rPr>
          <w:rFonts w:eastAsia="Times New Roman"/>
          <w:b/>
          <w:szCs w:val="20"/>
          <w:lang w:val="es-ES_tradnl" w:eastAsia="es-ES"/>
        </w:rPr>
      </w:pP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37" w:name="_Toc419977026"/>
      <w:r>
        <w:rPr>
          <w:lang w:val="es-ES_tradnl" w:eastAsia="es-ES"/>
        </w:rPr>
        <w:t>Resto de tablas maestras</w:t>
      </w:r>
      <w:bookmarkEnd w:id="36"/>
      <w:bookmarkEnd w:id="37"/>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38" w:name="_Toc419977027"/>
      <w:r w:rsidRPr="00E858B1">
        <w:rPr>
          <w:lang w:val="es-ES_tradnl" w:eastAsia="es-ES"/>
        </w:rPr>
        <w:t xml:space="preserve">TB </w:t>
      </w:r>
      <w:r>
        <w:rPr>
          <w:lang w:val="es-ES_tradnl" w:eastAsia="es-ES"/>
        </w:rPr>
        <w:t>States</w:t>
      </w:r>
      <w:bookmarkEnd w:id="38"/>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Country – País (relacionado con TB Countries)</w:t>
      </w:r>
    </w:p>
    <w:p w:rsidR="00BC622D" w:rsidRPr="00472BC3"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State name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B32F39" w:rsidRDefault="00B32F39">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39" w:name="_Toc419977028"/>
      <w:r w:rsidRPr="00330735">
        <w:rPr>
          <w:lang w:val="es-ES_tradnl" w:eastAsia="es-ES"/>
        </w:rPr>
        <w:t>TB NextContactDays</w:t>
      </w:r>
      <w:bookmarkEnd w:id="39"/>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0" w:name="_Toc419977029"/>
      <w:r>
        <w:rPr>
          <w:lang w:val="es-ES_tradnl" w:eastAsia="es-ES"/>
        </w:rPr>
        <w:t>TB Languages</w:t>
      </w:r>
      <w:bookmarkEnd w:id="40"/>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1" w:name="_Toc419977030"/>
      <w:r w:rsidRPr="00FC578C">
        <w:rPr>
          <w:lang w:val="es-ES_tradnl" w:eastAsia="es-ES"/>
        </w:rPr>
        <w:t xml:space="preserve">TB </w:t>
      </w:r>
      <w:r>
        <w:rPr>
          <w:lang w:val="es-ES_tradnl" w:eastAsia="es-ES"/>
        </w:rPr>
        <w:t>Honorifics</w:t>
      </w:r>
      <w:bookmarkEnd w:id="41"/>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BD2 Contacts</w:t>
      </w:r>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6B6387" w:rsidP="006B6387">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Title – 11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F36494" w:rsidRDefault="00F36494"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2" w:name="_Toc419977031"/>
      <w:r w:rsidRPr="00FC578C">
        <w:rPr>
          <w:lang w:val="es-ES_tradnl" w:eastAsia="es-ES"/>
        </w:rPr>
        <w:t>TB Product Families</w:t>
      </w:r>
      <w:bookmarkEnd w:id="4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Category</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w:t>
      </w:r>
      <w:r w:rsidR="00F36494">
        <w:rPr>
          <w:rFonts w:eastAsia="Times New Roman" w:cs="Arial"/>
          <w:szCs w:val="20"/>
          <w:lang w:val="es-ES_tradnl" w:eastAsia="es-ES"/>
        </w:rPr>
        <w:t>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3" w:name="_Toc419977032"/>
      <w:r w:rsidRPr="00FC578C">
        <w:rPr>
          <w:lang w:val="es-ES_tradnl" w:eastAsia="es-ES"/>
        </w:rPr>
        <w:t>TB INCOTERMS_2012</w:t>
      </w:r>
      <w:bookmarkEnd w:id="4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4" w:name="_Toc419977033"/>
      <w:r w:rsidRPr="00802A64">
        <w:rPr>
          <w:lang w:val="es-ES_tradnl" w:eastAsia="es-ES"/>
        </w:rPr>
        <w:t>TB NumberOfDays</w:t>
      </w:r>
      <w:bookmarkEnd w:id="4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5" w:name="_Toc419977034"/>
      <w:r w:rsidRPr="00BE3842">
        <w:rPr>
          <w:lang w:val="es-ES_tradnl" w:eastAsia="es-ES"/>
        </w:rPr>
        <w:t>TB Markets</w:t>
      </w:r>
      <w:bookmarkEnd w:id="45"/>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6" w:name="_Toc419977035"/>
      <w:r>
        <w:rPr>
          <w:lang w:val="es-ES_tradnl" w:eastAsia="es-ES"/>
        </w:rPr>
        <w:t>TB Region</w:t>
      </w:r>
      <w:r w:rsidRPr="00396C68">
        <w:rPr>
          <w:lang w:val="es-ES_tradnl" w:eastAsia="es-ES"/>
        </w:rPr>
        <w:t>s</w:t>
      </w:r>
      <w:bookmarkEnd w:id="4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Region: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
        </w:tc>
      </w:tr>
    </w:tbl>
    <w:p w:rsidR="007F1853" w:rsidRPr="00981521" w:rsidRDefault="007F1853" w:rsidP="007F1853">
      <w:pPr>
        <w:pStyle w:val="Encabezado3"/>
        <w:rPr>
          <w:lang w:val="es-ES_tradnl" w:eastAsia="es-ES"/>
        </w:rPr>
      </w:pPr>
      <w:r w:rsidRPr="00981521">
        <w:rPr>
          <w:lang w:val="es-ES_tradnl" w:eastAsia="es-ES"/>
        </w:rPr>
        <w:t xml:space="preserve">TB </w:t>
      </w:r>
      <w:r>
        <w:rPr>
          <w:lang w:val="es-ES_tradnl" w:eastAsia="es-ES"/>
        </w:rPr>
        <w:t>Continents</w:t>
      </w:r>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APLICACIÓN: Listar los continentes bajo los cuales están agrupadas las regiones de la TB Regions.</w:t>
      </w:r>
      <w:bookmarkStart w:id="47" w:name="_GoBack"/>
      <w:bookmarkEnd w:id="47"/>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Continent</w:t>
      </w:r>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Africa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America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Europe</w:t>
      </w:r>
    </w:p>
    <w:p w:rsidR="00BC622D" w:rsidRDefault="00E35E4F" w:rsidP="00E35E4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Oceania</w:t>
      </w:r>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48" w:name="_Toc419977036"/>
      <w:r w:rsidRPr="00981521">
        <w:rPr>
          <w:lang w:val="es-ES_tradnl" w:eastAsia="es-ES"/>
        </w:rPr>
        <w:t>TB Communication Types</w:t>
      </w:r>
      <w:bookmarkEnd w:id="48"/>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Pr="00ED0AC2" w:rsidRDefault="00F36494" w:rsidP="006B6387">
      <w:pPr>
        <w:pStyle w:val="Encabezado3"/>
        <w:rPr>
          <w:lang w:val="es-ES_tradnl" w:eastAsia="es-ES"/>
        </w:rPr>
      </w:pPr>
      <w:bookmarkStart w:id="49" w:name="_Toc419977037"/>
      <w:r w:rsidRPr="00ED0AC2">
        <w:rPr>
          <w:lang w:val="es-ES_tradnl" w:eastAsia="es-ES"/>
        </w:rPr>
        <w:lastRenderedPageBreak/>
        <w:t>TB Reliability</w:t>
      </w:r>
      <w:bookmarkEnd w:id="49"/>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0" w:name="_Toc419977038"/>
      <w:r w:rsidRPr="00ED0AC2">
        <w:rPr>
          <w:lang w:val="es-ES_tradnl" w:eastAsia="es-ES"/>
        </w:rPr>
        <w:t>TB Importance</w:t>
      </w:r>
      <w:bookmarkEnd w:id="5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1" w:name="_Toc419977039"/>
      <w:r w:rsidRPr="00E858B1">
        <w:rPr>
          <w:lang w:val="es-ES_tradnl" w:eastAsia="es-ES"/>
        </w:rPr>
        <w:t xml:space="preserve">TB </w:t>
      </w:r>
      <w:r>
        <w:rPr>
          <w:lang w:val="es-ES_tradnl" w:eastAsia="es-ES"/>
        </w:rPr>
        <w:t>Currencies</w:t>
      </w:r>
      <w:bookmarkEnd w:id="5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más comunes: Euro, USD, Sterling Pound.</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2" w:name="_Toc419977040"/>
      <w:r>
        <w:rPr>
          <w:lang w:eastAsia="es-ES"/>
        </w:rPr>
        <w:t>TB Price Groups</w:t>
      </w:r>
      <w:bookmarkEnd w:id="52"/>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Pr="00B32F39" w:rsidRDefault="00F36494" w:rsidP="00B32F39">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r w:rsidRPr="00B32F39">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53" w:name="_Ref515364360"/>
            <w:r>
              <w:t>Resumen de i</w:t>
            </w:r>
            <w:r w:rsidR="00965419">
              <w:t>dentificación:</w:t>
            </w:r>
            <w:bookmarkEnd w:id="53"/>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1"/>
      <w:footerReference w:type="even" r:id="rId32"/>
      <w:footerReference w:type="default" r:id="rId33"/>
      <w:headerReference w:type="first" r:id="rId34"/>
      <w:footerReference w:type="first" r:id="rId35"/>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ECE" w:rsidRDefault="003A6ECE">
      <w:r>
        <w:separator/>
      </w:r>
    </w:p>
  </w:endnote>
  <w:endnote w:type="continuationSeparator" w:id="0">
    <w:p w:rsidR="003A6ECE" w:rsidRDefault="003A6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6CBF" w:rsidRDefault="00D46CBF">
    <w:pPr>
      <w:pStyle w:val="Piedepgina"/>
      <w:ind w:right="360"/>
    </w:pPr>
  </w:p>
  <w:p w:rsidR="00D46CBF" w:rsidRDefault="00D46CBF"/>
  <w:p w:rsidR="00D46CBF" w:rsidRDefault="00D46CBF"/>
  <w:p w:rsidR="00D46CBF" w:rsidRDefault="00D46C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46CBF" w:rsidRPr="00C272DD" w:rsidTr="00C94466">
      <w:tc>
        <w:tcPr>
          <w:tcW w:w="4253" w:type="dxa"/>
        </w:tcPr>
        <w:p w:rsidR="00D46CBF" w:rsidRPr="00AA722F" w:rsidRDefault="00D46CBF">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IPT_ACRM_DRE_Cap08-BBDD_150521.docx</w:t>
          </w:r>
          <w:r w:rsidRPr="00C272DD">
            <w:rPr>
              <w:sz w:val="14"/>
              <w:szCs w:val="16"/>
              <w:lang w:eastAsia="es-ES"/>
            </w:rPr>
            <w:fldChar w:fldCharType="end"/>
          </w:r>
        </w:p>
      </w:tc>
      <w:tc>
        <w:tcPr>
          <w:tcW w:w="3013" w:type="dxa"/>
        </w:tcPr>
        <w:p w:rsidR="00D46CBF" w:rsidRPr="00AA722F" w:rsidRDefault="00D46CBF">
          <w:pPr>
            <w:pStyle w:val="Piedepgina"/>
            <w:spacing w:before="60"/>
            <w:jc w:val="center"/>
            <w:rPr>
              <w:b/>
              <w:color w:val="FF0000"/>
              <w:lang w:val="en-US" w:eastAsia="es-ES"/>
            </w:rPr>
          </w:pPr>
        </w:p>
      </w:tc>
      <w:tc>
        <w:tcPr>
          <w:tcW w:w="2036" w:type="dxa"/>
        </w:tcPr>
        <w:p w:rsidR="00D46CBF" w:rsidRPr="00C272DD" w:rsidRDefault="00D46CBF">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ED3AB0">
            <w:rPr>
              <w:noProof/>
              <w:sz w:val="18"/>
              <w:lang w:eastAsia="es-ES"/>
            </w:rPr>
            <w:t>33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ED3AB0">
            <w:rPr>
              <w:noProof/>
              <w:sz w:val="14"/>
              <w:szCs w:val="16"/>
              <w:lang w:eastAsia="es-ES"/>
            </w:rPr>
            <w:t>35</w:t>
          </w:r>
          <w:r w:rsidRPr="00C272DD">
            <w:rPr>
              <w:sz w:val="14"/>
              <w:szCs w:val="16"/>
              <w:lang w:eastAsia="es-ES"/>
            </w:rPr>
            <w:fldChar w:fldCharType="end"/>
          </w:r>
        </w:p>
      </w:tc>
    </w:tr>
  </w:tbl>
  <w:p w:rsidR="00D46CBF" w:rsidRDefault="00D46CBF">
    <w:pPr>
      <w:pStyle w:val="Piedepgina"/>
    </w:pPr>
  </w:p>
  <w:p w:rsidR="00D46CBF" w:rsidRDefault="00D46CBF">
    <w:pPr>
      <w:pStyle w:val="Piedepgina"/>
    </w:pPr>
  </w:p>
  <w:p w:rsidR="00D46CBF" w:rsidRDefault="00D46CB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46CBF">
      <w:tc>
        <w:tcPr>
          <w:tcW w:w="2268" w:type="dxa"/>
        </w:tcPr>
        <w:p w:rsidR="00D46CBF" w:rsidRPr="0001472C" w:rsidRDefault="00D46CBF">
          <w:pPr>
            <w:pStyle w:val="Piedepgina"/>
            <w:spacing w:before="60"/>
            <w:rPr>
              <w:lang w:eastAsia="es-ES"/>
            </w:rPr>
          </w:pPr>
          <w:r w:rsidRPr="0001472C">
            <w:rPr>
              <w:lang w:eastAsia="es-ES"/>
            </w:rPr>
            <w:t>SGD_Captura_EFS_b1.6_070607.doc</w:t>
          </w:r>
        </w:p>
      </w:tc>
      <w:tc>
        <w:tcPr>
          <w:tcW w:w="4500" w:type="dxa"/>
        </w:tcPr>
        <w:p w:rsidR="00D46CBF" w:rsidRPr="0001472C" w:rsidRDefault="00D46CBF">
          <w:pPr>
            <w:pStyle w:val="Piedepgina"/>
            <w:spacing w:before="60"/>
            <w:jc w:val="center"/>
            <w:rPr>
              <w:lang w:eastAsia="es-ES"/>
            </w:rPr>
          </w:pPr>
        </w:p>
      </w:tc>
      <w:tc>
        <w:tcPr>
          <w:tcW w:w="2268" w:type="dxa"/>
        </w:tcPr>
        <w:p w:rsidR="00D46CBF" w:rsidRPr="0001472C" w:rsidRDefault="00D46CBF">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D46CBF" w:rsidRDefault="00D46CBF">
    <w:pPr>
      <w:pStyle w:val="Piedepgina"/>
    </w:pPr>
  </w:p>
  <w:p w:rsidR="00D46CBF" w:rsidRDefault="00D46CBF">
    <w:pPr>
      <w:pStyle w:val="Piedepgina"/>
    </w:pPr>
  </w:p>
  <w:p w:rsidR="00D46CBF" w:rsidRDefault="00D46CBF">
    <w:pPr>
      <w:pStyle w:val="Piedepgina"/>
    </w:pPr>
  </w:p>
  <w:p w:rsidR="00D46CBF" w:rsidRDefault="00D46C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ECE" w:rsidRDefault="003A6ECE">
      <w:r>
        <w:separator/>
      </w:r>
    </w:p>
  </w:footnote>
  <w:footnote w:type="continuationSeparator" w:id="0">
    <w:p w:rsidR="003A6ECE" w:rsidRDefault="003A6E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D46CBF" w:rsidRPr="001024B1" w:rsidTr="00FD58C7">
      <w:trPr>
        <w:cantSplit/>
        <w:trHeight w:val="847"/>
      </w:trPr>
      <w:tc>
        <w:tcPr>
          <w:tcW w:w="2343" w:type="dxa"/>
          <w:vAlign w:val="center"/>
        </w:tcPr>
        <w:p w:rsidR="00D46CBF" w:rsidRPr="001024B1" w:rsidRDefault="00D46CBF"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46CBF" w:rsidRPr="00064459" w:rsidRDefault="00D46CBF" w:rsidP="00435C9C">
          <w:pPr>
            <w:pStyle w:val="Encabezado"/>
            <w:spacing w:before="60"/>
            <w:jc w:val="center"/>
            <w:rPr>
              <w:b/>
              <w:snapToGrid w:val="0"/>
              <w:lang w:eastAsia="es-ES"/>
            </w:rPr>
          </w:pPr>
          <w:r w:rsidRPr="00064459">
            <w:rPr>
              <w:b/>
              <w:snapToGrid w:val="0"/>
              <w:lang w:eastAsia="es-ES"/>
            </w:rPr>
            <w:t>Proyecto CRM Ingeteam FV</w:t>
          </w:r>
        </w:p>
        <w:p w:rsidR="00D46CBF" w:rsidRPr="0014368E" w:rsidRDefault="00D46CBF"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D46CBF" w:rsidRPr="001024B1" w:rsidRDefault="00D46CBF" w:rsidP="004A7BB2">
          <w:pPr>
            <w:pStyle w:val="Encabezado"/>
            <w:spacing w:before="60" w:after="60"/>
            <w:jc w:val="center"/>
            <w:rPr>
              <w:b/>
              <w:lang w:val="es-ES_tradnl" w:eastAsia="es-ES"/>
            </w:rPr>
          </w:pPr>
        </w:p>
      </w:tc>
    </w:tr>
  </w:tbl>
  <w:p w:rsidR="00D46CBF" w:rsidRDefault="00D46C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Encabezado"/>
      <w:jc w:val="center"/>
    </w:pPr>
    <w:r>
      <w:t>LOGO CLIENTE GRANDE</w:t>
    </w:r>
  </w:p>
  <w:p w:rsidR="00D46CBF" w:rsidRDefault="00D46CBF">
    <w:pPr>
      <w:pStyle w:val="Encabezado"/>
    </w:pPr>
  </w:p>
  <w:p w:rsidR="00D46CBF" w:rsidRDefault="00D46CBF"/>
  <w:p w:rsidR="00D46CBF" w:rsidRDefault="00D46CBF"/>
  <w:p w:rsidR="00D46CBF" w:rsidRDefault="00D46C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26"/>
    <w:rsid w:val="005A6B8E"/>
    <w:rsid w:val="005B0081"/>
    <w:rsid w:val="005B0F68"/>
    <w:rsid w:val="005B348B"/>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B4F22"/>
    <w:rsid w:val="006B6387"/>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14F6"/>
    <w:rsid w:val="0070212E"/>
    <w:rsid w:val="00702809"/>
    <w:rsid w:val="0070394E"/>
    <w:rsid w:val="00705E75"/>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64B2"/>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EC5"/>
    <w:rsid w:val="00B804B1"/>
    <w:rsid w:val="00B83C34"/>
    <w:rsid w:val="00B83ED1"/>
    <w:rsid w:val="00B903ED"/>
    <w:rsid w:val="00B91E65"/>
    <w:rsid w:val="00B9242A"/>
    <w:rsid w:val="00B93082"/>
    <w:rsid w:val="00B946FD"/>
    <w:rsid w:val="00B94952"/>
    <w:rsid w:val="00B9567A"/>
    <w:rsid w:val="00B966C2"/>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8E2"/>
    <w:rsid w:val="00CE5B5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0B94"/>
    <w:rsid w:val="00D41425"/>
    <w:rsid w:val="00D43595"/>
    <w:rsid w:val="00D43FDB"/>
    <w:rsid w:val="00D443DC"/>
    <w:rsid w:val="00D46CBF"/>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E0"/>
    <w:rsid w:val="00E2385C"/>
    <w:rsid w:val="00E247B5"/>
    <w:rsid w:val="00E2493A"/>
    <w:rsid w:val="00E24C45"/>
    <w:rsid w:val="00E30919"/>
    <w:rsid w:val="00E30B48"/>
    <w:rsid w:val="00E31F03"/>
    <w:rsid w:val="00E32405"/>
    <w:rsid w:val="00E3273B"/>
    <w:rsid w:val="00E32B3B"/>
    <w:rsid w:val="00E3332A"/>
    <w:rsid w:val="00E33840"/>
    <w:rsid w:val="00E34217"/>
    <w:rsid w:val="00E342D7"/>
    <w:rsid w:val="00E35098"/>
    <w:rsid w:val="00E35E4F"/>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B0"/>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85884"/>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DA03B-ECAC-458E-96FE-CA8B9422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35</Pages>
  <Words>3060</Words>
  <Characters>16833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21</cp:revision>
  <cp:lastPrinted>2015-04-29T07:48:00Z</cp:lastPrinted>
  <dcterms:created xsi:type="dcterms:W3CDTF">2015-05-21T07:57:00Z</dcterms:created>
  <dcterms:modified xsi:type="dcterms:W3CDTF">2015-05-21T12:08:00Z</dcterms:modified>
</cp:coreProperties>
</file>