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1865E5"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1865E5" w:rsidRPr="00B06FE0">
        <w:rPr>
          <w:noProof/>
          <w:lang w:val="es-ES_tradnl"/>
        </w:rPr>
        <w:t>8</w:t>
      </w:r>
      <w:r w:rsidR="001865E5">
        <w:rPr>
          <w:rFonts w:asciiTheme="minorHAnsi" w:eastAsiaTheme="minorEastAsia" w:hAnsiTheme="minorHAnsi" w:cstheme="minorBidi"/>
          <w:b w:val="0"/>
          <w:noProof/>
          <w:sz w:val="22"/>
          <w:szCs w:val="22"/>
        </w:rPr>
        <w:tab/>
      </w:r>
      <w:r w:rsidR="001865E5" w:rsidRPr="00B06FE0">
        <w:rPr>
          <w:noProof/>
          <w:lang w:val="es-ES_tradnl"/>
        </w:rPr>
        <w:t>BASES DE DATOS</w:t>
      </w:r>
      <w:r w:rsidR="001865E5">
        <w:rPr>
          <w:noProof/>
        </w:rPr>
        <w:tab/>
      </w:r>
      <w:r w:rsidR="001865E5">
        <w:rPr>
          <w:noProof/>
        </w:rPr>
        <w:fldChar w:fldCharType="begin"/>
      </w:r>
      <w:r w:rsidR="001865E5">
        <w:rPr>
          <w:noProof/>
        </w:rPr>
        <w:instrText xml:space="preserve"> PAGEREF _Toc420063822 \h </w:instrText>
      </w:r>
      <w:r w:rsidR="001865E5">
        <w:rPr>
          <w:noProof/>
        </w:rPr>
      </w:r>
      <w:r w:rsidR="001865E5">
        <w:rPr>
          <w:noProof/>
        </w:rPr>
        <w:fldChar w:fldCharType="separate"/>
      </w:r>
      <w:r w:rsidR="001865E5">
        <w:rPr>
          <w:noProof/>
        </w:rPr>
        <w:t>5</w:t>
      </w:r>
      <w:r w:rsidR="001865E5">
        <w:rPr>
          <w:noProof/>
        </w:rPr>
        <w:fldChar w:fldCharType="end"/>
      </w:r>
    </w:p>
    <w:p w:rsidR="001865E5" w:rsidRDefault="001865E5">
      <w:pPr>
        <w:pStyle w:val="TDC2"/>
        <w:rPr>
          <w:rFonts w:asciiTheme="minorHAnsi" w:eastAsiaTheme="minorEastAsia" w:hAnsiTheme="minorHAnsi" w:cstheme="minorBidi"/>
          <w:noProof/>
          <w:sz w:val="22"/>
          <w:szCs w:val="22"/>
        </w:rPr>
      </w:pPr>
      <w:r w:rsidRPr="00B06FE0">
        <w:rPr>
          <w:noProof/>
          <w:lang w:val="es-ES_tradnl"/>
        </w:rPr>
        <w:t>8.1</w:t>
      </w:r>
      <w:r>
        <w:rPr>
          <w:rFonts w:asciiTheme="minorHAnsi" w:eastAsiaTheme="minorEastAsia" w:hAnsiTheme="minorHAnsi" w:cstheme="minorBidi"/>
          <w:noProof/>
          <w:sz w:val="22"/>
          <w:szCs w:val="22"/>
        </w:rPr>
        <w:tab/>
      </w:r>
      <w:r w:rsidRPr="00B06FE0">
        <w:rPr>
          <w:noProof/>
          <w:lang w:val="es-ES_tradnl"/>
        </w:rPr>
        <w:t>Introducción</w:t>
      </w:r>
      <w:r>
        <w:rPr>
          <w:noProof/>
        </w:rPr>
        <w:tab/>
      </w:r>
      <w:r>
        <w:rPr>
          <w:noProof/>
        </w:rPr>
        <w:fldChar w:fldCharType="begin"/>
      </w:r>
      <w:r>
        <w:rPr>
          <w:noProof/>
        </w:rPr>
        <w:instrText xml:space="preserve"> PAGEREF _Toc420063823 \h </w:instrText>
      </w:r>
      <w:r>
        <w:rPr>
          <w:noProof/>
        </w:rPr>
      </w:r>
      <w:r>
        <w:rPr>
          <w:noProof/>
        </w:rPr>
        <w:fldChar w:fldCharType="separate"/>
      </w:r>
      <w:r>
        <w:rPr>
          <w:noProof/>
        </w:rPr>
        <w:t>5</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_Toc420063824 \h </w:instrText>
      </w:r>
      <w:r>
        <w:rPr>
          <w:noProof/>
        </w:rPr>
      </w:r>
      <w:r>
        <w:rPr>
          <w:noProof/>
        </w:rPr>
        <w:fldChar w:fldCharType="separate"/>
      </w:r>
      <w:r>
        <w:rPr>
          <w:noProof/>
        </w:rPr>
        <w:t>7</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_Toc420063825 \h </w:instrText>
      </w:r>
      <w:r>
        <w:rPr>
          <w:noProof/>
        </w:rPr>
      </w:r>
      <w:r>
        <w:rPr>
          <w:noProof/>
        </w:rPr>
        <w:fldChar w:fldCharType="separate"/>
      </w:r>
      <w:r>
        <w:rPr>
          <w:noProof/>
        </w:rPr>
        <w:t>8</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_Toc420063826 \h </w:instrText>
      </w:r>
      <w:r>
        <w:rPr>
          <w:noProof/>
        </w:rPr>
      </w:r>
      <w:r>
        <w:rPr>
          <w:noProof/>
        </w:rPr>
        <w:fldChar w:fldCharType="separate"/>
      </w:r>
      <w:r>
        <w:rPr>
          <w:noProof/>
        </w:rPr>
        <w:t>11</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_Toc420063827 \h </w:instrText>
      </w:r>
      <w:r>
        <w:rPr>
          <w:noProof/>
        </w:rPr>
      </w:r>
      <w:r>
        <w:rPr>
          <w:noProof/>
        </w:rPr>
        <w:fldChar w:fldCharType="separate"/>
      </w:r>
      <w:r>
        <w:rPr>
          <w:noProof/>
        </w:rPr>
        <w:t>12</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_Toc420063828 \h </w:instrText>
      </w:r>
      <w:r>
        <w:rPr>
          <w:noProof/>
        </w:rPr>
      </w:r>
      <w:r>
        <w:rPr>
          <w:noProof/>
        </w:rPr>
        <w:fldChar w:fldCharType="separate"/>
      </w:r>
      <w:r>
        <w:rPr>
          <w:noProof/>
        </w:rPr>
        <w:t>13</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_Toc420063829 \h </w:instrText>
      </w:r>
      <w:r>
        <w:rPr>
          <w:noProof/>
        </w:rPr>
      </w:r>
      <w:r>
        <w:rPr>
          <w:noProof/>
        </w:rPr>
        <w:fldChar w:fldCharType="separate"/>
      </w:r>
      <w:r>
        <w:rPr>
          <w:noProof/>
        </w:rPr>
        <w:t>14</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_Toc420063830 \h </w:instrText>
      </w:r>
      <w:r>
        <w:rPr>
          <w:noProof/>
        </w:rPr>
      </w:r>
      <w:r>
        <w:rPr>
          <w:noProof/>
        </w:rPr>
        <w:fldChar w:fldCharType="separate"/>
      </w:r>
      <w:r>
        <w:rPr>
          <w:noProof/>
        </w:rPr>
        <w:t>17</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_Toc420063831 \h </w:instrText>
      </w:r>
      <w:r>
        <w:rPr>
          <w:noProof/>
        </w:rPr>
      </w:r>
      <w:r>
        <w:rPr>
          <w:noProof/>
        </w:rPr>
        <w:fldChar w:fldCharType="separate"/>
      </w:r>
      <w:r>
        <w:rPr>
          <w:noProof/>
        </w:rPr>
        <w:t>18</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_Toc420063832 \h </w:instrText>
      </w:r>
      <w:r>
        <w:rPr>
          <w:noProof/>
        </w:rPr>
      </w:r>
      <w:r>
        <w:rPr>
          <w:noProof/>
        </w:rPr>
        <w:fldChar w:fldCharType="separate"/>
      </w:r>
      <w:r>
        <w:rPr>
          <w:noProof/>
        </w:rPr>
        <w:t>19</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_Toc420063833 \h </w:instrText>
      </w:r>
      <w:r>
        <w:rPr>
          <w:noProof/>
        </w:rPr>
      </w:r>
      <w:r>
        <w:rPr>
          <w:noProof/>
        </w:rPr>
        <w:fldChar w:fldCharType="separate"/>
      </w:r>
      <w:r>
        <w:rPr>
          <w:noProof/>
        </w:rPr>
        <w:t>20</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Referencias (BD10)</w:t>
      </w:r>
      <w:r>
        <w:rPr>
          <w:noProof/>
        </w:rPr>
        <w:tab/>
      </w:r>
      <w:r>
        <w:rPr>
          <w:noProof/>
        </w:rPr>
        <w:fldChar w:fldCharType="begin"/>
      </w:r>
      <w:r>
        <w:rPr>
          <w:noProof/>
        </w:rPr>
        <w:instrText xml:space="preserve"> PAGEREF _Toc420063834 \h </w:instrText>
      </w:r>
      <w:r>
        <w:rPr>
          <w:noProof/>
        </w:rPr>
      </w:r>
      <w:r>
        <w:rPr>
          <w:noProof/>
        </w:rPr>
        <w:fldChar w:fldCharType="separate"/>
      </w:r>
      <w:r>
        <w:rPr>
          <w:noProof/>
        </w:rPr>
        <w:t>21</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_Toc420063835 \h </w:instrText>
      </w:r>
      <w:r>
        <w:rPr>
          <w:noProof/>
        </w:rPr>
      </w:r>
      <w:r>
        <w:rPr>
          <w:noProof/>
        </w:rPr>
        <w:fldChar w:fldCharType="separate"/>
      </w:r>
      <w:r>
        <w:rPr>
          <w:noProof/>
        </w:rPr>
        <w:t>22</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_Toc420063836 \h </w:instrText>
      </w:r>
      <w:r>
        <w:rPr>
          <w:noProof/>
        </w:rPr>
      </w:r>
      <w:r>
        <w:rPr>
          <w:noProof/>
        </w:rPr>
        <w:fldChar w:fldCharType="separate"/>
      </w:r>
      <w:r>
        <w:rPr>
          <w:noProof/>
        </w:rPr>
        <w:t>23</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_Toc420063837 \h </w:instrText>
      </w:r>
      <w:r>
        <w:rPr>
          <w:noProof/>
        </w:rPr>
      </w:r>
      <w:r>
        <w:rPr>
          <w:noProof/>
        </w:rPr>
        <w:fldChar w:fldCharType="separate"/>
      </w:r>
      <w:r>
        <w:rPr>
          <w:noProof/>
        </w:rPr>
        <w:t>24</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Cambios de divisas (BD14)</w:t>
      </w:r>
      <w:r>
        <w:rPr>
          <w:noProof/>
        </w:rPr>
        <w:tab/>
      </w:r>
      <w:r>
        <w:rPr>
          <w:noProof/>
        </w:rPr>
        <w:fldChar w:fldCharType="begin"/>
      </w:r>
      <w:r>
        <w:rPr>
          <w:noProof/>
        </w:rPr>
        <w:instrText xml:space="preserve"> PAGEREF _Toc420063838 \h </w:instrText>
      </w:r>
      <w:r>
        <w:rPr>
          <w:noProof/>
        </w:rPr>
      </w:r>
      <w:r>
        <w:rPr>
          <w:noProof/>
        </w:rPr>
        <w:fldChar w:fldCharType="separate"/>
      </w:r>
      <w:r>
        <w:rPr>
          <w:noProof/>
        </w:rPr>
        <w:t>26</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8.17</w:t>
      </w:r>
      <w:r>
        <w:rPr>
          <w:rFonts w:asciiTheme="minorHAnsi" w:eastAsiaTheme="minorEastAsia" w:hAnsiTheme="minorHAnsi" w:cstheme="minorBidi"/>
          <w:noProof/>
          <w:sz w:val="22"/>
          <w:szCs w:val="22"/>
        </w:rPr>
        <w:tab/>
      </w:r>
      <w:r>
        <w:rPr>
          <w:noProof/>
        </w:rPr>
        <w:t xml:space="preserve">Tablas maestras de </w:t>
      </w:r>
      <w:r w:rsidRPr="00B06FE0">
        <w:rPr>
          <w:rFonts w:cs="Arial"/>
          <w:noProof/>
          <w:lang w:val="es-ES_tradnl"/>
        </w:rPr>
        <w:t>validación</w:t>
      </w:r>
      <w:r>
        <w:rPr>
          <w:noProof/>
        </w:rPr>
        <w:tab/>
      </w:r>
      <w:r>
        <w:rPr>
          <w:noProof/>
        </w:rPr>
        <w:fldChar w:fldCharType="begin"/>
      </w:r>
      <w:r>
        <w:rPr>
          <w:noProof/>
        </w:rPr>
        <w:instrText xml:space="preserve"> PAGEREF _Toc420063839 \h </w:instrText>
      </w:r>
      <w:r>
        <w:rPr>
          <w:noProof/>
        </w:rPr>
      </w:r>
      <w:r>
        <w:rPr>
          <w:noProof/>
        </w:rPr>
        <w:fldChar w:fldCharType="separate"/>
      </w:r>
      <w:r>
        <w:rPr>
          <w:noProof/>
        </w:rPr>
        <w:t>27</w:t>
      </w:r>
      <w:r>
        <w:rPr>
          <w:noProof/>
        </w:rPr>
        <w:fldChar w:fldCharType="end"/>
      </w:r>
    </w:p>
    <w:p w:rsidR="001865E5" w:rsidRDefault="001865E5">
      <w:pPr>
        <w:pStyle w:val="TDC3"/>
        <w:tabs>
          <w:tab w:val="left" w:pos="1320"/>
          <w:tab w:val="right" w:leader="dot" w:pos="9202"/>
        </w:tabs>
        <w:rPr>
          <w:rFonts w:asciiTheme="minorHAnsi" w:eastAsiaTheme="minorEastAsia" w:hAnsiTheme="minorHAnsi" w:cstheme="minorBidi"/>
          <w:noProof/>
          <w:sz w:val="22"/>
          <w:szCs w:val="22"/>
        </w:rPr>
      </w:pPr>
      <w:r>
        <w:rPr>
          <w:noProof/>
        </w:rPr>
        <w:t>8.17.1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_Toc420063840 \h </w:instrText>
      </w:r>
      <w:r>
        <w:rPr>
          <w:noProof/>
        </w:rPr>
      </w:r>
      <w:r>
        <w:rPr>
          <w:noProof/>
        </w:rPr>
        <w:fldChar w:fldCharType="separate"/>
      </w:r>
      <w:r>
        <w:rPr>
          <w:noProof/>
        </w:rPr>
        <w:t>27</w:t>
      </w:r>
      <w:r>
        <w:rPr>
          <w:noProof/>
        </w:rPr>
        <w:fldChar w:fldCharType="end"/>
      </w:r>
    </w:p>
    <w:p w:rsidR="001865E5" w:rsidRDefault="001865E5">
      <w:pPr>
        <w:pStyle w:val="TDC4"/>
        <w:rPr>
          <w:rFonts w:asciiTheme="minorHAnsi" w:eastAsiaTheme="minorEastAsia" w:hAnsiTheme="minorHAnsi" w:cstheme="minorBidi"/>
          <w:sz w:val="22"/>
          <w:lang w:val="es-ES"/>
        </w:rPr>
      </w:pPr>
      <w:r>
        <w:t>TB Company Importance</w:t>
      </w:r>
      <w:r>
        <w:tab/>
      </w:r>
      <w:r>
        <w:fldChar w:fldCharType="begin"/>
      </w:r>
      <w:r>
        <w:instrText xml:space="preserve"> PAGEREF _Toc420063841 \h </w:instrText>
      </w:r>
      <w:r>
        <w:fldChar w:fldCharType="separate"/>
      </w:r>
      <w:r>
        <w:t>27</w:t>
      </w:r>
      <w:r>
        <w:fldChar w:fldCharType="end"/>
      </w:r>
    </w:p>
    <w:p w:rsidR="001865E5" w:rsidRDefault="001865E5">
      <w:pPr>
        <w:pStyle w:val="TDC4"/>
        <w:rPr>
          <w:rFonts w:asciiTheme="minorHAnsi" w:eastAsiaTheme="minorEastAsia" w:hAnsiTheme="minorHAnsi" w:cstheme="minorBidi"/>
          <w:sz w:val="22"/>
          <w:lang w:val="es-ES"/>
        </w:rPr>
      </w:pPr>
      <w:r w:rsidRPr="00B06FE0">
        <w:t>TB Company Status</w:t>
      </w:r>
      <w:r>
        <w:tab/>
      </w:r>
      <w:r>
        <w:fldChar w:fldCharType="begin"/>
      </w:r>
      <w:r>
        <w:instrText xml:space="preserve"> PAGEREF _Toc420063842 \h </w:instrText>
      </w:r>
      <w:r>
        <w:fldChar w:fldCharType="separate"/>
      </w:r>
      <w:r>
        <w:t>28</w:t>
      </w:r>
      <w:r>
        <w:fldChar w:fldCharType="end"/>
      </w:r>
    </w:p>
    <w:p w:rsidR="001865E5" w:rsidRDefault="001865E5">
      <w:pPr>
        <w:pStyle w:val="TDC4"/>
        <w:rPr>
          <w:rFonts w:asciiTheme="minorHAnsi" w:eastAsiaTheme="minorEastAsia" w:hAnsiTheme="minorHAnsi" w:cstheme="minorBidi"/>
          <w:sz w:val="22"/>
          <w:lang w:val="es-ES"/>
        </w:rPr>
      </w:pPr>
      <w:r w:rsidRPr="00B06FE0">
        <w:t>TB Relations IPT</w:t>
      </w:r>
      <w:r>
        <w:tab/>
      </w:r>
      <w:r>
        <w:fldChar w:fldCharType="begin"/>
      </w:r>
      <w:r>
        <w:instrText xml:space="preserve"> PAGEREF _Toc420063843 \h </w:instrText>
      </w:r>
      <w:r>
        <w:fldChar w:fldCharType="separate"/>
      </w:r>
      <w:r>
        <w:t>28</w:t>
      </w:r>
      <w:r>
        <w:fldChar w:fldCharType="end"/>
      </w:r>
    </w:p>
    <w:p w:rsidR="001865E5" w:rsidRDefault="001865E5">
      <w:pPr>
        <w:pStyle w:val="TDC4"/>
        <w:rPr>
          <w:rFonts w:asciiTheme="minorHAnsi" w:eastAsiaTheme="minorEastAsia" w:hAnsiTheme="minorHAnsi" w:cstheme="minorBidi"/>
          <w:sz w:val="22"/>
          <w:lang w:val="es-ES"/>
        </w:rPr>
      </w:pPr>
      <w:r w:rsidRPr="00B06FE0">
        <w:t>TB Activity Level</w:t>
      </w:r>
      <w:r>
        <w:tab/>
      </w:r>
      <w:r>
        <w:fldChar w:fldCharType="begin"/>
      </w:r>
      <w:r>
        <w:instrText xml:space="preserve"> PAGEREF _Toc420063844 \h </w:instrText>
      </w:r>
      <w:r>
        <w:fldChar w:fldCharType="separate"/>
      </w:r>
      <w:r>
        <w:t>28</w:t>
      </w:r>
      <w:r>
        <w:fldChar w:fldCharType="end"/>
      </w:r>
    </w:p>
    <w:p w:rsidR="001865E5" w:rsidRDefault="001865E5">
      <w:pPr>
        <w:pStyle w:val="TDC4"/>
        <w:rPr>
          <w:rFonts w:asciiTheme="minorHAnsi" w:eastAsiaTheme="minorEastAsia" w:hAnsiTheme="minorHAnsi" w:cstheme="minorBidi"/>
          <w:sz w:val="22"/>
          <w:lang w:val="es-ES"/>
        </w:rPr>
      </w:pPr>
      <w:r w:rsidRPr="00B06FE0">
        <w:rPr>
          <w:lang w:val="en-US"/>
        </w:rPr>
        <w:t>TB Company Value Chain Position</w:t>
      </w:r>
      <w:r>
        <w:tab/>
      </w:r>
      <w:r>
        <w:fldChar w:fldCharType="begin"/>
      </w:r>
      <w:r>
        <w:instrText xml:space="preserve"> PAGEREF _Toc420063845 \h </w:instrText>
      </w:r>
      <w:r>
        <w:fldChar w:fldCharType="separate"/>
      </w:r>
      <w:r>
        <w:t>29</w:t>
      </w:r>
      <w:r>
        <w:fldChar w:fldCharType="end"/>
      </w:r>
    </w:p>
    <w:p w:rsidR="001865E5" w:rsidRDefault="001865E5">
      <w:pPr>
        <w:pStyle w:val="TDC4"/>
        <w:rPr>
          <w:rFonts w:asciiTheme="minorHAnsi" w:eastAsiaTheme="minorEastAsia" w:hAnsiTheme="minorHAnsi" w:cstheme="minorBidi"/>
          <w:sz w:val="22"/>
          <w:lang w:val="es-ES"/>
        </w:rPr>
      </w:pPr>
      <w:r w:rsidRPr="00B06FE0">
        <w:t>TB Y-N-Tbd</w:t>
      </w:r>
      <w:r>
        <w:tab/>
      </w:r>
      <w:r>
        <w:fldChar w:fldCharType="begin"/>
      </w:r>
      <w:r>
        <w:instrText xml:space="preserve"> PAGEREF _Toc420063846 \h </w:instrText>
      </w:r>
      <w:r>
        <w:fldChar w:fldCharType="separate"/>
      </w:r>
      <w:r>
        <w:t>29</w:t>
      </w:r>
      <w:r>
        <w:fldChar w:fldCharType="end"/>
      </w:r>
    </w:p>
    <w:p w:rsidR="001865E5" w:rsidRDefault="001865E5">
      <w:pPr>
        <w:pStyle w:val="TDC4"/>
        <w:rPr>
          <w:rFonts w:asciiTheme="minorHAnsi" w:eastAsiaTheme="minorEastAsia" w:hAnsiTheme="minorHAnsi" w:cstheme="minorBidi"/>
          <w:sz w:val="22"/>
          <w:lang w:val="es-ES"/>
        </w:rPr>
      </w:pPr>
      <w:r w:rsidRPr="00B06FE0">
        <w:t>TB Activity Sectors</w:t>
      </w:r>
      <w:r>
        <w:tab/>
      </w:r>
      <w:r>
        <w:fldChar w:fldCharType="begin"/>
      </w:r>
      <w:r>
        <w:instrText xml:space="preserve"> PAGEREF _Toc420063847 \h </w:instrText>
      </w:r>
      <w:r>
        <w:fldChar w:fldCharType="separate"/>
      </w:r>
      <w:r>
        <w:t>30</w:t>
      </w:r>
      <w:r>
        <w:fldChar w:fldCharType="end"/>
      </w:r>
    </w:p>
    <w:p w:rsidR="001865E5" w:rsidRDefault="001865E5">
      <w:pPr>
        <w:pStyle w:val="TDC4"/>
        <w:rPr>
          <w:rFonts w:asciiTheme="minorHAnsi" w:eastAsiaTheme="minorEastAsia" w:hAnsiTheme="minorHAnsi" w:cstheme="minorBidi"/>
          <w:sz w:val="22"/>
          <w:lang w:val="es-ES"/>
        </w:rPr>
      </w:pPr>
      <w:r w:rsidRPr="00B06FE0">
        <w:t>TB Positions</w:t>
      </w:r>
      <w:r>
        <w:tab/>
      </w:r>
      <w:r>
        <w:fldChar w:fldCharType="begin"/>
      </w:r>
      <w:r>
        <w:instrText xml:space="preserve"> PAGEREF _Toc420063848 \h </w:instrText>
      </w:r>
      <w:r>
        <w:fldChar w:fldCharType="separate"/>
      </w:r>
      <w:r>
        <w:t>30</w:t>
      </w:r>
      <w:r>
        <w:fldChar w:fldCharType="end"/>
      </w:r>
    </w:p>
    <w:p w:rsidR="001865E5" w:rsidRDefault="001865E5">
      <w:pPr>
        <w:pStyle w:val="TDC3"/>
        <w:tabs>
          <w:tab w:val="left" w:pos="1320"/>
          <w:tab w:val="right" w:leader="dot" w:pos="9202"/>
        </w:tabs>
        <w:rPr>
          <w:rFonts w:asciiTheme="minorHAnsi" w:eastAsiaTheme="minorEastAsia" w:hAnsiTheme="minorHAnsi" w:cstheme="minorBidi"/>
          <w:noProof/>
          <w:sz w:val="22"/>
          <w:szCs w:val="22"/>
        </w:rPr>
      </w:pPr>
      <w:r w:rsidRPr="00B06FE0">
        <w:rPr>
          <w:noProof/>
          <w:lang w:val="es-ES_tradnl"/>
        </w:rPr>
        <w:t>8.17.2</w:t>
      </w:r>
      <w:r>
        <w:rPr>
          <w:rFonts w:asciiTheme="minorHAnsi" w:eastAsiaTheme="minorEastAsia" w:hAnsiTheme="minorHAnsi" w:cstheme="minorBidi"/>
          <w:noProof/>
          <w:sz w:val="22"/>
          <w:szCs w:val="22"/>
        </w:rPr>
        <w:tab/>
      </w:r>
      <w:r w:rsidRPr="00B06FE0">
        <w:rPr>
          <w:noProof/>
          <w:lang w:val="es-ES_tradnl"/>
        </w:rPr>
        <w:t>Resto de tablas maestras</w:t>
      </w:r>
      <w:r>
        <w:rPr>
          <w:noProof/>
        </w:rPr>
        <w:tab/>
      </w:r>
      <w:r>
        <w:rPr>
          <w:noProof/>
        </w:rPr>
        <w:fldChar w:fldCharType="begin"/>
      </w:r>
      <w:r>
        <w:rPr>
          <w:noProof/>
        </w:rPr>
        <w:instrText xml:space="preserve"> PAGEREF _Toc420063849 \h </w:instrText>
      </w:r>
      <w:r>
        <w:rPr>
          <w:noProof/>
        </w:rPr>
      </w:r>
      <w:r>
        <w:rPr>
          <w:noProof/>
        </w:rPr>
        <w:fldChar w:fldCharType="separate"/>
      </w:r>
      <w:r>
        <w:rPr>
          <w:noProof/>
        </w:rPr>
        <w:t>31</w:t>
      </w:r>
      <w:r>
        <w:rPr>
          <w:noProof/>
        </w:rPr>
        <w:fldChar w:fldCharType="end"/>
      </w:r>
    </w:p>
    <w:p w:rsidR="001865E5" w:rsidRDefault="001865E5">
      <w:pPr>
        <w:pStyle w:val="TDC4"/>
        <w:rPr>
          <w:rFonts w:asciiTheme="minorHAnsi" w:eastAsiaTheme="minorEastAsia" w:hAnsiTheme="minorHAnsi" w:cstheme="minorBidi"/>
          <w:sz w:val="22"/>
          <w:lang w:val="es-ES"/>
        </w:rPr>
      </w:pPr>
      <w:r w:rsidRPr="00B06FE0">
        <w:t>TB States</w:t>
      </w:r>
      <w:r>
        <w:tab/>
      </w:r>
      <w:r>
        <w:fldChar w:fldCharType="begin"/>
      </w:r>
      <w:r>
        <w:instrText xml:space="preserve"> PAGEREF _Toc420063850 \h </w:instrText>
      </w:r>
      <w:r>
        <w:fldChar w:fldCharType="separate"/>
      </w:r>
      <w:r>
        <w:t>31</w:t>
      </w:r>
      <w:r>
        <w:fldChar w:fldCharType="end"/>
      </w:r>
    </w:p>
    <w:p w:rsidR="001865E5" w:rsidRDefault="001865E5">
      <w:pPr>
        <w:pStyle w:val="TDC4"/>
        <w:rPr>
          <w:rFonts w:asciiTheme="minorHAnsi" w:eastAsiaTheme="minorEastAsia" w:hAnsiTheme="minorHAnsi" w:cstheme="minorBidi"/>
          <w:sz w:val="22"/>
          <w:lang w:val="es-ES"/>
        </w:rPr>
      </w:pPr>
      <w:r w:rsidRPr="00B06FE0">
        <w:t>TB NextContactDays</w:t>
      </w:r>
      <w:r>
        <w:tab/>
      </w:r>
      <w:r>
        <w:fldChar w:fldCharType="begin"/>
      </w:r>
      <w:r>
        <w:instrText xml:space="preserve"> PAGEREF _Toc420063851 \h </w:instrText>
      </w:r>
      <w:r>
        <w:fldChar w:fldCharType="separate"/>
      </w:r>
      <w:r>
        <w:t>31</w:t>
      </w:r>
      <w:r>
        <w:fldChar w:fldCharType="end"/>
      </w:r>
    </w:p>
    <w:p w:rsidR="001865E5" w:rsidRDefault="001865E5">
      <w:pPr>
        <w:pStyle w:val="TDC4"/>
        <w:rPr>
          <w:rFonts w:asciiTheme="minorHAnsi" w:eastAsiaTheme="minorEastAsia" w:hAnsiTheme="minorHAnsi" w:cstheme="minorBidi"/>
          <w:sz w:val="22"/>
          <w:lang w:val="es-ES"/>
        </w:rPr>
      </w:pPr>
      <w:r w:rsidRPr="00B06FE0">
        <w:t>TB Languages</w:t>
      </w:r>
      <w:r>
        <w:tab/>
      </w:r>
      <w:r>
        <w:fldChar w:fldCharType="begin"/>
      </w:r>
      <w:r>
        <w:instrText xml:space="preserve"> PAGEREF _Toc420063852 \h </w:instrText>
      </w:r>
      <w:r>
        <w:fldChar w:fldCharType="separate"/>
      </w:r>
      <w:r>
        <w:t>31</w:t>
      </w:r>
      <w:r>
        <w:fldChar w:fldCharType="end"/>
      </w:r>
    </w:p>
    <w:p w:rsidR="001865E5" w:rsidRDefault="001865E5">
      <w:pPr>
        <w:pStyle w:val="TDC4"/>
        <w:rPr>
          <w:rFonts w:asciiTheme="minorHAnsi" w:eastAsiaTheme="minorEastAsia" w:hAnsiTheme="minorHAnsi" w:cstheme="minorBidi"/>
          <w:sz w:val="22"/>
          <w:lang w:val="es-ES"/>
        </w:rPr>
      </w:pPr>
      <w:r w:rsidRPr="00B06FE0">
        <w:t>TB Honorifics</w:t>
      </w:r>
      <w:r>
        <w:tab/>
      </w:r>
      <w:r>
        <w:fldChar w:fldCharType="begin"/>
      </w:r>
      <w:r>
        <w:instrText xml:space="preserve"> PAGEREF _Toc420063853 \h </w:instrText>
      </w:r>
      <w:r>
        <w:fldChar w:fldCharType="separate"/>
      </w:r>
      <w:r>
        <w:t>32</w:t>
      </w:r>
      <w:r>
        <w:fldChar w:fldCharType="end"/>
      </w:r>
    </w:p>
    <w:p w:rsidR="001865E5" w:rsidRDefault="001865E5">
      <w:pPr>
        <w:pStyle w:val="TDC4"/>
        <w:rPr>
          <w:rFonts w:asciiTheme="minorHAnsi" w:eastAsiaTheme="minorEastAsia" w:hAnsiTheme="minorHAnsi" w:cstheme="minorBidi"/>
          <w:sz w:val="22"/>
          <w:lang w:val="es-ES"/>
        </w:rPr>
      </w:pPr>
      <w:r w:rsidRPr="00B06FE0">
        <w:t>TB Product Families</w:t>
      </w:r>
      <w:r>
        <w:tab/>
      </w:r>
      <w:r>
        <w:fldChar w:fldCharType="begin"/>
      </w:r>
      <w:r>
        <w:instrText xml:space="preserve"> PAGEREF _Toc420063854 \h </w:instrText>
      </w:r>
      <w:r>
        <w:fldChar w:fldCharType="separate"/>
      </w:r>
      <w:r>
        <w:t>32</w:t>
      </w:r>
      <w:r>
        <w:fldChar w:fldCharType="end"/>
      </w:r>
    </w:p>
    <w:p w:rsidR="001865E5" w:rsidRDefault="001865E5">
      <w:pPr>
        <w:pStyle w:val="TDC4"/>
        <w:rPr>
          <w:rFonts w:asciiTheme="minorHAnsi" w:eastAsiaTheme="minorEastAsia" w:hAnsiTheme="minorHAnsi" w:cstheme="minorBidi"/>
          <w:sz w:val="22"/>
          <w:lang w:val="es-ES"/>
        </w:rPr>
      </w:pPr>
      <w:r w:rsidRPr="00B06FE0">
        <w:t>TB INCOTERMS_2012</w:t>
      </w:r>
      <w:r>
        <w:tab/>
      </w:r>
      <w:r>
        <w:fldChar w:fldCharType="begin"/>
      </w:r>
      <w:r>
        <w:instrText xml:space="preserve"> PAGEREF _Toc420063855 \h </w:instrText>
      </w:r>
      <w:r>
        <w:fldChar w:fldCharType="separate"/>
      </w:r>
      <w:r>
        <w:t>32</w:t>
      </w:r>
      <w:r>
        <w:fldChar w:fldCharType="end"/>
      </w:r>
    </w:p>
    <w:p w:rsidR="001865E5" w:rsidRDefault="001865E5">
      <w:pPr>
        <w:pStyle w:val="TDC4"/>
        <w:rPr>
          <w:rFonts w:asciiTheme="minorHAnsi" w:eastAsiaTheme="minorEastAsia" w:hAnsiTheme="minorHAnsi" w:cstheme="minorBidi"/>
          <w:sz w:val="22"/>
          <w:lang w:val="es-ES"/>
        </w:rPr>
      </w:pPr>
      <w:r w:rsidRPr="00B06FE0">
        <w:t>TB NumberOfDays</w:t>
      </w:r>
      <w:r>
        <w:tab/>
      </w:r>
      <w:r>
        <w:fldChar w:fldCharType="begin"/>
      </w:r>
      <w:r>
        <w:instrText xml:space="preserve"> PAGEREF _Toc420063856 \h </w:instrText>
      </w:r>
      <w:r>
        <w:fldChar w:fldCharType="separate"/>
      </w:r>
      <w:r>
        <w:t>33</w:t>
      </w:r>
      <w:r>
        <w:fldChar w:fldCharType="end"/>
      </w:r>
    </w:p>
    <w:p w:rsidR="001865E5" w:rsidRDefault="001865E5">
      <w:pPr>
        <w:pStyle w:val="TDC4"/>
        <w:rPr>
          <w:rFonts w:asciiTheme="minorHAnsi" w:eastAsiaTheme="minorEastAsia" w:hAnsiTheme="minorHAnsi" w:cstheme="minorBidi"/>
          <w:sz w:val="22"/>
          <w:lang w:val="es-ES"/>
        </w:rPr>
      </w:pPr>
      <w:r w:rsidRPr="00B06FE0">
        <w:lastRenderedPageBreak/>
        <w:t>TB Markets</w:t>
      </w:r>
      <w:r>
        <w:tab/>
      </w:r>
      <w:r>
        <w:fldChar w:fldCharType="begin"/>
      </w:r>
      <w:r>
        <w:instrText xml:space="preserve"> PAGEREF _Toc420063857 \h </w:instrText>
      </w:r>
      <w:r>
        <w:fldChar w:fldCharType="separate"/>
      </w:r>
      <w:r>
        <w:t>33</w:t>
      </w:r>
      <w:r>
        <w:fldChar w:fldCharType="end"/>
      </w:r>
    </w:p>
    <w:p w:rsidR="001865E5" w:rsidRDefault="001865E5">
      <w:pPr>
        <w:pStyle w:val="TDC4"/>
        <w:rPr>
          <w:rFonts w:asciiTheme="minorHAnsi" w:eastAsiaTheme="minorEastAsia" w:hAnsiTheme="minorHAnsi" w:cstheme="minorBidi"/>
          <w:sz w:val="22"/>
          <w:lang w:val="es-ES"/>
        </w:rPr>
      </w:pPr>
      <w:r w:rsidRPr="00B06FE0">
        <w:t>TB Regions</w:t>
      </w:r>
      <w:r>
        <w:tab/>
      </w:r>
      <w:r>
        <w:fldChar w:fldCharType="begin"/>
      </w:r>
      <w:r>
        <w:instrText xml:space="preserve"> PAGEREF _Toc420063858 \h </w:instrText>
      </w:r>
      <w:r>
        <w:fldChar w:fldCharType="separate"/>
      </w:r>
      <w:r>
        <w:t>33</w:t>
      </w:r>
      <w:r>
        <w:fldChar w:fldCharType="end"/>
      </w:r>
    </w:p>
    <w:p w:rsidR="001865E5" w:rsidRDefault="001865E5">
      <w:pPr>
        <w:pStyle w:val="TDC4"/>
        <w:rPr>
          <w:rFonts w:asciiTheme="minorHAnsi" w:eastAsiaTheme="minorEastAsia" w:hAnsiTheme="minorHAnsi" w:cstheme="minorBidi"/>
          <w:sz w:val="22"/>
          <w:lang w:val="es-ES"/>
        </w:rPr>
      </w:pPr>
      <w:r w:rsidRPr="00B06FE0">
        <w:t>TB Continents</w:t>
      </w:r>
      <w:r>
        <w:tab/>
      </w:r>
      <w:r>
        <w:fldChar w:fldCharType="begin"/>
      </w:r>
      <w:r>
        <w:instrText xml:space="preserve"> PAGEREF _Toc420063859 \h </w:instrText>
      </w:r>
      <w:r>
        <w:fldChar w:fldCharType="separate"/>
      </w:r>
      <w:r>
        <w:t>34</w:t>
      </w:r>
      <w:r>
        <w:fldChar w:fldCharType="end"/>
      </w:r>
    </w:p>
    <w:p w:rsidR="001865E5" w:rsidRDefault="001865E5">
      <w:pPr>
        <w:pStyle w:val="TDC4"/>
        <w:rPr>
          <w:rFonts w:asciiTheme="minorHAnsi" w:eastAsiaTheme="minorEastAsia" w:hAnsiTheme="minorHAnsi" w:cstheme="minorBidi"/>
          <w:sz w:val="22"/>
          <w:lang w:val="es-ES"/>
        </w:rPr>
      </w:pPr>
      <w:r w:rsidRPr="00B06FE0">
        <w:t>TB Communication Types</w:t>
      </w:r>
      <w:r>
        <w:tab/>
      </w:r>
      <w:r>
        <w:fldChar w:fldCharType="begin"/>
      </w:r>
      <w:r>
        <w:instrText xml:space="preserve"> PAGEREF _Toc420063860 \h </w:instrText>
      </w:r>
      <w:r>
        <w:fldChar w:fldCharType="separate"/>
      </w:r>
      <w:r>
        <w:t>34</w:t>
      </w:r>
      <w:r>
        <w:fldChar w:fldCharType="end"/>
      </w:r>
    </w:p>
    <w:p w:rsidR="001865E5" w:rsidRDefault="001865E5">
      <w:pPr>
        <w:pStyle w:val="TDC4"/>
        <w:rPr>
          <w:rFonts w:asciiTheme="minorHAnsi" w:eastAsiaTheme="minorEastAsia" w:hAnsiTheme="minorHAnsi" w:cstheme="minorBidi"/>
          <w:sz w:val="22"/>
          <w:lang w:val="es-ES"/>
        </w:rPr>
      </w:pPr>
      <w:r w:rsidRPr="00B06FE0">
        <w:t>TB Reliability</w:t>
      </w:r>
      <w:r>
        <w:tab/>
      </w:r>
      <w:r>
        <w:fldChar w:fldCharType="begin"/>
      </w:r>
      <w:r>
        <w:instrText xml:space="preserve"> PAGEREF _Toc420063861 \h </w:instrText>
      </w:r>
      <w:r>
        <w:fldChar w:fldCharType="separate"/>
      </w:r>
      <w:r>
        <w:t>34</w:t>
      </w:r>
      <w:r>
        <w:fldChar w:fldCharType="end"/>
      </w:r>
    </w:p>
    <w:p w:rsidR="001865E5" w:rsidRDefault="001865E5">
      <w:pPr>
        <w:pStyle w:val="TDC4"/>
        <w:rPr>
          <w:rFonts w:asciiTheme="minorHAnsi" w:eastAsiaTheme="minorEastAsia" w:hAnsiTheme="minorHAnsi" w:cstheme="minorBidi"/>
          <w:sz w:val="22"/>
          <w:lang w:val="es-ES"/>
        </w:rPr>
      </w:pPr>
      <w:r w:rsidRPr="00B06FE0">
        <w:t>TB Importance</w:t>
      </w:r>
      <w:r>
        <w:tab/>
      </w:r>
      <w:r>
        <w:fldChar w:fldCharType="begin"/>
      </w:r>
      <w:r>
        <w:instrText xml:space="preserve"> PAGEREF _Toc420063862 \h </w:instrText>
      </w:r>
      <w:r>
        <w:fldChar w:fldCharType="separate"/>
      </w:r>
      <w:r>
        <w:t>35</w:t>
      </w:r>
      <w:r>
        <w:fldChar w:fldCharType="end"/>
      </w:r>
    </w:p>
    <w:p w:rsidR="001865E5" w:rsidRDefault="001865E5">
      <w:pPr>
        <w:pStyle w:val="TDC4"/>
        <w:rPr>
          <w:rFonts w:asciiTheme="minorHAnsi" w:eastAsiaTheme="minorEastAsia" w:hAnsiTheme="minorHAnsi" w:cstheme="minorBidi"/>
          <w:sz w:val="22"/>
          <w:lang w:val="es-ES"/>
        </w:rPr>
      </w:pPr>
      <w:r w:rsidRPr="00B06FE0">
        <w:t>TB Currencies</w:t>
      </w:r>
      <w:r>
        <w:tab/>
      </w:r>
      <w:r>
        <w:fldChar w:fldCharType="begin"/>
      </w:r>
      <w:r>
        <w:instrText xml:space="preserve"> PAGEREF _Toc420063863 \h </w:instrText>
      </w:r>
      <w:r>
        <w:fldChar w:fldCharType="separate"/>
      </w:r>
      <w:r>
        <w:t>35</w:t>
      </w:r>
      <w:r>
        <w:fldChar w:fldCharType="end"/>
      </w:r>
    </w:p>
    <w:p w:rsidR="001865E5" w:rsidRDefault="001865E5">
      <w:pPr>
        <w:pStyle w:val="TDC4"/>
        <w:rPr>
          <w:rFonts w:asciiTheme="minorHAnsi" w:eastAsiaTheme="minorEastAsia" w:hAnsiTheme="minorHAnsi" w:cstheme="minorBidi"/>
          <w:sz w:val="22"/>
          <w:lang w:val="es-ES"/>
        </w:rPr>
      </w:pPr>
      <w:r>
        <w:t>TB Price Groups</w:t>
      </w:r>
      <w:r>
        <w:tab/>
      </w:r>
      <w:r>
        <w:fldChar w:fldCharType="begin"/>
      </w:r>
      <w:r>
        <w:instrText xml:space="preserve"> PAGEREF _Toc420063864 \h </w:instrText>
      </w:r>
      <w:r>
        <w:fldChar w:fldCharType="separate"/>
      </w:r>
      <w:r>
        <w:t>35</w:t>
      </w:r>
      <w:r>
        <w:fldChar w:fldCharType="end"/>
      </w:r>
    </w:p>
    <w:p w:rsidR="001865E5" w:rsidRDefault="001865E5">
      <w:pPr>
        <w:pStyle w:val="TDC4"/>
        <w:rPr>
          <w:rFonts w:asciiTheme="minorHAnsi" w:eastAsiaTheme="minorEastAsia" w:hAnsiTheme="minorHAnsi" w:cstheme="minorBidi"/>
          <w:sz w:val="22"/>
          <w:lang w:val="es-ES"/>
        </w:rPr>
      </w:pPr>
      <w:r w:rsidRPr="00B06FE0">
        <w:t>TB Warranty Documentation</w:t>
      </w:r>
      <w:r>
        <w:tab/>
      </w:r>
      <w:r>
        <w:fldChar w:fldCharType="begin"/>
      </w:r>
      <w:r>
        <w:instrText xml:space="preserve"> PAGEREF _Toc420063865 \h </w:instrText>
      </w:r>
      <w:r>
        <w:fldChar w:fldCharType="separate"/>
      </w:r>
      <w:r>
        <w:t>36</w:t>
      </w:r>
      <w:r>
        <w:fldChar w:fldCharType="end"/>
      </w:r>
    </w:p>
    <w:p w:rsidR="001865E5" w:rsidRDefault="001865E5">
      <w:pPr>
        <w:pStyle w:val="TDC4"/>
        <w:rPr>
          <w:rFonts w:asciiTheme="minorHAnsi" w:eastAsiaTheme="minorEastAsia" w:hAnsiTheme="minorHAnsi" w:cstheme="minorBidi"/>
          <w:sz w:val="22"/>
          <w:lang w:val="es-ES"/>
        </w:rPr>
      </w:pPr>
      <w:r>
        <w:t>TB Offer States</w:t>
      </w:r>
      <w:r>
        <w:tab/>
      </w:r>
      <w:r>
        <w:fldChar w:fldCharType="begin"/>
      </w:r>
      <w:r>
        <w:instrText xml:space="preserve"> PAGEREF _Toc420063866 \h </w:instrText>
      </w:r>
      <w:r>
        <w:fldChar w:fldCharType="separate"/>
      </w:r>
      <w:r>
        <w:t>36</w:t>
      </w:r>
      <w:r>
        <w:fldChar w:fldCharType="end"/>
      </w:r>
    </w:p>
    <w:p w:rsidR="001865E5" w:rsidRDefault="001865E5">
      <w:pPr>
        <w:pStyle w:val="TDC4"/>
        <w:rPr>
          <w:rFonts w:asciiTheme="minorHAnsi" w:eastAsiaTheme="minorEastAsia" w:hAnsiTheme="minorHAnsi" w:cstheme="minorBidi"/>
          <w:sz w:val="22"/>
          <w:lang w:val="es-ES"/>
        </w:rPr>
      </w:pPr>
      <w:r w:rsidRPr="00B06FE0">
        <w:rPr>
          <w:color w:val="FF0000"/>
        </w:rPr>
        <w:t>TB Work Centers</w:t>
      </w:r>
      <w:r>
        <w:tab/>
      </w:r>
      <w:r>
        <w:fldChar w:fldCharType="begin"/>
      </w:r>
      <w:r>
        <w:instrText xml:space="preserve"> PAGEREF _Toc420063867 \h </w:instrText>
      </w:r>
      <w:r>
        <w:fldChar w:fldCharType="separate"/>
      </w:r>
      <w:r>
        <w:t>36</w:t>
      </w:r>
      <w:r>
        <w:fldChar w:fldCharType="end"/>
      </w:r>
    </w:p>
    <w:p w:rsidR="00AE64B2" w:rsidRDefault="006B6387" w:rsidP="0070212E">
      <w:pPr>
        <w:rPr>
          <w:rFonts w:eastAsia="Times New Roman"/>
          <w:b/>
          <w:sz w:val="20"/>
          <w:szCs w:val="20"/>
          <w:lang w:val="es-ES_tradnl" w:eastAsia="es-ES"/>
        </w:rPr>
      </w:pPr>
      <w:r>
        <w:rPr>
          <w:rFonts w:eastAsia="Times New Roman"/>
          <w:b/>
          <w:sz w:val="20"/>
          <w:szCs w:val="20"/>
          <w:lang w:val="es-ES_tradnl" w:eastAsia="es-ES"/>
        </w:rPr>
        <w:fldChar w:fldCharType="end"/>
      </w:r>
    </w:p>
    <w:p w:rsidR="00AE64B2" w:rsidRDefault="00AE64B2">
      <w:pPr>
        <w:jc w:val="left"/>
        <w:rPr>
          <w:rFonts w:eastAsia="Times New Roman"/>
          <w:b/>
          <w:sz w:val="20"/>
          <w:szCs w:val="20"/>
          <w:lang w:val="es-ES_tradnl" w:eastAsia="es-ES"/>
        </w:rPr>
      </w:pPr>
      <w:r>
        <w:rPr>
          <w:rFonts w:eastAsia="Times New Roman"/>
          <w:b/>
          <w:sz w:val="20"/>
          <w:szCs w:val="20"/>
          <w:lang w:val="es-ES_tradnl"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20063822"/>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20063823"/>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AE64B2">
      <w:pPr>
        <w:pStyle w:val="Ttulo2"/>
      </w:pPr>
      <w:bookmarkStart w:id="6" w:name="_Toc420063824"/>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model </w:t>
      </w:r>
      <w:r w:rsidR="0089593A">
        <w:t>"Entity/relationship model"</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cardinalidades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Empresas (BD1 Companies)</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p>
    <w:p w:rsidR="00FF425F" w:rsidRDefault="00FF425F" w:rsidP="00932A03">
      <w:pPr>
        <w:jc w:val="left"/>
      </w:pPr>
    </w:p>
    <w:p w:rsidR="00FF425F" w:rsidRDefault="00FF425F" w:rsidP="00932A03">
      <w:pPr>
        <w:jc w:val="left"/>
      </w:pPr>
    </w:p>
    <w:p w:rsidR="00FF425F" w:rsidRDefault="00FF425F" w:rsidP="00932A03">
      <w:pPr>
        <w:jc w:val="left"/>
      </w:pPr>
    </w:p>
    <w:p w:rsidR="00912EB4" w:rsidRDefault="00E90700" w:rsidP="00E90700">
      <w:pPr>
        <w:jc w:val="center"/>
      </w:pPr>
      <w:r>
        <w:rPr>
          <w:noProof/>
          <w:lang w:eastAsia="es-ES"/>
        </w:rPr>
        <w:drawing>
          <wp:inline distT="0" distB="0" distL="0" distR="0">
            <wp:extent cx="5038725" cy="3429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BD1.png"/>
                    <pic:cNvPicPr/>
                  </pic:nvPicPr>
                  <pic:blipFill>
                    <a:blip r:embed="rId10">
                      <a:extLst>
                        <a:ext uri="{28A0092B-C50C-407E-A947-70E740481C1C}">
                          <a14:useLocalDpi xmlns:a14="http://schemas.microsoft.com/office/drawing/2010/main" val="0"/>
                        </a:ext>
                      </a:extLst>
                    </a:blip>
                    <a:stretch>
                      <a:fillRect/>
                    </a:stretch>
                  </pic:blipFill>
                  <pic:spPr>
                    <a:xfrm>
                      <a:off x="0" y="0"/>
                      <a:ext cx="5038725" cy="3429000"/>
                    </a:xfrm>
                    <a:prstGeom prst="rect">
                      <a:avLst/>
                    </a:prstGeom>
                  </pic:spPr>
                </pic:pic>
              </a:graphicData>
            </a:graphic>
          </wp:inline>
        </w:drawing>
      </w:r>
    </w:p>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F36494">
      <w:pPr>
        <w:pStyle w:val="Ttulo2"/>
      </w:pPr>
      <w:bookmarkStart w:id="9" w:name="_Toc420063825"/>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Para la gestión de esta base de datos (alta, modificación y eliminación de empresas), se definirá un workflow específico que garantice la calidad de la información, para disponer de un único criterio a la hora de rellenar los campos.</w:t>
      </w:r>
    </w:p>
    <w:p w:rsidR="00FD58C7" w:rsidRDefault="00FD58C7" w:rsidP="00F36494"/>
    <w:p w:rsidR="008A0A5B" w:rsidRDefault="008A0A5B" w:rsidP="00F36494"/>
    <w:p w:rsidR="00F36494" w:rsidRDefault="00EC3818" w:rsidP="00FD58C7">
      <w:pPr>
        <w:ind w:left="-709"/>
        <w:jc w:val="center"/>
      </w:pPr>
      <w:r w:rsidRPr="00EC3818">
        <w:rPr>
          <w:noProof/>
          <w:lang w:eastAsia="es-ES"/>
        </w:rPr>
        <w:lastRenderedPageBreak/>
        <w:drawing>
          <wp:anchor distT="0" distB="0" distL="114300" distR="114300" simplePos="0" relativeHeight="251698176" behindDoc="0" locked="0" layoutInCell="1" allowOverlap="1">
            <wp:simplePos x="416859" y="1089212"/>
            <wp:positionH relativeFrom="margin">
              <wp:align>center</wp:align>
            </wp:positionH>
            <wp:positionV relativeFrom="margin">
              <wp:align>center</wp:align>
            </wp:positionV>
            <wp:extent cx="6199094" cy="8844921"/>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9094" cy="8844921"/>
                    </a:xfrm>
                    <a:prstGeom prst="rect">
                      <a:avLst/>
                    </a:prstGeom>
                    <a:noFill/>
                    <a:ln>
                      <a:noFill/>
                    </a:ln>
                  </pic:spPr>
                </pic:pic>
              </a:graphicData>
            </a:graphic>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20063826"/>
      <w:r>
        <w:t xml:space="preserve">Contactos </w:t>
      </w:r>
      <w:bookmarkEnd w:id="10"/>
      <w:r>
        <w:t>(BD2)</w:t>
      </w:r>
      <w:bookmarkEnd w:id="11"/>
      <w:bookmarkEnd w:id="12"/>
    </w:p>
    <w:p w:rsidR="00F36494" w:rsidRDefault="00F36494" w:rsidP="00F36494"/>
    <w:p w:rsidR="00F36494" w:rsidRDefault="00F36494" w:rsidP="000E670D">
      <w:r>
        <w:t>En esta BD se almacenarán los contactos de las empresas de “BD1 Companies”.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A diferencia de la BD1, estos registros podrán ser gestionados (alta, modificación y eliminación) por cualquier usuario con permisos sin tener que pasar por ningún tipo de workflow de validación.</w:t>
      </w:r>
      <w:r w:rsidR="00570F07">
        <w:t xml:space="preserve"> </w:t>
      </w:r>
    </w:p>
    <w:p w:rsidR="00570F07" w:rsidRDefault="00570F07" w:rsidP="000E670D"/>
    <w:p w:rsidR="00570F07" w:rsidRDefault="00570F07" w:rsidP="000E670D">
      <w:pPr>
        <w:rPr>
          <w:color w:val="FF0000"/>
        </w:rPr>
      </w:pPr>
      <w:r>
        <w:rPr>
          <w:color w:val="FF0000"/>
        </w:rPr>
        <w:t>Javier: ¿para qué es el ”pop-up” en este caso? ¿Para registrar un nuevo contacto, o para asociarlo a una empresa?</w:t>
      </w:r>
    </w:p>
    <w:p w:rsidR="00570F07" w:rsidRPr="00570F07" w:rsidRDefault="00570F07" w:rsidP="00570F07">
      <w:pPr>
        <w:rPr>
          <w:color w:val="FF0000"/>
        </w:rPr>
      </w:pPr>
    </w:p>
    <w:p w:rsidR="00FD58C7" w:rsidRDefault="0097515C" w:rsidP="000E670D">
      <w:pPr>
        <w:rPr>
          <w:noProof/>
          <w:lang w:eastAsia="es-ES"/>
        </w:rPr>
      </w:pPr>
      <w:r w:rsidRPr="0097515C">
        <w:rPr>
          <w:noProof/>
          <w:lang w:eastAsia="es-ES"/>
        </w:rPr>
        <w:drawing>
          <wp:anchor distT="0" distB="0" distL="114300" distR="114300" simplePos="0" relativeHeight="251699200" behindDoc="0" locked="0" layoutInCell="1" allowOverlap="1" wp14:anchorId="13291186" wp14:editId="29920125">
            <wp:simplePos x="0" y="0"/>
            <wp:positionH relativeFrom="column">
              <wp:posOffset>-325905</wp:posOffset>
            </wp:positionH>
            <wp:positionV relativeFrom="paragraph">
              <wp:posOffset>233680</wp:posOffset>
            </wp:positionV>
            <wp:extent cx="6559947" cy="4867836"/>
            <wp:effectExtent l="0" t="0" r="0" b="9525"/>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9947" cy="4867836"/>
                    </a:xfrm>
                    <a:prstGeom prst="rect">
                      <a:avLst/>
                    </a:prstGeom>
                    <a:noFill/>
                    <a:ln>
                      <a:noFill/>
                    </a:ln>
                  </pic:spPr>
                </pic:pic>
              </a:graphicData>
            </a:graphic>
          </wp:anchor>
        </w:drawing>
      </w:r>
    </w:p>
    <w:p w:rsidR="001D4824" w:rsidRDefault="001D4824" w:rsidP="000E670D">
      <w:pPr>
        <w:rPr>
          <w:noProof/>
          <w:lang w:eastAsia="es-ES"/>
        </w:rPr>
      </w:pPr>
    </w:p>
    <w:p w:rsidR="001D4824" w:rsidRDefault="001D4824" w:rsidP="000E670D"/>
    <w:p w:rsidR="00FD58C7" w:rsidRDefault="00FD58C7" w:rsidP="007E5918">
      <w:pPr>
        <w:ind w:left="-284"/>
      </w:pPr>
    </w:p>
    <w:p w:rsidR="00B70E35" w:rsidRDefault="00B70E35" w:rsidP="00F36494"/>
    <w:p w:rsidR="00102670" w:rsidRPr="0008549C" w:rsidRDefault="00102670" w:rsidP="00F36494"/>
    <w:p w:rsidR="00F36494" w:rsidRDefault="00F36494" w:rsidP="00F36494">
      <w:pPr>
        <w:pStyle w:val="Ttulo2"/>
      </w:pPr>
      <w:bookmarkStart w:id="13" w:name="_Toc416693600"/>
      <w:bookmarkStart w:id="14" w:name="_Toc418499844"/>
      <w:bookmarkStart w:id="15" w:name="_Toc420063827"/>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(Pictures, Datasheet,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DA65B2" w:rsidRDefault="00DA65B2" w:rsidP="00155726">
      <w:pPr>
        <w:rPr>
          <w:color w:val="FF0000"/>
        </w:rPr>
      </w:pPr>
    </w:p>
    <w:p w:rsidR="00DA65B2" w:rsidRDefault="0097515C" w:rsidP="00155726">
      <w:pPr>
        <w:rPr>
          <w:color w:val="FF0000"/>
        </w:rPr>
      </w:pPr>
      <w:r w:rsidRPr="0097515C">
        <w:rPr>
          <w:noProof/>
          <w:lang w:eastAsia="es-ES"/>
        </w:rPr>
        <w:drawing>
          <wp:anchor distT="0" distB="0" distL="114300" distR="114300" simplePos="0" relativeHeight="251700224" behindDoc="0" locked="0" layoutInCell="1" allowOverlap="1" wp14:anchorId="67706F8F" wp14:editId="5F74A893">
            <wp:simplePos x="0" y="0"/>
            <wp:positionH relativeFrom="column">
              <wp:posOffset>-419585</wp:posOffset>
            </wp:positionH>
            <wp:positionV relativeFrom="paragraph">
              <wp:posOffset>181610</wp:posOffset>
            </wp:positionV>
            <wp:extent cx="6654123" cy="5970494"/>
            <wp:effectExtent l="0" t="0" r="0"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4123" cy="5970494"/>
                    </a:xfrm>
                    <a:prstGeom prst="rect">
                      <a:avLst/>
                    </a:prstGeom>
                    <a:noFill/>
                    <a:ln>
                      <a:noFill/>
                    </a:ln>
                  </pic:spPr>
                </pic:pic>
              </a:graphicData>
            </a:graphic>
          </wp:anchor>
        </w:drawing>
      </w:r>
    </w:p>
    <w:p w:rsidR="00155726" w:rsidRDefault="00155726" w:rsidP="00F36494"/>
    <w:p w:rsidR="008102B8" w:rsidRDefault="008102B8" w:rsidP="00F36494"/>
    <w:p w:rsidR="00E07F86" w:rsidRDefault="00E07F86" w:rsidP="00E07F86">
      <w:pPr>
        <w:pStyle w:val="Ttulo2"/>
      </w:pPr>
      <w:bookmarkStart w:id="16" w:name="_Toc420063828"/>
      <w:r>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7" w:name="_Toc420063829"/>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8" w:name="_Toc420063830"/>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7204C2" w:rsidRDefault="007204C2" w:rsidP="00983A13"/>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19" w:name="_Toc420063831"/>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8821F9" w:rsidP="007534BD">
      <w:r w:rsidRPr="008821F9">
        <w:rPr>
          <w:noProof/>
          <w:lang w:eastAsia="es-ES"/>
        </w:rPr>
        <w:drawing>
          <wp:anchor distT="0" distB="0" distL="114300" distR="114300" simplePos="0" relativeHeight="251701248" behindDoc="0" locked="0" layoutInCell="1" allowOverlap="1" wp14:anchorId="11AC4206" wp14:editId="186DA531">
            <wp:simplePos x="0" y="0"/>
            <wp:positionH relativeFrom="column">
              <wp:posOffset>-352351</wp:posOffset>
            </wp:positionH>
            <wp:positionV relativeFrom="paragraph">
              <wp:posOffset>346075</wp:posOffset>
            </wp:positionV>
            <wp:extent cx="6640809" cy="2877670"/>
            <wp:effectExtent l="0" t="0" r="825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0809" cy="2877670"/>
                    </a:xfrm>
                    <a:prstGeom prst="rect">
                      <a:avLst/>
                    </a:prstGeom>
                    <a:noFill/>
                    <a:ln>
                      <a:noFill/>
                    </a:ln>
                  </pic:spPr>
                </pic:pic>
              </a:graphicData>
            </a:graphic>
          </wp:anchor>
        </w:drawing>
      </w:r>
    </w:p>
    <w:p w:rsidR="00115132" w:rsidRDefault="00115132"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bookmarkStart w:id="20" w:name="_Toc420063832"/>
      <w:r>
        <w:t>Precios de referencia (BD8)</w:t>
      </w:r>
      <w:bookmarkEnd w:id="20"/>
    </w:p>
    <w:p w:rsidR="007014F6" w:rsidRDefault="007014F6" w:rsidP="007014F6"/>
    <w:p w:rsidR="00376050" w:rsidRDefault="001A2599" w:rsidP="007014F6">
      <w:r>
        <w:t>En esta base de datos se guardarán los precios de referencia (</w:t>
      </w:r>
      <w:r>
        <w:rPr>
          <w:i/>
        </w:rPr>
        <w:t>benchmark price</w:t>
      </w:r>
      <w:r>
        <w:t>) que IPT-FV usará para valorar la apreciación que hace de sus productos, comparando y contrastando para mantenerse competitiva en el sector FV.</w:t>
      </w:r>
    </w:p>
    <w:p w:rsidR="001A2599" w:rsidRDefault="001A2599" w:rsidP="007014F6">
      <w:pPr>
        <w:rPr>
          <w:noProof/>
          <w:lang w:eastAsia="es-ES"/>
        </w:rPr>
      </w:pPr>
    </w:p>
    <w:p w:rsidR="00E52DBE" w:rsidRDefault="00E52DBE" w:rsidP="007014F6">
      <w:pPr>
        <w:rPr>
          <w:noProof/>
          <w:lang w:eastAsia="es-ES"/>
        </w:rPr>
      </w:pPr>
    </w:p>
    <w:p w:rsidR="00E52DBE" w:rsidRDefault="00E52DBE" w:rsidP="007014F6">
      <w:r w:rsidRPr="00E52DBE">
        <w:rPr>
          <w:noProof/>
          <w:lang w:eastAsia="es-ES"/>
        </w:rPr>
        <w:drawing>
          <wp:inline distT="0" distB="0" distL="0" distR="0">
            <wp:extent cx="6037554" cy="7144268"/>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0921" cy="7160086"/>
                    </a:xfrm>
                    <a:prstGeom prst="rect">
                      <a:avLst/>
                    </a:prstGeom>
                    <a:noFill/>
                    <a:ln>
                      <a:noFill/>
                    </a:ln>
                  </pic:spPr>
                </pic:pic>
              </a:graphicData>
            </a:graphic>
          </wp:inline>
        </w:drawing>
      </w:r>
    </w:p>
    <w:p w:rsidR="00376050" w:rsidRDefault="00376050" w:rsidP="007014F6"/>
    <w:p w:rsidR="00376050" w:rsidRDefault="00376050" w:rsidP="007014F6"/>
    <w:p w:rsidR="00325CEC" w:rsidRDefault="00325CEC" w:rsidP="00325CEC">
      <w:pPr>
        <w:pStyle w:val="Ttulo2"/>
      </w:pPr>
      <w:r>
        <w:t xml:space="preserve">  </w:t>
      </w:r>
      <w:bookmarkStart w:id="21" w:name="_Toc420063833"/>
      <w:r>
        <w:t>Incidencias (BD9)</w:t>
      </w:r>
      <w:bookmarkEnd w:id="21"/>
    </w:p>
    <w:p w:rsidR="00325CEC" w:rsidRDefault="00325CEC" w:rsidP="00325CEC"/>
    <w:p w:rsidR="001A2599" w:rsidRDefault="003F0976" w:rsidP="007014F6">
      <w:r>
        <w:t xml:space="preserve">En esta base de datos se almacenarán las incidencias registradas en SAT. Existe una aplicación, CALITEL, utilizada en SAT para la gestión de incidencias de diferentes departamentos de IPT-FV. Las incidencias que se guardarán en la BD9 Claims son las Reclamaciones del Cliente de tipo no conformidad clasificadas y clasificadas con </w:t>
      </w:r>
      <w:r w:rsidR="00D1608D">
        <w:t>c</w:t>
      </w:r>
      <w:r>
        <w:t>iclo de vida</w:t>
      </w:r>
      <w:r w:rsidR="00D1608D">
        <w:t xml:space="preserve"> (un parámetro de la incidencia en CALITEL) igual a ENERGY FV-RC.</w:t>
      </w:r>
    </w:p>
    <w:p w:rsidR="00C96FC3" w:rsidRPr="001A2599" w:rsidRDefault="00C96FC3" w:rsidP="007014F6"/>
    <w:p w:rsidR="00325CEC" w:rsidRDefault="00EF7921" w:rsidP="007014F6">
      <w:r w:rsidRPr="00EF7921">
        <w:rPr>
          <w:noProof/>
          <w:lang w:eastAsia="es-ES"/>
        </w:rPr>
        <w:drawing>
          <wp:anchor distT="0" distB="0" distL="114300" distR="114300" simplePos="0" relativeHeight="251689984" behindDoc="0" locked="0" layoutInCell="1" allowOverlap="1" wp14:anchorId="4137EE59" wp14:editId="19BFB0E4">
            <wp:simplePos x="0" y="0"/>
            <wp:positionH relativeFrom="column">
              <wp:posOffset>-615815</wp:posOffset>
            </wp:positionH>
            <wp:positionV relativeFrom="paragraph">
              <wp:posOffset>346710</wp:posOffset>
            </wp:positionV>
            <wp:extent cx="7214235" cy="3014980"/>
            <wp:effectExtent l="0" t="0" r="5715"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14235" cy="3014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0E1E61" w:rsidRDefault="000E1E61">
      <w:pPr>
        <w:jc w:val="left"/>
      </w:pPr>
    </w:p>
    <w:p w:rsidR="000E1E61" w:rsidRDefault="000E1E61" w:rsidP="000E1E61">
      <w:pPr>
        <w:pStyle w:val="Ttulo2"/>
      </w:pPr>
      <w:r>
        <w:t xml:space="preserve">  </w:t>
      </w:r>
      <w:bookmarkStart w:id="22" w:name="_Toc420063834"/>
      <w:r>
        <w:t>Referencias (BD10)</w:t>
      </w:r>
      <w:bookmarkEnd w:id="22"/>
    </w:p>
    <w:p w:rsidR="000E1E61" w:rsidRDefault="000E1E61" w:rsidP="000E1E61"/>
    <w:p w:rsidR="00E32B3B" w:rsidRDefault="000E1E61" w:rsidP="000E1E61">
      <w:r>
        <w:t xml:space="preserve">En esta base de datos se almacenará la información relacionada a los proyectos que tienen incidencias registradas en la </w:t>
      </w:r>
      <w:r w:rsidRPr="00613ECF">
        <w:t>BD9 Claims</w:t>
      </w:r>
      <w:r>
        <w:t>.</w:t>
      </w:r>
      <w:r w:rsidR="00613ECF">
        <w:t xml:space="preserve"> Se introducirá la empresa cliente asociada a la incidencia, una descripción del proyecto así como los equipos que IPT ha vendido</w:t>
      </w:r>
    </w:p>
    <w:p w:rsidR="00E32B3B" w:rsidRDefault="00E32B3B" w:rsidP="000E1E61">
      <w:r w:rsidRPr="00E32B3B">
        <w:rPr>
          <w:noProof/>
          <w:lang w:eastAsia="es-ES"/>
        </w:rPr>
        <w:drawing>
          <wp:anchor distT="0" distB="0" distL="114300" distR="114300" simplePos="0" relativeHeight="251687936" behindDoc="0" locked="0" layoutInCell="1" allowOverlap="1" wp14:anchorId="61919592" wp14:editId="2923E5FF">
            <wp:simplePos x="0" y="0"/>
            <wp:positionH relativeFrom="column">
              <wp:posOffset>-548088</wp:posOffset>
            </wp:positionH>
            <wp:positionV relativeFrom="paragraph">
              <wp:posOffset>349250</wp:posOffset>
            </wp:positionV>
            <wp:extent cx="7031908" cy="2139351"/>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31908" cy="2139351"/>
                    </a:xfrm>
                    <a:prstGeom prst="rect">
                      <a:avLst/>
                    </a:prstGeom>
                    <a:noFill/>
                    <a:ln>
                      <a:noFill/>
                    </a:ln>
                  </pic:spPr>
                </pic:pic>
              </a:graphicData>
            </a:graphic>
          </wp:anchor>
        </w:drawing>
      </w:r>
    </w:p>
    <w:p w:rsidR="00E32B3B" w:rsidRDefault="00E32B3B" w:rsidP="000E1E61"/>
    <w:p w:rsidR="000E1E61" w:rsidRDefault="000E1E61" w:rsidP="000E1E61">
      <w:r>
        <w:br w:type="page"/>
      </w:r>
    </w:p>
    <w:p w:rsidR="00325CEC" w:rsidRDefault="00325CEC" w:rsidP="007014F6"/>
    <w:p w:rsidR="00683A66" w:rsidRDefault="00683A66" w:rsidP="00683A66">
      <w:pPr>
        <w:pStyle w:val="Ttulo2"/>
      </w:pPr>
      <w:r>
        <w:t xml:space="preserve">  </w:t>
      </w:r>
      <w:bookmarkStart w:id="23" w:name="_Toc420063835"/>
      <w:r>
        <w:t>Personal (BD11)</w:t>
      </w:r>
      <w:bookmarkEnd w:id="23"/>
    </w:p>
    <w:p w:rsidR="00683A66" w:rsidRDefault="00683A66" w:rsidP="00683A66"/>
    <w:p w:rsidR="00683A66" w:rsidRDefault="00683A66" w:rsidP="00683A66">
      <w:r>
        <w:t xml:space="preserve">Esta base de datos servirá como directorio del personal de IPT-FV, así como de filiales. Se almacenarán los datos de contacto del personal y datos que se usarán para la realización de actividades comerciales como son el máximo </w:t>
      </w:r>
      <w:r>
        <w:rPr>
          <w:i/>
        </w:rPr>
        <w:t>risk</w:t>
      </w:r>
      <w:r>
        <w:t xml:space="preserve"> permitido.</w:t>
      </w:r>
    </w:p>
    <w:p w:rsidR="00683A66" w:rsidRDefault="000163BB" w:rsidP="00683A66">
      <w:r w:rsidRPr="000163BB">
        <w:rPr>
          <w:noProof/>
          <w:lang w:eastAsia="es-ES"/>
        </w:rPr>
        <w:drawing>
          <wp:anchor distT="0" distB="0" distL="114300" distR="114300" simplePos="0" relativeHeight="251702272" behindDoc="0" locked="0" layoutInCell="1" allowOverlap="1" wp14:anchorId="63CC835E" wp14:editId="37D89800">
            <wp:simplePos x="0" y="0"/>
            <wp:positionH relativeFrom="column">
              <wp:posOffset>-521163</wp:posOffset>
            </wp:positionH>
            <wp:positionV relativeFrom="paragraph">
              <wp:posOffset>309029</wp:posOffset>
            </wp:positionV>
            <wp:extent cx="6977930" cy="4819973"/>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77930" cy="4819973"/>
                    </a:xfrm>
                    <a:prstGeom prst="rect">
                      <a:avLst/>
                    </a:prstGeom>
                    <a:noFill/>
                    <a:ln>
                      <a:noFill/>
                    </a:ln>
                  </pic:spPr>
                </pic:pic>
              </a:graphicData>
            </a:graphic>
          </wp:anchor>
        </w:drawing>
      </w:r>
    </w:p>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68783A" w:rsidP="0068783A">
      <w:pPr>
        <w:pStyle w:val="Ttulo2"/>
      </w:pPr>
      <w:r>
        <w:t xml:space="preserve">  </w:t>
      </w:r>
      <w:bookmarkStart w:id="24" w:name="_Toc420063836"/>
      <w:r>
        <w:t>Relaciones entre las empresas (BD12)</w:t>
      </w:r>
      <w:bookmarkEnd w:id="24"/>
    </w:p>
    <w:p w:rsidR="0068783A" w:rsidRDefault="0068783A" w:rsidP="0068783A"/>
    <w:p w:rsidR="0068783A" w:rsidRPr="0068783A" w:rsidRDefault="0068783A" w:rsidP="0068783A">
      <w:r>
        <w:t>Esta base de datos será utilizado para describir las relaciones que existen entre empresas. Estas relaciones son complejas y se han clasificado en doce tipos de relaciones no excluyentes (ver la sección “TB Company Relations”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5" w:name="_Toc420063837"/>
      <w:r>
        <w:t>Estrategia y previsión (BD13)</w:t>
      </w:r>
      <w:bookmarkEnd w:id="25"/>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A41D6A" w:rsidP="003C7260"/>
    <w:p w:rsidR="00236B91" w:rsidRDefault="00B00B6D" w:rsidP="003C7260">
      <w:r w:rsidRPr="00B00B6D">
        <w:rPr>
          <w:noProof/>
          <w:lang w:eastAsia="es-ES"/>
        </w:rPr>
        <w:drawing>
          <wp:anchor distT="0" distB="0" distL="114300" distR="114300" simplePos="0" relativeHeight="251703296" behindDoc="0" locked="0" layoutInCell="1" allowOverlap="1" wp14:anchorId="61C981C1" wp14:editId="0A83B623">
            <wp:simplePos x="0" y="0"/>
            <wp:positionH relativeFrom="column">
              <wp:posOffset>-107071</wp:posOffset>
            </wp:positionH>
            <wp:positionV relativeFrom="paragraph">
              <wp:posOffset>210820</wp:posOffset>
            </wp:positionV>
            <wp:extent cx="6318250" cy="4759325"/>
            <wp:effectExtent l="0" t="0" r="6350" b="317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18250" cy="4759325"/>
                    </a:xfrm>
                    <a:prstGeom prst="rect">
                      <a:avLst/>
                    </a:prstGeom>
                    <a:noFill/>
                    <a:ln>
                      <a:noFill/>
                    </a:ln>
                  </pic:spPr>
                </pic:pic>
              </a:graphicData>
            </a:graphic>
          </wp:anchor>
        </w:drawing>
      </w:r>
    </w:p>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51161A" w:rsidRDefault="0051161A" w:rsidP="0051161A"/>
    <w:p w:rsidR="0051161A" w:rsidRDefault="0051161A" w:rsidP="0051161A">
      <w:pPr>
        <w:pStyle w:val="Ttulo2"/>
      </w:pPr>
      <w:bookmarkStart w:id="26" w:name="_Toc420063838"/>
      <w:r>
        <w:t>Cambios de divisas (BD14)</w:t>
      </w:r>
      <w:bookmarkEnd w:id="26"/>
    </w:p>
    <w:p w:rsidR="0051161A" w:rsidRDefault="0051161A" w:rsidP="0051161A"/>
    <w:p w:rsidR="0051161A" w:rsidRDefault="0051161A" w:rsidP="0051161A">
      <w:r>
        <w:t>Esta base de datos tendrá como principal función la de almacenar la tasa de cambios de divisas por fecha. Esto es, cuando se haga un cambio de divisa, se registrará en esta base de datos con la fecha y tasa de conversión a euros, que es la divisa con la que IPT-FV trabaja.</w:t>
      </w:r>
    </w:p>
    <w:p w:rsidR="0051161A" w:rsidRDefault="0051161A" w:rsidP="0051161A"/>
    <w:p w:rsidR="00E23369" w:rsidRDefault="00026F17" w:rsidP="0051161A">
      <w:r w:rsidRPr="00E23369">
        <w:rPr>
          <w:noProof/>
          <w:lang w:eastAsia="es-ES"/>
        </w:rPr>
        <w:drawing>
          <wp:anchor distT="0" distB="0" distL="114300" distR="114300" simplePos="0" relativeHeight="251697152" behindDoc="0" locked="0" layoutInCell="1" allowOverlap="1" wp14:anchorId="5DC79686" wp14:editId="4CE68698">
            <wp:simplePos x="0" y="0"/>
            <wp:positionH relativeFrom="column">
              <wp:posOffset>-732790</wp:posOffset>
            </wp:positionH>
            <wp:positionV relativeFrom="paragraph">
              <wp:posOffset>345440</wp:posOffset>
            </wp:positionV>
            <wp:extent cx="7381875" cy="1503045"/>
            <wp:effectExtent l="0" t="0" r="9525"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81875"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61A" w:rsidRDefault="00E23369" w:rsidP="0051161A">
      <w:r w:rsidRPr="00E23369">
        <w:t xml:space="preserve"> </w:t>
      </w:r>
      <w:r w:rsidR="0051161A">
        <w:br w:type="page"/>
      </w:r>
    </w:p>
    <w:p w:rsidR="00C77FC9" w:rsidRDefault="00C77FC9">
      <w:pPr>
        <w:jc w:val="left"/>
      </w:pPr>
    </w:p>
    <w:p w:rsidR="00F36494" w:rsidRPr="000D02F4" w:rsidRDefault="00F36494" w:rsidP="00F36494">
      <w:pPr>
        <w:pStyle w:val="Ttulo2"/>
      </w:pPr>
      <w:bookmarkStart w:id="27" w:name="_Toc418499845"/>
      <w:bookmarkStart w:id="28" w:name="_Toc420063839"/>
      <w:r w:rsidRPr="005D6156">
        <w:t>Tablas</w:t>
      </w:r>
      <w:r>
        <w:t xml:space="preserve"> maestras de </w:t>
      </w:r>
      <w:r>
        <w:rPr>
          <w:rFonts w:cs="Arial"/>
          <w:lang w:val="es-ES_tradnl"/>
        </w:rPr>
        <w:t>validación</w:t>
      </w:r>
      <w:bookmarkEnd w:id="27"/>
      <w:bookmarkEnd w:id="28"/>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9" w:name="_Toc418499846"/>
      <w:bookmarkStart w:id="30" w:name="_Toc420063840"/>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9"/>
      <w:bookmarkEnd w:id="30"/>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1" w:name="_Toc420063841"/>
      <w:r w:rsidRPr="005D6156">
        <w:rPr>
          <w:lang w:eastAsia="es-ES"/>
        </w:rPr>
        <w:t>TB Company Importance</w:t>
      </w:r>
      <w:bookmarkEnd w:id="3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r>
        <w:rPr>
          <w:lang w:val="es-ES_tradnl" w:eastAsia="es-ES"/>
        </w:rPr>
        <w:t>Importance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Importance</w:t>
            </w:r>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None</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To be defined - es el valor predeterminado. Identifica a una empresa como Lead. Flag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2" w:name="_Toc420063842"/>
      <w:r w:rsidRPr="00EF511F">
        <w:rPr>
          <w:lang w:val="es-ES_tradnl" w:eastAsia="es-ES"/>
        </w:rPr>
        <w:t>TB Company Status</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“Out of business”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Active </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w:t>
      </w:r>
    </w:p>
    <w:p w:rsidR="00F36494" w:rsidRPr="00EF511F"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3" w:name="_Toc420063843"/>
      <w:r w:rsidRPr="00EF511F">
        <w:rPr>
          <w:lang w:val="es-ES_tradnl" w:eastAsia="es-ES"/>
        </w:rPr>
        <w:t xml:space="preserve">TB </w:t>
      </w:r>
      <w:r>
        <w:rPr>
          <w:lang w:val="es-ES_tradnl" w:eastAsia="es-ES"/>
        </w:rPr>
        <w:t>Relation</w:t>
      </w:r>
      <w:r w:rsidRPr="00EF511F">
        <w:rPr>
          <w:lang w:val="es-ES_tradnl" w:eastAsia="es-ES"/>
        </w:rPr>
        <w:t>s</w:t>
      </w:r>
      <w:r>
        <w:rPr>
          <w:lang w:val="es-ES_tradnl" w:eastAsia="es-ES"/>
        </w:rPr>
        <w:t xml:space="preserve"> IPT</w:t>
      </w:r>
      <w:bookmarkEnd w:id="3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“Relations with Ingeteam” de la </w:t>
      </w:r>
      <w:r w:rsidR="00AE64B2" w:rsidRPr="00AE64B2">
        <w:rPr>
          <w:rFonts w:eastAsia="Times New Roman" w:cs="Arial"/>
          <w:i/>
          <w:szCs w:val="20"/>
          <w:lang w:val="es-ES_tradnl" w:eastAsia="es-ES"/>
        </w:rPr>
        <w:t>BD1 Companies</w:t>
      </w:r>
      <w:r w:rsidR="00AE64B2">
        <w:rPr>
          <w:rFonts w:eastAsia="Times New Roman" w:cs="Arial"/>
          <w:szCs w:val="20"/>
          <w:lang w:val="es-ES_tradnl" w:eastAsia="es-ES"/>
        </w:rPr>
        <w:t>.</w:t>
      </w:r>
      <w:r w:rsidR="00B02923">
        <w:rPr>
          <w:rFonts w:eastAsia="Times New Roman" w:cs="Arial"/>
          <w:szCs w:val="20"/>
          <w:lang w:val="es-ES_tradnl" w:eastAsia="es-ES"/>
        </w:rPr>
        <w:t xml:space="preserve"> El valor de internal subsidiary identifica a las filiales de Ingeteam, internal business unit las unidades de negocio internas de Ingeteam, y external a toda empresa que no caiga bajo las dos clasificaciones anteriores, siendo considerada como </w:t>
      </w:r>
      <w:r w:rsidR="004C75AB">
        <w:rPr>
          <w:rFonts w:eastAsia="Times New Roman" w:cs="Arial"/>
          <w:szCs w:val="20"/>
          <w:lang w:val="es-ES_tradnl" w:eastAsia="es-ES"/>
        </w:rPr>
        <w:t xml:space="preserve">una empresa </w:t>
      </w:r>
      <w:r w:rsidR="00B02923">
        <w:rPr>
          <w:rFonts w:eastAsia="Times New Roman" w:cs="Arial"/>
          <w:szCs w:val="20"/>
          <w:lang w:val="es-ES_tradnl" w:eastAsia="es-ES"/>
        </w:rPr>
        <w:t>externa a Ingeteam.</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4" w:name="_Toc420063844"/>
      <w:r w:rsidRPr="00EF511F">
        <w:rPr>
          <w:lang w:val="es-ES_tradnl" w:eastAsia="es-ES"/>
        </w:rPr>
        <w:t>TB Activity Level</w:t>
      </w:r>
      <w:bookmarkEnd w:id="3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Level</w:t>
            </w:r>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5" w:name="_Toc420063845"/>
      <w:r w:rsidRPr="00BA10A3">
        <w:rPr>
          <w:lang w:val="en-US" w:eastAsia="es-ES"/>
        </w:rPr>
        <w:t xml:space="preserve">TB Company </w:t>
      </w:r>
      <w:r w:rsidR="00BA10A3" w:rsidRPr="00BA10A3">
        <w:rPr>
          <w:lang w:val="en-US" w:eastAsia="es-ES"/>
        </w:rPr>
        <w:t>Value Chain Position</w:t>
      </w:r>
      <w:bookmarkEnd w:id="35"/>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6" w:name="_Toc420063846"/>
      <w:r w:rsidRPr="00265C19">
        <w:rPr>
          <w:lang w:val="es-ES_tradnl" w:eastAsia="es-ES"/>
        </w:rPr>
        <w:t>TB Y-N-Tbd</w:t>
      </w:r>
      <w:bookmarkEnd w:id="36"/>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7" w:name="_Toc420063847"/>
      <w:r w:rsidRPr="00515EDE">
        <w:rPr>
          <w:lang w:val="es-ES_tradnl" w:eastAsia="es-ES"/>
        </w:rPr>
        <w:t>TB Activity Sectors</w:t>
      </w:r>
      <w:bookmarkEnd w:id="37"/>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Residential</w:t>
            </w:r>
          </w:p>
          <w:p w:rsidR="00EA7C1F"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Utility</w:t>
            </w:r>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Residential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Commercial/Industrial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Utility</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Storage&amp;Diesel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8" w:name="_Toc418499847"/>
    </w:p>
    <w:p w:rsidR="00F94811" w:rsidRDefault="00F94811">
      <w:pPr>
        <w:jc w:val="left"/>
        <w:rPr>
          <w:rFonts w:eastAsia="Times New Roman"/>
          <w:b/>
          <w:szCs w:val="20"/>
          <w:lang w:val="es-ES_tradnl" w:eastAsia="es-ES"/>
        </w:rPr>
      </w:pPr>
    </w:p>
    <w:p w:rsidR="00511D08" w:rsidRDefault="00511D08" w:rsidP="00924B3B">
      <w:pPr>
        <w:pStyle w:val="Encabezado3"/>
        <w:rPr>
          <w:lang w:val="es-ES_tradnl" w:eastAsia="es-ES"/>
        </w:rPr>
      </w:pPr>
      <w:bookmarkStart w:id="39" w:name="_Toc420063848"/>
      <w:r>
        <w:rPr>
          <w:lang w:val="es-ES_tradnl" w:eastAsia="es-ES"/>
        </w:rPr>
        <w:t>TB Positions</w:t>
      </w:r>
      <w:bookmarkEnd w:id="39"/>
    </w:p>
    <w:p w:rsidR="00BD02D9" w:rsidRDefault="00BD02D9">
      <w:pPr>
        <w:jc w:val="left"/>
        <w:rPr>
          <w:rFonts w:eastAsia="Times New Roman"/>
          <w:b/>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APLICACIÓN: </w:t>
      </w:r>
      <w:r w:rsidR="004A4768">
        <w:rPr>
          <w:rFonts w:eastAsia="Times New Roman" w:cs="Arial"/>
          <w:szCs w:val="20"/>
          <w:lang w:val="es-ES_tradnl" w:eastAsia="es-ES"/>
        </w:rPr>
        <w:t>Permitir que los contactos de la BD2 Contacts sean clasificados de acorde a su posición en la empresa, bajo unas categorías definidas por IPT-FV</w:t>
      </w:r>
      <w:r>
        <w:rPr>
          <w:rFonts w:eastAsia="Times New Roman" w:cs="Arial"/>
          <w:szCs w:val="20"/>
          <w:lang w:val="es-ES_tradnl" w:eastAsia="es-ES"/>
        </w:rPr>
        <w:t xml:space="preserve">. </w:t>
      </w:r>
    </w:p>
    <w:p w:rsidR="008679D0" w:rsidRDefault="008679D0" w:rsidP="008679D0">
      <w:pPr>
        <w:rPr>
          <w:rFonts w:eastAsia="Times New Roman" w:cs="Arial"/>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Campos: </w:t>
      </w:r>
    </w:p>
    <w:p w:rsidR="008679D0" w:rsidRDefault="008679D0" w:rsidP="008679D0">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Sector – </w:t>
      </w:r>
      <w:r w:rsidR="00F94811">
        <w:rPr>
          <w:rFonts w:eastAsia="Times New Roman" w:cs="Arial"/>
          <w:szCs w:val="20"/>
          <w:lang w:val="es-ES_tradnl" w:eastAsia="es-ES"/>
        </w:rPr>
        <w:t xml:space="preserve">8 </w:t>
      </w:r>
      <w:r>
        <w:rPr>
          <w:rFonts w:eastAsia="Times New Roman" w:cs="Arial"/>
          <w:szCs w:val="20"/>
          <w:lang w:val="es-ES_tradnl" w:eastAsia="es-ES"/>
        </w:rPr>
        <w:t>posibles valores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Director</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Comercial</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Compras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Proyectos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Técnico</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Marketing</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Financiero</w:t>
      </w:r>
    </w:p>
    <w:p w:rsidR="00BD02D9" w:rsidRPr="00F94811" w:rsidRDefault="00F94811" w:rsidP="00F94811">
      <w:pPr>
        <w:pStyle w:val="Prrafodelista"/>
        <w:numPr>
          <w:ilvl w:val="1"/>
          <w:numId w:val="39"/>
        </w:numPr>
        <w:jc w:val="left"/>
        <w:rPr>
          <w:rFonts w:eastAsia="Times New Roman"/>
          <w:b/>
          <w:szCs w:val="20"/>
          <w:lang w:val="es-ES_tradnl" w:eastAsia="es-ES"/>
        </w:rPr>
      </w:pPr>
      <w:r w:rsidRPr="00F94811">
        <w:rPr>
          <w:rFonts w:eastAsia="Times New Roman" w:cs="Arial"/>
          <w:szCs w:val="20"/>
          <w:lang w:val="es-ES_tradnl" w:eastAsia="es-ES"/>
        </w:rPr>
        <w:t>Informático</w:t>
      </w:r>
    </w:p>
    <w:p w:rsidR="006B6387" w:rsidRDefault="006B6387">
      <w:pPr>
        <w:jc w:val="left"/>
        <w:rPr>
          <w:rFonts w:eastAsia="Times New Roman"/>
          <w:b/>
          <w:szCs w:val="20"/>
          <w:lang w:val="es-ES_tradnl" w:eastAsia="es-ES"/>
        </w:rPr>
      </w:pPr>
    </w:p>
    <w:p w:rsidR="008679D0" w:rsidRDefault="008679D0">
      <w:pPr>
        <w:jc w:val="left"/>
        <w:rPr>
          <w:rFonts w:eastAsia="Times New Roman"/>
          <w:b/>
          <w:szCs w:val="20"/>
          <w:lang w:val="es-ES_tradnl" w:eastAsia="es-ES"/>
        </w:rPr>
      </w:pPr>
      <w:r>
        <w:rPr>
          <w:rFonts w:eastAsia="Times New Roman"/>
          <w:b/>
          <w:szCs w:val="20"/>
          <w:lang w:val="es-ES_tradnl" w:eastAsia="es-ES"/>
        </w:rPr>
        <w:br w:type="page"/>
      </w: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40" w:name="_Toc420063849"/>
      <w:r>
        <w:rPr>
          <w:lang w:val="es-ES_tradnl" w:eastAsia="es-ES"/>
        </w:rPr>
        <w:t>Resto de tablas maestras</w:t>
      </w:r>
      <w:bookmarkEnd w:id="38"/>
      <w:bookmarkEnd w:id="4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41" w:name="_Toc420063850"/>
      <w:r w:rsidRPr="00E858B1">
        <w:rPr>
          <w:lang w:val="es-ES_tradnl" w:eastAsia="es-ES"/>
        </w:rPr>
        <w:t xml:space="preserve">TB </w:t>
      </w:r>
      <w:r>
        <w:rPr>
          <w:lang w:val="es-ES_tradnl" w:eastAsia="es-ES"/>
        </w:rPr>
        <w:t>States</w:t>
      </w:r>
      <w:bookmarkEnd w:id="41"/>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Country – País (relacionado con TB Countries)</w:t>
      </w:r>
    </w:p>
    <w:p w:rsidR="00BC622D" w:rsidRPr="00472BC3"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State name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2" w:name="_Toc420063851"/>
      <w:r w:rsidRPr="00330735">
        <w:rPr>
          <w:lang w:val="es-ES_tradnl" w:eastAsia="es-ES"/>
        </w:rPr>
        <w:t>TB NextContactDays</w:t>
      </w:r>
      <w:bookmarkEnd w:id="4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3" w:name="_Toc420063852"/>
      <w:r>
        <w:rPr>
          <w:lang w:val="es-ES_tradnl" w:eastAsia="es-ES"/>
        </w:rPr>
        <w:t>TB Languages</w:t>
      </w:r>
      <w:bookmarkEnd w:id="43"/>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4" w:name="_Toc420063853"/>
      <w:r w:rsidRPr="00FC578C">
        <w:rPr>
          <w:lang w:val="es-ES_tradnl" w:eastAsia="es-ES"/>
        </w:rPr>
        <w:t xml:space="preserve">TB </w:t>
      </w:r>
      <w:r>
        <w:rPr>
          <w:lang w:val="es-ES_tradnl" w:eastAsia="es-ES"/>
        </w:rPr>
        <w:t>Honorifics</w:t>
      </w:r>
      <w:bookmarkEnd w:id="44"/>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BD2 Contacts</w:t>
      </w:r>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960B03" w:rsidP="006B6387">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Title – 6</w:t>
      </w:r>
      <w:r w:rsidR="006B6387">
        <w:rPr>
          <w:rFonts w:eastAsia="Times New Roman" w:cs="Arial"/>
          <w:szCs w:val="20"/>
          <w:lang w:val="es-ES_tradnl" w:eastAsia="es-ES"/>
        </w:rPr>
        <w:t xml:space="preserve">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960B03" w:rsidRDefault="00960B03"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Sr.</w:t>
      </w:r>
    </w:p>
    <w:p w:rsidR="00960B03" w:rsidRDefault="00960B03"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Jr.</w:t>
      </w:r>
    </w:p>
    <w:p w:rsidR="00960B03" w:rsidRPr="00960B03" w:rsidRDefault="00960B03" w:rsidP="00960B03">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5" w:name="_Toc420063854"/>
      <w:r w:rsidRPr="00FC578C">
        <w:rPr>
          <w:lang w:val="es-ES_tradnl" w:eastAsia="es-ES"/>
        </w:rPr>
        <w:t>TB Product Families</w:t>
      </w:r>
      <w:bookmarkEnd w:id="4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Category</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w:t>
      </w:r>
      <w:r w:rsidR="00F36494">
        <w:rPr>
          <w:rFonts w:eastAsia="Times New Roman" w:cs="Arial"/>
          <w:szCs w:val="20"/>
          <w:lang w:val="es-ES_tradnl" w:eastAsia="es-ES"/>
        </w:rPr>
        <w:t>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6" w:name="_Toc420063855"/>
      <w:r w:rsidRPr="00FC578C">
        <w:rPr>
          <w:lang w:val="es-ES_tradnl" w:eastAsia="es-ES"/>
        </w:rPr>
        <w:t>TB INCOTERMS_2012</w:t>
      </w:r>
      <w:bookmarkEnd w:id="4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69307C" w:rsidRDefault="0069307C" w:rsidP="00F36494">
      <w:pPr>
        <w:rPr>
          <w:rFonts w:eastAsia="Times New Roman" w:cs="Arial"/>
          <w:szCs w:val="20"/>
          <w:lang w:val="es-ES_tradnl" w:eastAsia="es-ES"/>
        </w:rPr>
      </w:pPr>
    </w:p>
    <w:p w:rsidR="00DC02A8" w:rsidRDefault="00DC02A8"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7" w:name="_Toc420063856"/>
      <w:r w:rsidRPr="00802A64">
        <w:rPr>
          <w:lang w:val="es-ES_tradnl" w:eastAsia="es-ES"/>
        </w:rPr>
        <w:t>TB NumberOfDays</w:t>
      </w:r>
      <w:bookmarkEnd w:id="47"/>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8" w:name="_Toc420063857"/>
      <w:r w:rsidRPr="00BE3842">
        <w:rPr>
          <w:lang w:val="es-ES_tradnl" w:eastAsia="es-ES"/>
        </w:rPr>
        <w:t>TB Markets</w:t>
      </w:r>
      <w:bookmarkEnd w:id="48"/>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49" w:name="_Toc420063858"/>
      <w:r>
        <w:rPr>
          <w:lang w:val="es-ES_tradnl" w:eastAsia="es-ES"/>
        </w:rPr>
        <w:t>TB Region</w:t>
      </w:r>
      <w:r w:rsidRPr="00396C68">
        <w:rPr>
          <w:lang w:val="es-ES_tradnl" w:eastAsia="es-ES"/>
        </w:rPr>
        <w:t>s</w:t>
      </w:r>
      <w:bookmarkEnd w:id="49"/>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Region: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
        </w:tc>
      </w:tr>
    </w:tbl>
    <w:p w:rsidR="0055698E" w:rsidRDefault="0055698E" w:rsidP="0055698E">
      <w:pPr>
        <w:rPr>
          <w:lang w:val="es-ES_tradnl" w:eastAsia="es-ES"/>
        </w:rPr>
      </w:pPr>
    </w:p>
    <w:p w:rsidR="0055698E" w:rsidRDefault="0055698E" w:rsidP="007F1853">
      <w:pPr>
        <w:pStyle w:val="Encabezado3"/>
        <w:rPr>
          <w:lang w:val="es-ES_tradnl" w:eastAsia="es-ES"/>
        </w:rPr>
      </w:pPr>
    </w:p>
    <w:p w:rsidR="007F1853" w:rsidRPr="00981521" w:rsidRDefault="007F1853" w:rsidP="007F1853">
      <w:pPr>
        <w:pStyle w:val="Encabezado3"/>
        <w:rPr>
          <w:lang w:val="es-ES_tradnl" w:eastAsia="es-ES"/>
        </w:rPr>
      </w:pPr>
      <w:bookmarkStart w:id="50" w:name="_Toc420063859"/>
      <w:r w:rsidRPr="00981521">
        <w:rPr>
          <w:lang w:val="es-ES_tradnl" w:eastAsia="es-ES"/>
        </w:rPr>
        <w:t xml:space="preserve">TB </w:t>
      </w:r>
      <w:r>
        <w:rPr>
          <w:lang w:val="es-ES_tradnl" w:eastAsia="es-ES"/>
        </w:rPr>
        <w:t>Continents</w:t>
      </w:r>
      <w:bookmarkEnd w:id="50"/>
    </w:p>
    <w:p w:rsidR="007F1853" w:rsidRDefault="007F1853" w:rsidP="007F1853">
      <w:pPr>
        <w:rPr>
          <w:rFonts w:eastAsia="Times New Roman" w:cs="Arial"/>
          <w:szCs w:val="20"/>
          <w:lang w:val="es-ES_tradnl" w:eastAsia="es-ES"/>
        </w:rPr>
      </w:pPr>
    </w:p>
    <w:p w:rsidR="007F1853" w:rsidRDefault="00ED3AB0" w:rsidP="007F1853">
      <w:pPr>
        <w:rPr>
          <w:rFonts w:eastAsia="Times New Roman" w:cs="Arial"/>
          <w:szCs w:val="20"/>
          <w:lang w:val="es-ES_tradnl" w:eastAsia="es-ES"/>
        </w:rPr>
      </w:pPr>
      <w:r>
        <w:rPr>
          <w:rFonts w:eastAsia="Times New Roman" w:cs="Arial"/>
          <w:szCs w:val="20"/>
          <w:lang w:val="es-ES_tradnl" w:eastAsia="es-ES"/>
        </w:rPr>
        <w:t>APLICACIÓN: Listar los continentes bajo los cuales están agrupadas las regiones de la TB Regions.</w:t>
      </w:r>
      <w:r w:rsidR="007F1853">
        <w:rPr>
          <w:rFonts w:eastAsia="Times New Roman" w:cs="Arial"/>
          <w:szCs w:val="20"/>
          <w:lang w:val="es-ES_tradnl" w:eastAsia="es-ES"/>
        </w:rPr>
        <w:t xml:space="preserve"> </w:t>
      </w:r>
    </w:p>
    <w:p w:rsidR="00ED3AB0" w:rsidRDefault="00ED3AB0" w:rsidP="007F1853">
      <w:pPr>
        <w:rPr>
          <w:rFonts w:eastAsia="Times New Roman" w:cs="Arial"/>
          <w:szCs w:val="20"/>
          <w:lang w:val="es-ES_tradnl" w:eastAsia="es-ES"/>
        </w:rPr>
      </w:pPr>
    </w:p>
    <w:p w:rsidR="007F1853" w:rsidRDefault="007F1853" w:rsidP="007F1853">
      <w:pPr>
        <w:rPr>
          <w:rFonts w:eastAsia="Times New Roman" w:cs="Arial"/>
          <w:szCs w:val="20"/>
          <w:lang w:val="es-ES_tradnl" w:eastAsia="es-ES"/>
        </w:rPr>
      </w:pPr>
      <w:r>
        <w:rPr>
          <w:rFonts w:eastAsia="Times New Roman" w:cs="Arial"/>
          <w:szCs w:val="20"/>
          <w:lang w:val="es-ES_tradnl" w:eastAsia="es-ES"/>
        </w:rPr>
        <w:t>Campos:</w:t>
      </w:r>
    </w:p>
    <w:p w:rsidR="007F1853" w:rsidRDefault="00E35E4F" w:rsidP="007F1853">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Continent</w:t>
      </w:r>
      <w:r w:rsidR="00B3367D">
        <w:rPr>
          <w:rFonts w:eastAsia="Times New Roman" w:cs="Arial"/>
          <w:szCs w:val="20"/>
          <w:lang w:val="es-ES_tradnl" w:eastAsia="es-ES"/>
        </w:rPr>
        <w:t xml:space="preserve"> - 5 posibles valores</w:t>
      </w:r>
      <w:r w:rsidR="007F1853">
        <w:rPr>
          <w:rFonts w:eastAsia="Times New Roman" w:cs="Arial"/>
          <w:szCs w:val="20"/>
          <w:lang w:val="es-ES_tradnl" w:eastAsia="es-ES"/>
        </w:rPr>
        <w:t>:</w:t>
      </w:r>
    </w:p>
    <w:p w:rsidR="007F1853"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Africa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America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Asia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Europe</w:t>
      </w:r>
    </w:p>
    <w:p w:rsidR="00BC622D" w:rsidRDefault="00E35E4F" w:rsidP="00E35E4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Oceania</w:t>
      </w:r>
    </w:p>
    <w:p w:rsidR="00E35E4F" w:rsidRPr="00E35E4F" w:rsidRDefault="00E35E4F" w:rsidP="00E35E4F">
      <w:pPr>
        <w:ind w:left="1080"/>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51" w:name="_Toc420063860"/>
      <w:r w:rsidRPr="00981521">
        <w:rPr>
          <w:lang w:val="es-ES_tradnl" w:eastAsia="es-ES"/>
        </w:rPr>
        <w:t>TB Communication Types</w:t>
      </w:r>
      <w:bookmarkEnd w:id="5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4910C5" w:rsidRDefault="004910C5"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r w:rsidR="006C3051">
        <w:rPr>
          <w:rFonts w:eastAsia="Times New Roman" w:cs="Arial"/>
          <w:szCs w:val="20"/>
          <w:lang w:val="es-ES_tradnl" w:eastAsia="es-ES"/>
        </w:rPr>
        <w:t xml:space="preserve"> – 6 posibles valores</w:t>
      </w:r>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C3702B" w:rsidRDefault="00C3702B">
      <w:pPr>
        <w:jc w:val="left"/>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2" w:name="_Toc420063861"/>
      <w:r w:rsidRPr="00ED0AC2">
        <w:rPr>
          <w:lang w:val="es-ES_tradnl" w:eastAsia="es-ES"/>
        </w:rPr>
        <w:t>TB Reliability</w:t>
      </w:r>
      <w:bookmarkEnd w:id="5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3" w:name="_Toc420063862"/>
      <w:r w:rsidRPr="00ED0AC2">
        <w:rPr>
          <w:lang w:val="es-ES_tradnl" w:eastAsia="es-ES"/>
        </w:rPr>
        <w:t>TB Importance</w:t>
      </w:r>
      <w:bookmarkEnd w:id="5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4" w:name="_Toc420063863"/>
      <w:r w:rsidRPr="00E858B1">
        <w:rPr>
          <w:lang w:val="es-ES_tradnl" w:eastAsia="es-ES"/>
        </w:rPr>
        <w:t xml:space="preserve">TB </w:t>
      </w:r>
      <w:r>
        <w:rPr>
          <w:lang w:val="es-ES_tradnl" w:eastAsia="es-ES"/>
        </w:rPr>
        <w:t>Currencies</w:t>
      </w:r>
      <w:bookmarkEnd w:id="5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más comunes: Euro, USD, Sterling Pound.</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5" w:name="_Toc420063864"/>
      <w:r>
        <w:rPr>
          <w:lang w:eastAsia="es-ES"/>
        </w:rPr>
        <w:t>TB Price Groups</w:t>
      </w:r>
      <w:bookmarkEnd w:id="55"/>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562129" w:rsidRDefault="00F36494" w:rsidP="00B32F39">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AF0690" w:rsidRDefault="00AF0690">
      <w:pPr>
        <w:jc w:val="left"/>
        <w:rPr>
          <w:b/>
        </w:rPr>
      </w:pPr>
      <w:r>
        <w:rPr>
          <w:b/>
        </w:rPr>
        <w:br w:type="page"/>
      </w:r>
    </w:p>
    <w:p w:rsidR="00562129" w:rsidRDefault="00562129" w:rsidP="00562129">
      <w:pPr>
        <w:rPr>
          <w:b/>
        </w:rPr>
      </w:pPr>
    </w:p>
    <w:p w:rsidR="00AF0690" w:rsidRDefault="00AF0690" w:rsidP="00AF0690">
      <w:pPr>
        <w:pStyle w:val="Encabezado3"/>
        <w:rPr>
          <w:lang w:val="es-ES_tradnl" w:eastAsia="es-ES"/>
        </w:rPr>
      </w:pPr>
      <w:bookmarkStart w:id="56" w:name="_Toc420063865"/>
      <w:r>
        <w:rPr>
          <w:lang w:val="es-ES_tradnl" w:eastAsia="es-ES"/>
        </w:rPr>
        <w:t>TB Warranty Documentation</w:t>
      </w:r>
      <w:bookmarkEnd w:id="56"/>
    </w:p>
    <w:p w:rsidR="00AF0690" w:rsidRDefault="00AF0690" w:rsidP="00AF0690">
      <w:pPr>
        <w:rPr>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AF0690" w:rsidRDefault="00AF0690" w:rsidP="00AF0690">
      <w:pPr>
        <w:rPr>
          <w:rFonts w:eastAsia="Times New Roman" w:cs="Arial"/>
          <w:szCs w:val="20"/>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Campos:</w:t>
      </w:r>
    </w:p>
    <w:p w:rsidR="00AF0690" w:rsidRDefault="00AF0690" w:rsidP="00AF0690">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Documents – 4 posibles valores:</w:t>
      </w:r>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Standard Country Warranty</w:t>
      </w:r>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Standard Worldwide Warranty</w:t>
      </w:r>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Extended Country Warranty</w:t>
      </w:r>
    </w:p>
    <w:p w:rsidR="00AF0690" w:rsidRPr="00981521"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Extended Worldwide Warranty</w:t>
      </w:r>
    </w:p>
    <w:p w:rsidR="00562129" w:rsidRDefault="00562129" w:rsidP="00562129">
      <w:pPr>
        <w:rPr>
          <w:b/>
        </w:rPr>
      </w:pPr>
    </w:p>
    <w:p w:rsidR="00E619F4" w:rsidRDefault="00E619F4" w:rsidP="00E619F4">
      <w:pPr>
        <w:pStyle w:val="Encabezado3"/>
      </w:pPr>
      <w:bookmarkStart w:id="57" w:name="_Toc420063866"/>
      <w:r>
        <w:t>TB Offer States</w:t>
      </w:r>
      <w:bookmarkEnd w:id="57"/>
    </w:p>
    <w:p w:rsidR="00E619F4" w:rsidRPr="00E619F4" w:rsidRDefault="00E619F4" w:rsidP="00E619F4"/>
    <w:p w:rsidR="00E619F4" w:rsidRDefault="00E619F4" w:rsidP="00E619F4">
      <w:pPr>
        <w:rPr>
          <w:rFonts w:eastAsia="Times New Roman" w:cs="Arial"/>
          <w:szCs w:val="20"/>
          <w:lang w:val="es-ES_tradnl" w:eastAsia="es-ES"/>
        </w:rPr>
      </w:pPr>
      <w:r>
        <w:rPr>
          <w:rFonts w:eastAsia="Times New Roman" w:cs="Arial"/>
          <w:szCs w:val="20"/>
          <w:lang w:val="es-ES_tradnl" w:eastAsia="es-ES"/>
        </w:rPr>
        <w:t>APLICACIÓN: Clasificar los estados de la oferta</w:t>
      </w:r>
      <w:r w:rsidR="005F5F84">
        <w:rPr>
          <w:rFonts w:eastAsia="Times New Roman" w:cs="Arial"/>
          <w:szCs w:val="20"/>
          <w:lang w:val="es-ES_tradnl" w:eastAsia="es-ES"/>
        </w:rPr>
        <w:t>.</w:t>
      </w:r>
      <w:r>
        <w:rPr>
          <w:rFonts w:eastAsia="Times New Roman" w:cs="Arial"/>
          <w:szCs w:val="20"/>
          <w:lang w:val="es-ES_tradnl" w:eastAsia="es-ES"/>
        </w:rPr>
        <w:t xml:space="preserve"> </w:t>
      </w:r>
    </w:p>
    <w:p w:rsidR="00E619F4" w:rsidRDefault="00E619F4" w:rsidP="00E619F4">
      <w:pPr>
        <w:rPr>
          <w:rFonts w:eastAsia="Times New Roman" w:cs="Arial"/>
          <w:szCs w:val="20"/>
          <w:lang w:val="es-ES_tradnl" w:eastAsia="es-ES"/>
        </w:rPr>
      </w:pPr>
    </w:p>
    <w:p w:rsidR="00E619F4" w:rsidRDefault="00E619F4" w:rsidP="00E619F4">
      <w:pPr>
        <w:rPr>
          <w:rFonts w:eastAsia="Times New Roman" w:cs="Arial"/>
          <w:szCs w:val="20"/>
          <w:lang w:val="es-ES_tradnl" w:eastAsia="es-ES"/>
        </w:rPr>
      </w:pPr>
      <w:r>
        <w:rPr>
          <w:rFonts w:eastAsia="Times New Roman" w:cs="Arial"/>
          <w:szCs w:val="20"/>
          <w:lang w:val="es-ES_tradnl" w:eastAsia="es-ES"/>
        </w:rPr>
        <w:t>Campos:</w:t>
      </w:r>
    </w:p>
    <w:p w:rsidR="00E619F4" w:rsidRDefault="00F60D2A" w:rsidP="00E619F4">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Offer </w:t>
      </w:r>
      <w:r w:rsidR="00F96333">
        <w:rPr>
          <w:rFonts w:eastAsia="Times New Roman" w:cs="Arial"/>
          <w:szCs w:val="20"/>
          <w:lang w:val="es-ES_tradnl" w:eastAsia="es-ES"/>
        </w:rPr>
        <w:t xml:space="preserve">State </w:t>
      </w:r>
      <w:r w:rsidR="00E619F4">
        <w:rPr>
          <w:rFonts w:eastAsia="Times New Roman" w:cs="Arial"/>
          <w:szCs w:val="20"/>
          <w:lang w:val="es-ES_tradnl" w:eastAsia="es-ES"/>
        </w:rPr>
        <w:t>– 4 posibles valores:</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Abierta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 espera de respuesta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Enviada</w:t>
      </w:r>
    </w:p>
    <w:p w:rsidR="00E619F4" w:rsidRPr="00981521"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Perdida</w:t>
      </w:r>
    </w:p>
    <w:p w:rsidR="005F5F84" w:rsidRDefault="005F5F84" w:rsidP="00E619F4"/>
    <w:p w:rsidR="005F5F84" w:rsidRDefault="005F5F84" w:rsidP="00E619F4"/>
    <w:p w:rsidR="0075642F" w:rsidRPr="00D5560C" w:rsidRDefault="005F5F84" w:rsidP="0075642F">
      <w:pPr>
        <w:pStyle w:val="Encabezado3"/>
      </w:pPr>
      <w:bookmarkStart w:id="58" w:name="_Toc420063867"/>
      <w:r w:rsidRPr="00D5560C">
        <w:t>TB Work Centers</w:t>
      </w:r>
      <w:bookmarkEnd w:id="58"/>
    </w:p>
    <w:p w:rsidR="0075642F" w:rsidRPr="00D5560C" w:rsidRDefault="0075642F" w:rsidP="0075642F"/>
    <w:p w:rsidR="00F87B20" w:rsidRPr="00D5560C" w:rsidRDefault="0075642F" w:rsidP="0075642F">
      <w:r w:rsidRPr="00D5560C">
        <w:t xml:space="preserve">APLICACIÓN: </w:t>
      </w:r>
      <w:r w:rsidR="00F87B20" w:rsidRPr="00D5560C">
        <w:t>Listar el lugar de trabajo de los empleados</w:t>
      </w:r>
      <w:r w:rsidR="00281BC5" w:rsidRPr="00D5560C">
        <w:t xml:space="preserve"> registrados en la BD11 Staff.</w:t>
      </w:r>
    </w:p>
    <w:p w:rsidR="00F87B20" w:rsidRPr="00D5560C" w:rsidRDefault="00F87B20" w:rsidP="0075642F"/>
    <w:p w:rsidR="00F87B20" w:rsidRPr="00D5560C" w:rsidRDefault="00F87B20" w:rsidP="0075642F">
      <w:r w:rsidRPr="00D5560C">
        <w:t>Campos:</w:t>
      </w:r>
    </w:p>
    <w:p w:rsidR="0051161A" w:rsidRPr="00D5560C" w:rsidRDefault="00F87B20" w:rsidP="00F87B20">
      <w:pPr>
        <w:pStyle w:val="Prrafodelista"/>
        <w:numPr>
          <w:ilvl w:val="0"/>
          <w:numId w:val="44"/>
        </w:numPr>
      </w:pPr>
      <w:r w:rsidRPr="00D5560C">
        <w:t xml:space="preserve">Center – </w:t>
      </w:r>
      <w:r w:rsidR="00E90700">
        <w:rPr>
          <w:rFonts w:eastAsia="Times New Roman" w:cs="Arial"/>
          <w:color w:val="FF0000"/>
          <w:szCs w:val="20"/>
          <w:lang w:val="es-ES_tradnl" w:eastAsia="es-ES"/>
        </w:rPr>
        <w:t>Necesitamos las tablas en Excel.</w:t>
      </w:r>
      <w:bookmarkStart w:id="59" w:name="_GoBack"/>
      <w:bookmarkEnd w:id="59"/>
    </w:p>
    <w:p w:rsidR="0051161A" w:rsidRDefault="0051161A" w:rsidP="0051161A">
      <w:pPr>
        <w:rPr>
          <w:color w:val="FF0000"/>
        </w:rPr>
      </w:pPr>
    </w:p>
    <w:p w:rsidR="001865E5" w:rsidRDefault="001865E5" w:rsidP="0051161A">
      <w:pPr>
        <w:rPr>
          <w:color w:val="FF0000"/>
        </w:rPr>
      </w:pPr>
    </w:p>
    <w:p w:rsidR="001865E5" w:rsidRDefault="001865E5" w:rsidP="0051161A">
      <w:pPr>
        <w:rPr>
          <w:color w:val="FF0000"/>
        </w:rPr>
      </w:pPr>
    </w:p>
    <w:p w:rsidR="00F36494" w:rsidRPr="0051161A" w:rsidRDefault="00F36494" w:rsidP="0051161A">
      <w:pPr>
        <w:rPr>
          <w:color w:val="FF0000"/>
        </w:rPr>
      </w:pPr>
      <w:r w:rsidRPr="0051161A">
        <w:rPr>
          <w:color w:val="FF0000"/>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60" w:name="_Ref515364360"/>
            <w:r>
              <w:t>Resumen de i</w:t>
            </w:r>
            <w:r w:rsidR="00965419">
              <w:t>dentificación:</w:t>
            </w:r>
            <w:bookmarkEnd w:id="60"/>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34"/>
      <w:footerReference w:type="even" r:id="rId35"/>
      <w:footerReference w:type="default" r:id="rId36"/>
      <w:headerReference w:type="first" r:id="rId37"/>
      <w:footerReference w:type="first" r:id="rId38"/>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6D1" w:rsidRDefault="007A76D1">
      <w:r>
        <w:separator/>
      </w:r>
    </w:p>
  </w:endnote>
  <w:endnote w:type="continuationSeparator" w:id="0">
    <w:p w:rsidR="007A76D1" w:rsidRDefault="007A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15C" w:rsidRDefault="0097515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7515C" w:rsidRDefault="0097515C">
    <w:pPr>
      <w:pStyle w:val="Piedepgina"/>
      <w:ind w:right="360"/>
    </w:pPr>
  </w:p>
  <w:p w:rsidR="0097515C" w:rsidRDefault="0097515C"/>
  <w:p w:rsidR="0097515C" w:rsidRDefault="0097515C"/>
  <w:p w:rsidR="0097515C" w:rsidRDefault="0097515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97515C" w:rsidRPr="00C272DD" w:rsidTr="00C94466">
      <w:tc>
        <w:tcPr>
          <w:tcW w:w="4253" w:type="dxa"/>
        </w:tcPr>
        <w:p w:rsidR="0097515C" w:rsidRPr="00AA722F" w:rsidRDefault="0097515C">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IPT_ACRM_DRE_Cap08-BBDD_150521.docx</w:t>
          </w:r>
          <w:r w:rsidRPr="00C272DD">
            <w:rPr>
              <w:sz w:val="14"/>
              <w:szCs w:val="16"/>
              <w:lang w:eastAsia="es-ES"/>
            </w:rPr>
            <w:fldChar w:fldCharType="end"/>
          </w:r>
        </w:p>
      </w:tc>
      <w:tc>
        <w:tcPr>
          <w:tcW w:w="3013" w:type="dxa"/>
        </w:tcPr>
        <w:p w:rsidR="0097515C" w:rsidRPr="00AA722F" w:rsidRDefault="0097515C">
          <w:pPr>
            <w:pStyle w:val="Piedepgina"/>
            <w:spacing w:before="60"/>
            <w:jc w:val="center"/>
            <w:rPr>
              <w:b/>
              <w:color w:val="FF0000"/>
              <w:lang w:val="en-US" w:eastAsia="es-ES"/>
            </w:rPr>
          </w:pPr>
        </w:p>
      </w:tc>
      <w:tc>
        <w:tcPr>
          <w:tcW w:w="2036" w:type="dxa"/>
        </w:tcPr>
        <w:p w:rsidR="0097515C" w:rsidRPr="00C272DD" w:rsidRDefault="0097515C">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E90700">
            <w:rPr>
              <w:noProof/>
              <w:sz w:val="18"/>
              <w:lang w:eastAsia="es-ES"/>
            </w:rPr>
            <w:t>32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E90700">
            <w:rPr>
              <w:noProof/>
              <w:sz w:val="14"/>
              <w:szCs w:val="16"/>
              <w:lang w:eastAsia="es-ES"/>
            </w:rPr>
            <w:t>36</w:t>
          </w:r>
          <w:r w:rsidRPr="00C272DD">
            <w:rPr>
              <w:sz w:val="14"/>
              <w:szCs w:val="16"/>
              <w:lang w:eastAsia="es-ES"/>
            </w:rPr>
            <w:fldChar w:fldCharType="end"/>
          </w:r>
        </w:p>
      </w:tc>
    </w:tr>
  </w:tbl>
  <w:p w:rsidR="0097515C" w:rsidRDefault="0097515C">
    <w:pPr>
      <w:pStyle w:val="Piedepgina"/>
    </w:pPr>
  </w:p>
  <w:p w:rsidR="0097515C" w:rsidRDefault="0097515C">
    <w:pPr>
      <w:pStyle w:val="Piedepgina"/>
    </w:pPr>
  </w:p>
  <w:p w:rsidR="0097515C" w:rsidRDefault="0097515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97515C">
      <w:tc>
        <w:tcPr>
          <w:tcW w:w="2268" w:type="dxa"/>
        </w:tcPr>
        <w:p w:rsidR="0097515C" w:rsidRPr="0001472C" w:rsidRDefault="0097515C">
          <w:pPr>
            <w:pStyle w:val="Piedepgina"/>
            <w:spacing w:before="60"/>
            <w:rPr>
              <w:lang w:eastAsia="es-ES"/>
            </w:rPr>
          </w:pPr>
          <w:r w:rsidRPr="0001472C">
            <w:rPr>
              <w:lang w:eastAsia="es-ES"/>
            </w:rPr>
            <w:t>SGD_Captura_EFS_b1.6_070607.doc</w:t>
          </w:r>
        </w:p>
      </w:tc>
      <w:tc>
        <w:tcPr>
          <w:tcW w:w="4500" w:type="dxa"/>
        </w:tcPr>
        <w:p w:rsidR="0097515C" w:rsidRPr="0001472C" w:rsidRDefault="0097515C">
          <w:pPr>
            <w:pStyle w:val="Piedepgina"/>
            <w:spacing w:before="60"/>
            <w:jc w:val="center"/>
            <w:rPr>
              <w:lang w:eastAsia="es-ES"/>
            </w:rPr>
          </w:pPr>
        </w:p>
      </w:tc>
      <w:tc>
        <w:tcPr>
          <w:tcW w:w="2268" w:type="dxa"/>
        </w:tcPr>
        <w:p w:rsidR="0097515C" w:rsidRPr="0001472C" w:rsidRDefault="0097515C">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2</w:t>
          </w:r>
          <w:r w:rsidRPr="0001472C">
            <w:rPr>
              <w:lang w:eastAsia="es-ES"/>
            </w:rPr>
            <w:fldChar w:fldCharType="end"/>
          </w:r>
        </w:p>
      </w:tc>
    </w:tr>
  </w:tbl>
  <w:p w:rsidR="0097515C" w:rsidRDefault="0097515C">
    <w:pPr>
      <w:pStyle w:val="Piedepgina"/>
    </w:pPr>
  </w:p>
  <w:p w:rsidR="0097515C" w:rsidRDefault="0097515C">
    <w:pPr>
      <w:pStyle w:val="Piedepgina"/>
    </w:pPr>
  </w:p>
  <w:p w:rsidR="0097515C" w:rsidRDefault="0097515C">
    <w:pPr>
      <w:pStyle w:val="Piedepgina"/>
    </w:pPr>
  </w:p>
  <w:p w:rsidR="0097515C" w:rsidRDefault="009751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6D1" w:rsidRDefault="007A76D1">
      <w:r>
        <w:separator/>
      </w:r>
    </w:p>
  </w:footnote>
  <w:footnote w:type="continuationSeparator" w:id="0">
    <w:p w:rsidR="007A76D1" w:rsidRDefault="007A7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97515C" w:rsidRPr="001024B1" w:rsidTr="00FD58C7">
      <w:trPr>
        <w:cantSplit/>
        <w:trHeight w:val="847"/>
      </w:trPr>
      <w:tc>
        <w:tcPr>
          <w:tcW w:w="2343" w:type="dxa"/>
          <w:vAlign w:val="center"/>
        </w:tcPr>
        <w:p w:rsidR="0097515C" w:rsidRPr="001024B1" w:rsidRDefault="0097515C"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97515C" w:rsidRPr="00064459" w:rsidRDefault="0097515C" w:rsidP="00435C9C">
          <w:pPr>
            <w:pStyle w:val="Encabezado"/>
            <w:spacing w:before="60"/>
            <w:jc w:val="center"/>
            <w:rPr>
              <w:b/>
              <w:snapToGrid w:val="0"/>
              <w:lang w:eastAsia="es-ES"/>
            </w:rPr>
          </w:pPr>
          <w:r w:rsidRPr="00064459">
            <w:rPr>
              <w:b/>
              <w:snapToGrid w:val="0"/>
              <w:lang w:eastAsia="es-ES"/>
            </w:rPr>
            <w:t>Proyecto CRM Ingeteam FV</w:t>
          </w:r>
        </w:p>
        <w:p w:rsidR="0097515C" w:rsidRPr="0014368E" w:rsidRDefault="0097515C"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97515C" w:rsidRPr="001024B1" w:rsidRDefault="0097515C" w:rsidP="004A7BB2">
          <w:pPr>
            <w:pStyle w:val="Encabezado"/>
            <w:spacing w:before="60" w:after="60"/>
            <w:jc w:val="center"/>
            <w:rPr>
              <w:b/>
              <w:lang w:val="es-ES_tradnl" w:eastAsia="es-ES"/>
            </w:rPr>
          </w:pPr>
        </w:p>
      </w:tc>
    </w:tr>
  </w:tbl>
  <w:p w:rsidR="0097515C" w:rsidRDefault="0097515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15C" w:rsidRDefault="0097515C">
    <w:pPr>
      <w:pStyle w:val="Encabezado"/>
      <w:jc w:val="center"/>
    </w:pPr>
    <w:r>
      <w:t>LOGO CLIENTE GRANDE</w:t>
    </w:r>
  </w:p>
  <w:p w:rsidR="0097515C" w:rsidRDefault="0097515C">
    <w:pPr>
      <w:pStyle w:val="Encabezado"/>
    </w:pPr>
  </w:p>
  <w:p w:rsidR="0097515C" w:rsidRDefault="0097515C"/>
  <w:p w:rsidR="0097515C" w:rsidRDefault="0097515C"/>
  <w:p w:rsidR="0097515C" w:rsidRDefault="009751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758485D"/>
    <w:multiLevelType w:val="hybridMultilevel"/>
    <w:tmpl w:val="CD722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840A6C"/>
    <w:multiLevelType w:val="hybridMultilevel"/>
    <w:tmpl w:val="68FC0750"/>
    <w:lvl w:ilvl="0" w:tplc="0C0A0001">
      <w:start w:val="1"/>
      <w:numFmt w:val="bullet"/>
      <w:lvlText w:val=""/>
      <w:lvlJc w:val="left"/>
      <w:pPr>
        <w:ind w:left="720" w:hanging="360"/>
      </w:pPr>
      <w:rPr>
        <w:rFonts w:ascii="Symbol" w:hAnsi="Symbol" w:hint="default"/>
      </w:rPr>
    </w:lvl>
    <w:lvl w:ilvl="1" w:tplc="EDFEE2AE">
      <w:start w:val="1"/>
      <w:numFmt w:val="decimal"/>
      <w:lvlText w:val="%2."/>
      <w:lvlJc w:val="left"/>
      <w:pPr>
        <w:ind w:left="1440" w:hanging="360"/>
      </w:pPr>
      <w:rPr>
        <w:rFonts w:hint="default"/>
        <w:b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EAC0AFE"/>
    <w:multiLevelType w:val="hybridMultilevel"/>
    <w:tmpl w:val="3CF874A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0"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4"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7"/>
  </w:num>
  <w:num w:numId="8">
    <w:abstractNumId w:val="43"/>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6"/>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5"/>
  </w:num>
  <w:num w:numId="24">
    <w:abstractNumId w:val="14"/>
  </w:num>
  <w:num w:numId="25">
    <w:abstractNumId w:val="24"/>
  </w:num>
  <w:num w:numId="26">
    <w:abstractNumId w:val="3"/>
  </w:num>
  <w:num w:numId="27">
    <w:abstractNumId w:val="4"/>
  </w:num>
  <w:num w:numId="28">
    <w:abstractNumId w:val="48"/>
  </w:num>
  <w:num w:numId="29">
    <w:abstractNumId w:val="44"/>
  </w:num>
  <w:num w:numId="30">
    <w:abstractNumId w:val="39"/>
  </w:num>
  <w:num w:numId="31">
    <w:abstractNumId w:val="33"/>
  </w:num>
  <w:num w:numId="32">
    <w:abstractNumId w:val="5"/>
  </w:num>
  <w:num w:numId="33">
    <w:abstractNumId w:val="32"/>
  </w:num>
  <w:num w:numId="34">
    <w:abstractNumId w:val="8"/>
  </w:num>
  <w:num w:numId="35">
    <w:abstractNumId w:val="40"/>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2"/>
  </w:num>
  <w:num w:numId="47">
    <w:abstractNumId w:val="31"/>
  </w:num>
  <w:num w:numId="48">
    <w:abstractNumId w:val="41"/>
  </w:num>
  <w:num w:numId="49">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9"/>
  </w:num>
  <w:num w:numId="51">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07AFA"/>
    <w:rsid w:val="000101A3"/>
    <w:rsid w:val="0001114A"/>
    <w:rsid w:val="000118C4"/>
    <w:rsid w:val="000129D9"/>
    <w:rsid w:val="000131A8"/>
    <w:rsid w:val="0001472C"/>
    <w:rsid w:val="00014B6B"/>
    <w:rsid w:val="000150E0"/>
    <w:rsid w:val="000163BB"/>
    <w:rsid w:val="000174F1"/>
    <w:rsid w:val="00024B3A"/>
    <w:rsid w:val="00025CFE"/>
    <w:rsid w:val="0002681A"/>
    <w:rsid w:val="00026F17"/>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2670"/>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19B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6558"/>
    <w:rsid w:val="001865E5"/>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D7C37"/>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1BC5"/>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4136"/>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3EB"/>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76050"/>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6EC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161"/>
    <w:rsid w:val="003D7FB4"/>
    <w:rsid w:val="003E0522"/>
    <w:rsid w:val="003E3715"/>
    <w:rsid w:val="003E460B"/>
    <w:rsid w:val="003E5CBE"/>
    <w:rsid w:val="003E6694"/>
    <w:rsid w:val="003E699A"/>
    <w:rsid w:val="003E6C91"/>
    <w:rsid w:val="003E7D1B"/>
    <w:rsid w:val="003E7F09"/>
    <w:rsid w:val="003F0012"/>
    <w:rsid w:val="003F0976"/>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65FF7"/>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0C5"/>
    <w:rsid w:val="0049173D"/>
    <w:rsid w:val="00493F2D"/>
    <w:rsid w:val="004954D9"/>
    <w:rsid w:val="00496DC4"/>
    <w:rsid w:val="00496F76"/>
    <w:rsid w:val="00497FA7"/>
    <w:rsid w:val="004A0837"/>
    <w:rsid w:val="004A0E8B"/>
    <w:rsid w:val="004A350C"/>
    <w:rsid w:val="004A4768"/>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C75AB"/>
    <w:rsid w:val="004D1313"/>
    <w:rsid w:val="004D226F"/>
    <w:rsid w:val="004D4FB0"/>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161A"/>
    <w:rsid w:val="00511D08"/>
    <w:rsid w:val="00514C69"/>
    <w:rsid w:val="00514D9F"/>
    <w:rsid w:val="00515261"/>
    <w:rsid w:val="00516F58"/>
    <w:rsid w:val="005173B6"/>
    <w:rsid w:val="00521D3D"/>
    <w:rsid w:val="00521F12"/>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698E"/>
    <w:rsid w:val="00557D21"/>
    <w:rsid w:val="0056094E"/>
    <w:rsid w:val="0056141F"/>
    <w:rsid w:val="005617A9"/>
    <w:rsid w:val="00561BCC"/>
    <w:rsid w:val="00561C15"/>
    <w:rsid w:val="00562129"/>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0D44"/>
    <w:rsid w:val="00592035"/>
    <w:rsid w:val="00592404"/>
    <w:rsid w:val="00592F90"/>
    <w:rsid w:val="005947C3"/>
    <w:rsid w:val="00597917"/>
    <w:rsid w:val="005A055D"/>
    <w:rsid w:val="005A07C9"/>
    <w:rsid w:val="005A6726"/>
    <w:rsid w:val="005A6B8E"/>
    <w:rsid w:val="005A7A26"/>
    <w:rsid w:val="005B0081"/>
    <w:rsid w:val="005B0F68"/>
    <w:rsid w:val="005B348B"/>
    <w:rsid w:val="005B4AAA"/>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5F84"/>
    <w:rsid w:val="005F6AA4"/>
    <w:rsid w:val="005F7EF6"/>
    <w:rsid w:val="00602AD5"/>
    <w:rsid w:val="00604B34"/>
    <w:rsid w:val="00604B5D"/>
    <w:rsid w:val="0061027F"/>
    <w:rsid w:val="00611C91"/>
    <w:rsid w:val="006129ED"/>
    <w:rsid w:val="00612CCF"/>
    <w:rsid w:val="00613E66"/>
    <w:rsid w:val="00613ECF"/>
    <w:rsid w:val="00615BB5"/>
    <w:rsid w:val="006164E8"/>
    <w:rsid w:val="00620180"/>
    <w:rsid w:val="006202B2"/>
    <w:rsid w:val="00620E51"/>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150C"/>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307C"/>
    <w:rsid w:val="0069441D"/>
    <w:rsid w:val="006945F7"/>
    <w:rsid w:val="006977E6"/>
    <w:rsid w:val="006A0617"/>
    <w:rsid w:val="006A172D"/>
    <w:rsid w:val="006A2346"/>
    <w:rsid w:val="006A3FB0"/>
    <w:rsid w:val="006A4281"/>
    <w:rsid w:val="006A4409"/>
    <w:rsid w:val="006A70A5"/>
    <w:rsid w:val="006A7A29"/>
    <w:rsid w:val="006A7E33"/>
    <w:rsid w:val="006B018D"/>
    <w:rsid w:val="006B1B71"/>
    <w:rsid w:val="006B2F7D"/>
    <w:rsid w:val="006B4F22"/>
    <w:rsid w:val="006B6387"/>
    <w:rsid w:val="006C1E09"/>
    <w:rsid w:val="006C1FCB"/>
    <w:rsid w:val="006C2469"/>
    <w:rsid w:val="006C3051"/>
    <w:rsid w:val="006C43F9"/>
    <w:rsid w:val="006C5870"/>
    <w:rsid w:val="006C5A20"/>
    <w:rsid w:val="006C6BC0"/>
    <w:rsid w:val="006C6CB0"/>
    <w:rsid w:val="006D2D5E"/>
    <w:rsid w:val="006D4014"/>
    <w:rsid w:val="006D410E"/>
    <w:rsid w:val="006D77F6"/>
    <w:rsid w:val="006D7AE2"/>
    <w:rsid w:val="006E007E"/>
    <w:rsid w:val="006E56A5"/>
    <w:rsid w:val="006E6707"/>
    <w:rsid w:val="006E6D5E"/>
    <w:rsid w:val="006F169C"/>
    <w:rsid w:val="006F798C"/>
    <w:rsid w:val="00701451"/>
    <w:rsid w:val="007014F6"/>
    <w:rsid w:val="0070212E"/>
    <w:rsid w:val="00702809"/>
    <w:rsid w:val="0070394E"/>
    <w:rsid w:val="00705E75"/>
    <w:rsid w:val="00706A53"/>
    <w:rsid w:val="00707F5A"/>
    <w:rsid w:val="00711078"/>
    <w:rsid w:val="0071337D"/>
    <w:rsid w:val="007145E5"/>
    <w:rsid w:val="00714A72"/>
    <w:rsid w:val="00715559"/>
    <w:rsid w:val="00716D58"/>
    <w:rsid w:val="007201E0"/>
    <w:rsid w:val="007204C2"/>
    <w:rsid w:val="007204C5"/>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5642F"/>
    <w:rsid w:val="0076026B"/>
    <w:rsid w:val="00760411"/>
    <w:rsid w:val="00760699"/>
    <w:rsid w:val="00761A32"/>
    <w:rsid w:val="00761FE2"/>
    <w:rsid w:val="00763388"/>
    <w:rsid w:val="00765263"/>
    <w:rsid w:val="0076551E"/>
    <w:rsid w:val="00766187"/>
    <w:rsid w:val="00767BA0"/>
    <w:rsid w:val="0077038E"/>
    <w:rsid w:val="00771B65"/>
    <w:rsid w:val="00773DE2"/>
    <w:rsid w:val="00775E42"/>
    <w:rsid w:val="0077694D"/>
    <w:rsid w:val="007814BD"/>
    <w:rsid w:val="00781CDC"/>
    <w:rsid w:val="00781E2C"/>
    <w:rsid w:val="00784309"/>
    <w:rsid w:val="007843EA"/>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6D1"/>
    <w:rsid w:val="007A7A7A"/>
    <w:rsid w:val="007A7C83"/>
    <w:rsid w:val="007B0A1B"/>
    <w:rsid w:val="007B14EB"/>
    <w:rsid w:val="007B329E"/>
    <w:rsid w:val="007B43F9"/>
    <w:rsid w:val="007B70B9"/>
    <w:rsid w:val="007B7E0E"/>
    <w:rsid w:val="007C05CD"/>
    <w:rsid w:val="007C2066"/>
    <w:rsid w:val="007D1176"/>
    <w:rsid w:val="007D2A0F"/>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1853"/>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9D0"/>
    <w:rsid w:val="00867E81"/>
    <w:rsid w:val="00870A81"/>
    <w:rsid w:val="00870AF4"/>
    <w:rsid w:val="00871374"/>
    <w:rsid w:val="00881188"/>
    <w:rsid w:val="008821F9"/>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4B3B"/>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0B03"/>
    <w:rsid w:val="0096155E"/>
    <w:rsid w:val="00961AB9"/>
    <w:rsid w:val="00965419"/>
    <w:rsid w:val="0096647A"/>
    <w:rsid w:val="00967CCC"/>
    <w:rsid w:val="00967D77"/>
    <w:rsid w:val="00974217"/>
    <w:rsid w:val="0097449C"/>
    <w:rsid w:val="009747EB"/>
    <w:rsid w:val="0097515C"/>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6227"/>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3760C"/>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3B87"/>
    <w:rsid w:val="00AE4FEC"/>
    <w:rsid w:val="00AE56A1"/>
    <w:rsid w:val="00AE64B2"/>
    <w:rsid w:val="00AE7BD8"/>
    <w:rsid w:val="00AE7FE3"/>
    <w:rsid w:val="00AF0690"/>
    <w:rsid w:val="00AF080F"/>
    <w:rsid w:val="00AF2419"/>
    <w:rsid w:val="00AF33F1"/>
    <w:rsid w:val="00AF3FB4"/>
    <w:rsid w:val="00AF436D"/>
    <w:rsid w:val="00AF68B3"/>
    <w:rsid w:val="00AF792A"/>
    <w:rsid w:val="00B00A3C"/>
    <w:rsid w:val="00B00B6D"/>
    <w:rsid w:val="00B02923"/>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3367D"/>
    <w:rsid w:val="00B415EE"/>
    <w:rsid w:val="00B41DEA"/>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99A"/>
    <w:rsid w:val="00B76EC5"/>
    <w:rsid w:val="00B804B1"/>
    <w:rsid w:val="00B83C34"/>
    <w:rsid w:val="00B83ED1"/>
    <w:rsid w:val="00B903ED"/>
    <w:rsid w:val="00B91E65"/>
    <w:rsid w:val="00B9242A"/>
    <w:rsid w:val="00B93082"/>
    <w:rsid w:val="00B946FD"/>
    <w:rsid w:val="00B94952"/>
    <w:rsid w:val="00B9567A"/>
    <w:rsid w:val="00B966C2"/>
    <w:rsid w:val="00B96AA7"/>
    <w:rsid w:val="00BA0ABC"/>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2D9"/>
    <w:rsid w:val="00BD0BB9"/>
    <w:rsid w:val="00BD1E02"/>
    <w:rsid w:val="00BD40FB"/>
    <w:rsid w:val="00BD562E"/>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02B"/>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3B8D"/>
    <w:rsid w:val="00C67960"/>
    <w:rsid w:val="00C70A9D"/>
    <w:rsid w:val="00C729DA"/>
    <w:rsid w:val="00C73DB3"/>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5E9"/>
    <w:rsid w:val="00CE58E2"/>
    <w:rsid w:val="00CE5B56"/>
    <w:rsid w:val="00CE7DDA"/>
    <w:rsid w:val="00CF311A"/>
    <w:rsid w:val="00CF3516"/>
    <w:rsid w:val="00CF35B8"/>
    <w:rsid w:val="00CF7C1A"/>
    <w:rsid w:val="00D006AC"/>
    <w:rsid w:val="00D00985"/>
    <w:rsid w:val="00D022CD"/>
    <w:rsid w:val="00D0231C"/>
    <w:rsid w:val="00D036E6"/>
    <w:rsid w:val="00D04243"/>
    <w:rsid w:val="00D04886"/>
    <w:rsid w:val="00D05698"/>
    <w:rsid w:val="00D05731"/>
    <w:rsid w:val="00D078EE"/>
    <w:rsid w:val="00D100F5"/>
    <w:rsid w:val="00D1043E"/>
    <w:rsid w:val="00D109E5"/>
    <w:rsid w:val="00D12F48"/>
    <w:rsid w:val="00D157DC"/>
    <w:rsid w:val="00D1608D"/>
    <w:rsid w:val="00D166FB"/>
    <w:rsid w:val="00D16ACE"/>
    <w:rsid w:val="00D16BE0"/>
    <w:rsid w:val="00D17765"/>
    <w:rsid w:val="00D1788A"/>
    <w:rsid w:val="00D2154B"/>
    <w:rsid w:val="00D223A1"/>
    <w:rsid w:val="00D22A60"/>
    <w:rsid w:val="00D22C5E"/>
    <w:rsid w:val="00D26770"/>
    <w:rsid w:val="00D26BEF"/>
    <w:rsid w:val="00D34C71"/>
    <w:rsid w:val="00D37514"/>
    <w:rsid w:val="00D40B94"/>
    <w:rsid w:val="00D41425"/>
    <w:rsid w:val="00D43595"/>
    <w:rsid w:val="00D43FDB"/>
    <w:rsid w:val="00D443DC"/>
    <w:rsid w:val="00D46CBF"/>
    <w:rsid w:val="00D503F5"/>
    <w:rsid w:val="00D50E0A"/>
    <w:rsid w:val="00D50F41"/>
    <w:rsid w:val="00D51D32"/>
    <w:rsid w:val="00D52310"/>
    <w:rsid w:val="00D5560C"/>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A65B2"/>
    <w:rsid w:val="00DB0241"/>
    <w:rsid w:val="00DB04D3"/>
    <w:rsid w:val="00DB0794"/>
    <w:rsid w:val="00DB0FA9"/>
    <w:rsid w:val="00DB3D19"/>
    <w:rsid w:val="00DB4376"/>
    <w:rsid w:val="00DB59E9"/>
    <w:rsid w:val="00DB669E"/>
    <w:rsid w:val="00DB752F"/>
    <w:rsid w:val="00DB76D2"/>
    <w:rsid w:val="00DB79A3"/>
    <w:rsid w:val="00DB7EEF"/>
    <w:rsid w:val="00DB7F14"/>
    <w:rsid w:val="00DC02A8"/>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69"/>
    <w:rsid w:val="00E233E0"/>
    <w:rsid w:val="00E2385C"/>
    <w:rsid w:val="00E247B5"/>
    <w:rsid w:val="00E2493A"/>
    <w:rsid w:val="00E24C45"/>
    <w:rsid w:val="00E30919"/>
    <w:rsid w:val="00E30B48"/>
    <w:rsid w:val="00E31F03"/>
    <w:rsid w:val="00E32405"/>
    <w:rsid w:val="00E3273B"/>
    <w:rsid w:val="00E32B3B"/>
    <w:rsid w:val="00E3332A"/>
    <w:rsid w:val="00E337B9"/>
    <w:rsid w:val="00E33840"/>
    <w:rsid w:val="00E34217"/>
    <w:rsid w:val="00E342D7"/>
    <w:rsid w:val="00E35098"/>
    <w:rsid w:val="00E35E4F"/>
    <w:rsid w:val="00E37A19"/>
    <w:rsid w:val="00E37A52"/>
    <w:rsid w:val="00E40237"/>
    <w:rsid w:val="00E40859"/>
    <w:rsid w:val="00E40FD6"/>
    <w:rsid w:val="00E4247B"/>
    <w:rsid w:val="00E42BE0"/>
    <w:rsid w:val="00E4353B"/>
    <w:rsid w:val="00E43CA5"/>
    <w:rsid w:val="00E44C0F"/>
    <w:rsid w:val="00E47ABD"/>
    <w:rsid w:val="00E5163A"/>
    <w:rsid w:val="00E521A6"/>
    <w:rsid w:val="00E527E9"/>
    <w:rsid w:val="00E529EA"/>
    <w:rsid w:val="00E52DBE"/>
    <w:rsid w:val="00E54F7C"/>
    <w:rsid w:val="00E552C2"/>
    <w:rsid w:val="00E61026"/>
    <w:rsid w:val="00E619F4"/>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0700"/>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3818"/>
    <w:rsid w:val="00EC5C2D"/>
    <w:rsid w:val="00EC68A4"/>
    <w:rsid w:val="00ED00EC"/>
    <w:rsid w:val="00ED0CB8"/>
    <w:rsid w:val="00ED1116"/>
    <w:rsid w:val="00ED116D"/>
    <w:rsid w:val="00ED1D3A"/>
    <w:rsid w:val="00ED28C2"/>
    <w:rsid w:val="00ED3027"/>
    <w:rsid w:val="00ED3AB0"/>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921"/>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0D2A"/>
    <w:rsid w:val="00F6446E"/>
    <w:rsid w:val="00F65678"/>
    <w:rsid w:val="00F700B9"/>
    <w:rsid w:val="00F70129"/>
    <w:rsid w:val="00F73F7B"/>
    <w:rsid w:val="00F745CF"/>
    <w:rsid w:val="00F82A5E"/>
    <w:rsid w:val="00F83602"/>
    <w:rsid w:val="00F85884"/>
    <w:rsid w:val="00F87B20"/>
    <w:rsid w:val="00F90AC6"/>
    <w:rsid w:val="00F90BC7"/>
    <w:rsid w:val="00F92213"/>
    <w:rsid w:val="00F92AC0"/>
    <w:rsid w:val="00F942AF"/>
    <w:rsid w:val="00F94811"/>
    <w:rsid w:val="00F951AA"/>
    <w:rsid w:val="00F96333"/>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5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995">
      <w:bodyDiv w:val="1"/>
      <w:marLeft w:val="0"/>
      <w:marRight w:val="0"/>
      <w:marTop w:val="0"/>
      <w:marBottom w:val="0"/>
      <w:divBdr>
        <w:top w:val="none" w:sz="0" w:space="0" w:color="auto"/>
        <w:left w:val="none" w:sz="0" w:space="0" w:color="auto"/>
        <w:bottom w:val="none" w:sz="0" w:space="0" w:color="auto"/>
        <w:right w:val="none" w:sz="0" w:space="0" w:color="auto"/>
      </w:divBdr>
    </w:div>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1678826">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0776137">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13413563">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33600-EAF1-4682-BBCE-60A9FC57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36</Pages>
  <Words>3353</Words>
  <Characters>18447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72</cp:revision>
  <cp:lastPrinted>2015-05-21T16:31:00Z</cp:lastPrinted>
  <dcterms:created xsi:type="dcterms:W3CDTF">2015-05-22T08:34:00Z</dcterms:created>
  <dcterms:modified xsi:type="dcterms:W3CDTF">2015-05-22T13:02:00Z</dcterms:modified>
</cp:coreProperties>
</file>