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-23811</wp:posOffset>
            </wp:positionH>
            <wp:positionV relativeFrom="page">
              <wp:posOffset>-9524</wp:posOffset>
            </wp:positionV>
            <wp:extent cx="4044413" cy="2752725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59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413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2000" w:lineRule="auto"/>
        <w:ind w:right="-6" w:hanging="850"/>
        <w:jc w:val="center"/>
        <w:rPr>
          <w:b w:val="1"/>
          <w:color w:val="32572c"/>
          <w:sz w:val="64"/>
          <w:szCs w:val="64"/>
        </w:rPr>
      </w:pPr>
      <w:r w:rsidDel="00000000" w:rsidR="00000000" w:rsidRPr="00000000">
        <w:rPr>
          <w:b w:val="1"/>
          <w:color w:val="32572c"/>
          <w:sz w:val="64"/>
          <w:szCs w:val="64"/>
          <w:rtl w:val="0"/>
        </w:rPr>
        <w:t xml:space="preserve">Studify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708" w:firstLine="0"/>
        <w:jc w:val="center"/>
        <w:rPr/>
      </w:pPr>
      <w:r w:rsidDel="00000000" w:rsidR="00000000" w:rsidRPr="00000000">
        <w:rPr>
          <w:b w:val="1"/>
          <w:color w:val="32572c"/>
          <w:sz w:val="32"/>
          <w:szCs w:val="32"/>
          <w:rtl w:val="0"/>
        </w:rPr>
        <w:t xml:space="preserve">Adatmodell dokumentáció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1868400</wp:posOffset>
            </wp:positionH>
            <wp:positionV relativeFrom="paragraph">
              <wp:posOffset>446399</wp:posOffset>
            </wp:positionV>
            <wp:extent cx="2067038" cy="2067038"/>
            <wp:effectExtent b="0" l="0" r="0" t="0"/>
            <wp:wrapSquare wrapText="bothSides" distB="0" distT="0" distL="0" distR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038" cy="20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708" w:firstLine="0"/>
        <w:jc w:val="center"/>
        <w:rPr>
          <w:b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36"/>
          <w:szCs w:val="36"/>
        </w:rPr>
      </w:pPr>
      <w:bookmarkStart w:colFirst="0" w:colLast="0" w:name="_heading=h.4vvmu9rsrsbn" w:id="0"/>
      <w:bookmarkEnd w:id="0"/>
      <w:r w:rsidDel="00000000" w:rsidR="00000000" w:rsidRPr="00000000">
        <w:rPr>
          <w:sz w:val="36"/>
          <w:szCs w:val="36"/>
          <w:rtl w:val="0"/>
        </w:rPr>
        <w:t xml:space="preserve">Tartalomjegyzék</w:t>
      </w:r>
    </w:p>
    <w:sdt>
      <w:sdtPr>
        <w:id w:val="-204379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4vvmu9rsrsbn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eelwjlysn8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u w:val="none"/>
              <w:shd w:fill="auto" w:val="clear"/>
              <w:vertAlign w:val="baseline"/>
            </w:rPr>
          </w:pPr>
          <w:hyperlink w:anchor="_heading=h.yi3vdmma86m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u w:val="none"/>
                <w:shd w:fill="auto" w:val="clear"/>
                <w:vertAlign w:val="baseline"/>
                <w:rtl w:val="0"/>
              </w:rPr>
              <w:t xml:space="preserve">1.1 A dokumentáció célja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u w:val="none"/>
              <w:shd w:fill="auto" w:val="clear"/>
              <w:vertAlign w:val="baseline"/>
            </w:rPr>
          </w:pPr>
          <w:hyperlink w:anchor="_heading=h.uim0dythawl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u w:val="none"/>
                <w:shd w:fill="auto" w:val="clear"/>
                <w:vertAlign w:val="baseline"/>
                <w:rtl w:val="0"/>
              </w:rPr>
              <w:t xml:space="preserve">1.2 Az adatmodell szerepe a rendszerben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akieiu3t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u w:val="none"/>
                <w:shd w:fill="auto" w:val="clear"/>
                <w:vertAlign w:val="baseline"/>
                <w:rtl w:val="0"/>
              </w:rPr>
              <w:t xml:space="preserve">1.3 A modell logikai felépítése</w:t>
            </w:r>
          </w:hyperlink>
          <w:hyperlink w:anchor="_heading=h.ivakieiu3t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ypl81mo1hv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Modell főtáblái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1vgcchhtr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Felhasználók (users)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Posztok (posts)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Csatolmányok(attachments)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Kurzusok(courses)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Beadások(submissions)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2572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Modell altáblái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Poszt csatolmányok (posts_attachments)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Háttér csatolmányok (background_attachments)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Beadás csatolmányok (submission_attachments)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Poszt típusok (post_types)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Poszt üzenetek(post_messages)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Kommentek (comments)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Beadás történet (submission_histories)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e7d3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Beadás státusz (submission_statuses)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e7d3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Felhasználók (course_members)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2572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Adat Modell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faeelwjlysn8" w:id="1"/>
      <w:bookmarkEnd w:id="1"/>
      <w:r w:rsidDel="00000000" w:rsidR="00000000" w:rsidRPr="00000000">
        <w:rPr>
          <w:sz w:val="38"/>
          <w:szCs w:val="38"/>
          <w:rtl w:val="0"/>
        </w:rPr>
        <w:t xml:space="preserve">1. Bevezetés</w:t>
      </w:r>
    </w:p>
    <w:p w:rsidR="00000000" w:rsidDel="00000000" w:rsidP="00000000" w:rsidRDefault="00000000" w:rsidRPr="00000000" w14:paraId="0000001E">
      <w:pPr>
        <w:pStyle w:val="Heading2"/>
        <w:ind w:hanging="708"/>
        <w:rPr/>
      </w:pPr>
      <w:bookmarkStart w:colFirst="0" w:colLast="0" w:name="_heading=h.yi3vdmma86m6" w:id="2"/>
      <w:bookmarkEnd w:id="2"/>
      <w:r w:rsidDel="00000000" w:rsidR="00000000" w:rsidRPr="00000000">
        <w:rPr>
          <w:rtl w:val="0"/>
        </w:rPr>
        <w:t xml:space="preserve">1.1 A dokumentáció célja</w:t>
      </w:r>
    </w:p>
    <w:p w:rsidR="00000000" w:rsidDel="00000000" w:rsidP="00000000" w:rsidRDefault="00000000" w:rsidRPr="00000000" w14:paraId="0000001F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dokumentáció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rendszer relációs adatmodelljét mutatja be, részletesen ismertetve a táblák mezőit, adattípusait, valamint a köztük lévő logikai kapcsolatokat.</w:t>
      </w:r>
    </w:p>
    <w:p w:rsidR="00000000" w:rsidDel="00000000" w:rsidP="00000000" w:rsidRDefault="00000000" w:rsidRPr="00000000" w14:paraId="00000020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Célja, hogy átlátható módon bemutassa az adatbázis felépítését, ezzel támogatva a fejlesztési, tesztelési, riportkészítési és karbantartási feladatokat.</w:t>
      </w:r>
    </w:p>
    <w:p w:rsidR="00000000" w:rsidDel="00000000" w:rsidP="00000000" w:rsidRDefault="00000000" w:rsidRPr="00000000" w14:paraId="00000021">
      <w:pPr>
        <w:ind w:left="-426" w:firstLine="0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A dokumentáció segítséget nyújt az új fejlesztők betanításában, valamint referenciaként szolgál a rendszer továbbfejlesztése és integrációja során.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hanging="708"/>
        <w:rPr/>
      </w:pPr>
      <w:bookmarkStart w:colFirst="0" w:colLast="0" w:name="_heading=h.uim0dythawlr" w:id="3"/>
      <w:bookmarkEnd w:id="3"/>
      <w:r w:rsidDel="00000000" w:rsidR="00000000" w:rsidRPr="00000000">
        <w:rPr>
          <w:rtl w:val="0"/>
        </w:rPr>
        <w:t xml:space="preserve">1.2 Az adatmodell szerepe a rendszerben</w:t>
      </w:r>
    </w:p>
    <w:p w:rsidR="00000000" w:rsidDel="00000000" w:rsidP="00000000" w:rsidRDefault="00000000" w:rsidRPr="00000000" w14:paraId="00000023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adatmodell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oktatási és kurzuskezelő rendszer háttér-adatbázisát írja le, amely biztosítja a felhasználók, kurzusok, posztok, kommentek, beadások és fájlcsatolmányok strukturált és konzisztens tárolását.</w:t>
      </w:r>
    </w:p>
    <w:p w:rsidR="00000000" w:rsidDel="00000000" w:rsidP="00000000" w:rsidRDefault="00000000" w:rsidRPr="00000000" w14:paraId="00000024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modell lehetővé teszi a tanárok és diákok közötti együttműködést, a kurzusokhoz kapcsolódó tartalmak és határidők kezelését, valamint a kommunikációs funkciók megvalósítását.</w:t>
      </w:r>
    </w:p>
    <w:p w:rsidR="00000000" w:rsidDel="00000000" w:rsidP="00000000" w:rsidRDefault="00000000" w:rsidRPr="00000000" w14:paraId="00000025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adatmodell egyértelmű alapot biztosít az üzleti logika, a jogosultságkezelés és az adatbiztonsági szabályok megvalósításához.</w:t>
      </w:r>
    </w:p>
    <w:p w:rsidR="00000000" w:rsidDel="00000000" w:rsidP="00000000" w:rsidRDefault="00000000" w:rsidRPr="00000000" w14:paraId="00000026">
      <w:pPr>
        <w:pStyle w:val="Heading2"/>
        <w:ind w:hanging="708"/>
        <w:rPr/>
      </w:pPr>
      <w:bookmarkStart w:colFirst="0" w:colLast="0" w:name="_heading=h.ivakieiu3t11" w:id="4"/>
      <w:bookmarkEnd w:id="4"/>
      <w:r w:rsidDel="00000000" w:rsidR="00000000" w:rsidRPr="00000000">
        <w:rPr>
          <w:rtl w:val="0"/>
        </w:rPr>
        <w:t xml:space="preserve">1.3 A modell logikai felépítése</w:t>
      </w:r>
    </w:p>
    <w:p w:rsidR="00000000" w:rsidDel="00000000" w:rsidP="00000000" w:rsidRDefault="00000000" w:rsidRPr="00000000" w14:paraId="00000027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adatmodellje normalizált szerkezetű, főbb entitásai a </w:t>
      </w:r>
      <w:r w:rsidDel="00000000" w:rsidR="00000000" w:rsidRPr="00000000">
        <w:rPr>
          <w:b w:val="1"/>
          <w:sz w:val="26"/>
          <w:szCs w:val="26"/>
          <w:rtl w:val="0"/>
        </w:rPr>
        <w:t xml:space="preserve">felhasználók (users)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kurzusok (courses)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kurzus-tagok (course_members)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posztok (posts)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kommentek (comments)</w:t>
      </w:r>
      <w:r w:rsidDel="00000000" w:rsidR="00000000" w:rsidRPr="00000000">
        <w:rPr>
          <w:sz w:val="26"/>
          <w:szCs w:val="26"/>
          <w:rtl w:val="0"/>
        </w:rPr>
        <w:t xml:space="preserve">, valamint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beadások (submissions)</w:t>
      </w:r>
      <w:r w:rsidDel="00000000" w:rsidR="00000000" w:rsidRPr="00000000">
        <w:rPr>
          <w:sz w:val="26"/>
          <w:szCs w:val="26"/>
          <w:rtl w:val="0"/>
        </w:rPr>
        <w:t xml:space="preserve"> és </w:t>
      </w:r>
      <w:r w:rsidDel="00000000" w:rsidR="00000000" w:rsidRPr="00000000">
        <w:rPr>
          <w:b w:val="1"/>
          <w:sz w:val="26"/>
          <w:szCs w:val="26"/>
          <w:rtl w:val="0"/>
        </w:rPr>
        <w:t xml:space="preserve">csatolmányok (attachments)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táblák közötti kapcsolatok idegen kulcsokon keresztül valósulnak meg, jellemzően </w:t>
      </w:r>
      <w:r w:rsidDel="00000000" w:rsidR="00000000" w:rsidRPr="00000000">
        <w:rPr>
          <w:b w:val="1"/>
          <w:sz w:val="26"/>
          <w:szCs w:val="26"/>
          <w:rtl w:val="0"/>
        </w:rPr>
        <w:t xml:space="preserve">egy–több</w:t>
      </w:r>
      <w:r w:rsidDel="00000000" w:rsidR="00000000" w:rsidRPr="00000000">
        <w:rPr>
          <w:sz w:val="26"/>
          <w:szCs w:val="26"/>
          <w:rtl w:val="0"/>
        </w:rPr>
        <w:t xml:space="preserve"> vagy </w:t>
      </w:r>
      <w:r w:rsidDel="00000000" w:rsidR="00000000" w:rsidRPr="00000000">
        <w:rPr>
          <w:b w:val="1"/>
          <w:sz w:val="26"/>
          <w:szCs w:val="26"/>
          <w:rtl w:val="0"/>
        </w:rPr>
        <w:t xml:space="preserve">több–több</w:t>
      </w:r>
      <w:r w:rsidDel="00000000" w:rsidR="00000000" w:rsidRPr="00000000">
        <w:rPr>
          <w:sz w:val="26"/>
          <w:szCs w:val="26"/>
          <w:rtl w:val="0"/>
        </w:rPr>
        <w:t xml:space="preserve"> relációk formájában.</w:t>
      </w:r>
    </w:p>
    <w:p w:rsidR="00000000" w:rsidDel="00000000" w:rsidP="00000000" w:rsidRDefault="00000000" w:rsidRPr="00000000" w14:paraId="00000029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modell kiterjed a kurzushoz tartozó tanári és hallgatói szerepkörök elkülönítésére, a poszttípusok kezelésére (feladat, bejelentés, stb.), valamint a fájlkezelés integrációjára.</w:t>
      </w:r>
    </w:p>
    <w:p w:rsidR="00000000" w:rsidDel="00000000" w:rsidP="00000000" w:rsidRDefault="00000000" w:rsidRPr="00000000" w14:paraId="0000002A">
      <w:pPr>
        <w:ind w:left="-42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szerkezet biztosítja az adatok integritását, a lekérdezések hatékonyságát és a rendszer moduláris bővíthetőségét.</w:t>
      </w:r>
    </w:p>
    <w:p w:rsidR="00000000" w:rsidDel="00000000" w:rsidP="00000000" w:rsidRDefault="00000000" w:rsidRPr="00000000" w14:paraId="0000002B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d4ypl81mo1hv" w:id="5"/>
      <w:bookmarkEnd w:id="5"/>
      <w:r w:rsidDel="00000000" w:rsidR="00000000" w:rsidRPr="00000000">
        <w:rPr>
          <w:sz w:val="38"/>
          <w:szCs w:val="38"/>
          <w:rtl w:val="0"/>
        </w:rPr>
        <w:t xml:space="preserve">2. Modell főtáblái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PK A tábla elsődleges kulcsát jelöli, míg az FK jelölés a tábla idegen kulcsait fejezi ki.</w:t>
        <w:br w:type="textWrapping"/>
        <w:t xml:space="preserve">A </w:t>
      </w:r>
      <w:r w:rsidDel="00000000" w:rsidR="00000000" w:rsidRPr="00000000">
        <w:rPr>
          <w:sz w:val="26"/>
          <w:szCs w:val="26"/>
          <w:rtl w:val="0"/>
        </w:rPr>
        <w:t xml:space="preserve">PRIMARY KEY</w:t>
      </w:r>
      <w:r w:rsidDel="00000000" w:rsidR="00000000" w:rsidRPr="00000000">
        <w:rPr>
          <w:sz w:val="26"/>
          <w:szCs w:val="26"/>
          <w:rtl w:val="0"/>
        </w:rPr>
        <w:t xml:space="preserve"> (elsődleges kulcs) több oszlopból álló egyedi azonosító, amely </w:t>
      </w:r>
      <w:r w:rsidDel="00000000" w:rsidR="00000000" w:rsidRPr="00000000">
        <w:rPr>
          <w:b w:val="1"/>
          <w:sz w:val="26"/>
          <w:szCs w:val="26"/>
          <w:rtl w:val="0"/>
        </w:rPr>
        <w:t xml:space="preserve">egyértelműen azonosítja a tábla minden sorát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FK (nullable) azt jelzi, hogy az adott idegen kulcs felvehet nulla értéket.</w:t>
      </w:r>
    </w:p>
    <w:p w:rsidR="00000000" w:rsidDel="00000000" w:rsidP="00000000" w:rsidRDefault="00000000" w:rsidRPr="00000000" w14:paraId="0000002D">
      <w:pPr>
        <w:pStyle w:val="Heading2"/>
        <w:ind w:hanging="708"/>
        <w:rPr/>
      </w:pPr>
      <w:bookmarkStart w:colFirst="0" w:colLast="0" w:name="_heading=h.lq1vgcchhtrs" w:id="6"/>
      <w:bookmarkEnd w:id="6"/>
      <w:r w:rsidDel="00000000" w:rsidR="00000000" w:rsidRPr="00000000">
        <w:rPr>
          <w:rtl w:val="0"/>
        </w:rPr>
        <w:t xml:space="preserve">2.1 Felhasználók (users)</w:t>
      </w:r>
    </w:p>
    <w:p w:rsidR="00000000" w:rsidDel="00000000" w:rsidP="00000000" w:rsidRDefault="00000000" w:rsidRPr="00000000" w14:paraId="0000002E">
      <w:pPr>
        <w:ind w:left="-425" w:right="-71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felhasználók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rendszerben regisztrált személyek alapadatait tárolja, beleértve az azonosításhoz, bejelentkezéshez és profil megjelenítéshez szükséges információkat.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 (PK)</w:t>
      </w:r>
      <w:r w:rsidDel="00000000" w:rsidR="00000000" w:rsidRPr="00000000">
        <w:rPr>
          <w:sz w:val="24"/>
          <w:szCs w:val="24"/>
          <w:rtl w:val="0"/>
        </w:rPr>
        <w:t xml:space="preserve"> → Egyedi azonosító minden felhasználó számára, amely elsődleges kulcsként szolgál.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 → A felhasználó megjelenített neve, amely a kurzusokban és hozzászólásokban látható.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→ A bejelentkezéshez és kommunikációhoz használt egyedi e-mail cím.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 → A felhasználó titkosított jelszava, amely az azonosítás biztonságát garantálja.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profile_picture</w:t>
      </w:r>
      <w:r w:rsidDel="00000000" w:rsidR="00000000" w:rsidRPr="00000000">
        <w:rPr>
          <w:sz w:val="24"/>
          <w:szCs w:val="24"/>
          <w:rtl w:val="0"/>
        </w:rPr>
        <w:t xml:space="preserve"> → A felhasználóhoz tartozó profilkép elérési hivatkozása.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createdAt</w:t>
      </w:r>
      <w:r w:rsidDel="00000000" w:rsidR="00000000" w:rsidRPr="00000000">
        <w:rPr>
          <w:sz w:val="24"/>
          <w:szCs w:val="24"/>
          <w:rtl w:val="0"/>
        </w:rPr>
        <w:t xml:space="preserve"> → A felhasználói fiók létrehozásának időpontja. </w:t>
      </w:r>
    </w:p>
    <w:p w:rsidR="00000000" w:rsidDel="00000000" w:rsidP="00000000" w:rsidRDefault="00000000" w:rsidRPr="00000000" w14:paraId="00000035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2.2 Posztok (posts)</w:t>
      </w:r>
    </w:p>
    <w:p w:rsidR="00000000" w:rsidDel="00000000" w:rsidP="00000000" w:rsidRDefault="00000000" w:rsidRPr="00000000" w14:paraId="00000036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posztok </w:t>
      </w:r>
      <w:r w:rsidDel="00000000" w:rsidR="00000000" w:rsidRPr="00000000">
        <w:rPr>
          <w:i w:val="1"/>
          <w:sz w:val="26"/>
          <w:szCs w:val="26"/>
          <w:rtl w:val="0"/>
        </w:rPr>
        <w:t xml:space="preserve">tábla a kurzusokon belüli bejegyzéseket tartalmazza, mint például feladatok, közlemények vagy tananyagok, a típusuk, határidejük és létrehozásuk idejének rögzítésével.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6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poszthoz számára, amely elsődleges kulcsként szolgál.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course_id (FK)</w:t>
      </w:r>
      <w:r w:rsidDel="00000000" w:rsidR="00000000" w:rsidRPr="00000000">
        <w:rPr>
          <w:sz w:val="24"/>
          <w:szCs w:val="24"/>
          <w:rtl w:val="0"/>
        </w:rPr>
        <w:t xml:space="preserve"> Idegen kulcs 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courses</w:t>
      </w:r>
      <w:r w:rsidDel="00000000" w:rsidR="00000000" w:rsidRPr="00000000">
        <w:rPr>
          <w:sz w:val="24"/>
          <w:szCs w:val="24"/>
          <w:rtl w:val="0"/>
        </w:rPr>
        <w:t xml:space="preserve"> táblára; meghatározza, hogy a poszt melyik kurzushoz tartozik.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 → A poszt címe, amely röviden utal a tartalomra vagy a feladat témájára (pl. „Beadandó #2 – Ciklusok”).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 → A poszt részletes leírása; tartalmazhat instrukciókat, magyarázatokat, hivatkozásokat vagy bármilyen szöveges tartalmat.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post_type_id (FK)</w:t>
      </w:r>
      <w:r w:rsidDel="00000000" w:rsidR="00000000" w:rsidRPr="00000000">
        <w:rPr>
          <w:sz w:val="24"/>
          <w:szCs w:val="24"/>
          <w:rtl w:val="0"/>
        </w:rPr>
        <w:t xml:space="preserve">→ Idegen kulcs a </w:t>
      </w:r>
      <w:r w:rsidDel="00000000" w:rsidR="00000000" w:rsidRPr="00000000">
        <w:rPr>
          <w:i w:val="1"/>
          <w:sz w:val="24"/>
          <w:szCs w:val="24"/>
          <w:rtl w:val="0"/>
        </w:rPr>
        <w:t xml:space="preserve">post_types</w:t>
      </w:r>
      <w:r w:rsidDel="00000000" w:rsidR="00000000" w:rsidRPr="00000000">
        <w:rPr>
          <w:sz w:val="24"/>
          <w:szCs w:val="24"/>
          <w:rtl w:val="0"/>
        </w:rPr>
        <w:t xml:space="preserve"> táblára, amely megadja, hogy milyen típusú bejegyzésről van szó (pl. „feladat”, „anyag”, „bejelentés”).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deadlineAt</w:t>
      </w:r>
      <w:r w:rsidDel="00000000" w:rsidR="00000000" w:rsidRPr="00000000">
        <w:rPr>
          <w:sz w:val="24"/>
          <w:szCs w:val="24"/>
          <w:rtl w:val="0"/>
        </w:rPr>
        <w:t xml:space="preserve"> → A poszthoz kapcsolódó határidő, ha a bejegyzés típusa ezt igényli (pl. feladat esetén).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isEdited </w:t>
      </w:r>
      <w:r w:rsidDel="00000000" w:rsidR="00000000" w:rsidRPr="00000000">
        <w:rPr>
          <w:sz w:val="24"/>
          <w:szCs w:val="24"/>
          <w:rtl w:val="0"/>
        </w:rPr>
        <w:t xml:space="preserve">→ Logikai mező, amely jelzi, hogy a posztot a létrehozása után módosították-e.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line="240" w:lineRule="auto"/>
        <w:ind w:left="141" w:right="-716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createdAt </w:t>
      </w:r>
      <w:r w:rsidDel="00000000" w:rsidR="00000000" w:rsidRPr="00000000">
        <w:rPr>
          <w:sz w:val="24"/>
          <w:szCs w:val="24"/>
          <w:rtl w:val="0"/>
        </w:rPr>
        <w:t xml:space="preserve">→ A poszt létrehozásának dátuma és időpontja.</w:t>
      </w:r>
    </w:p>
    <w:p w:rsidR="00000000" w:rsidDel="00000000" w:rsidP="00000000" w:rsidRDefault="00000000" w:rsidRPr="00000000" w14:paraId="0000003F">
      <w:pPr>
        <w:spacing w:line="240" w:lineRule="auto"/>
        <w:ind w:left="720" w:right="-71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2.3 Csatolmányok (attachments)</w:t>
      </w:r>
    </w:p>
    <w:p w:rsidR="00000000" w:rsidDel="00000000" w:rsidP="00000000" w:rsidRDefault="00000000" w:rsidRPr="00000000" w14:paraId="00000041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csatolmányok </w:t>
      </w:r>
      <w:r w:rsidDel="00000000" w:rsidR="00000000" w:rsidRPr="00000000">
        <w:rPr>
          <w:i w:val="1"/>
          <w:sz w:val="26"/>
          <w:szCs w:val="26"/>
          <w:rtl w:val="0"/>
        </w:rPr>
        <w:t xml:space="preserve">tábla az összes feltöltött fájlt kezeli a rendszerben, beleértve a posztokhoz, beadásokhoz vagy kurzusokhoz csatolt dokumentumokat és képeket.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feltöltött fájlhoz, amely elsődleges kulcsként szolgál.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uploader_id (FK)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Idegen kulcs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táblára; azonosítja, melyik felhasználó töltötte fel az adott fájlt.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</w:t>
      </w:r>
      <w:r w:rsidDel="00000000" w:rsidR="00000000" w:rsidRPr="00000000">
        <w:rPr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fájl elérési útja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szerveren, amely alapján a rendszer be tudja tölteni vagy letölthetővé tudja tenni azt.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</w:t>
      </w:r>
      <w:r w:rsidDel="00000000" w:rsidR="00000000" w:rsidRPr="00000000">
        <w:rPr>
          <w:b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 feltöltés időpontja, amely naplózási és verziókezelési célokat is szolgál.</w:t>
      </w:r>
    </w:p>
    <w:p w:rsidR="00000000" w:rsidDel="00000000" w:rsidP="00000000" w:rsidRDefault="00000000" w:rsidRPr="00000000" w14:paraId="00000046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2.4 Kurzusok (courses)</w:t>
      </w:r>
    </w:p>
    <w:p w:rsidR="00000000" w:rsidDel="00000000" w:rsidP="00000000" w:rsidRDefault="00000000" w:rsidRPr="00000000" w14:paraId="00000047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kurzusok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rendszer kurzusait tartalmazza, mindegyikhez nevet és egyedi meghívókódot rendel, amelyen keresztül a felhasználók csatlakozhatnak.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fájlhoz, amely elsődleges kulcsként szolgál.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 kurzus neve vagy megnevezése (pl. „Programozás alapjai” vagy „Irodalom 10.A”), amely a felhasználók számára látható.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-714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invitation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Egyedi, automatikusan generált meghívókód, amelyen keresztül a felhasználók csatlakozhatnak a kurzushoz.</w:t>
      </w:r>
    </w:p>
    <w:p w:rsidR="00000000" w:rsidDel="00000000" w:rsidP="00000000" w:rsidRDefault="00000000" w:rsidRPr="00000000" w14:paraId="0000004B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2.5 Beadások (submissions)</w:t>
      </w:r>
    </w:p>
    <w:p w:rsidR="00000000" w:rsidDel="00000000" w:rsidP="00000000" w:rsidRDefault="00000000" w:rsidRPr="00000000" w14:paraId="0000004C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beadások </w:t>
      </w:r>
      <w:r w:rsidDel="00000000" w:rsidR="00000000" w:rsidRPr="00000000">
        <w:rPr>
          <w:i w:val="1"/>
          <w:sz w:val="26"/>
          <w:szCs w:val="26"/>
          <w:rtl w:val="0"/>
        </w:rPr>
        <w:t xml:space="preserve">tábla a tanulók által beküldött feladatmegoldásokat tárolja, azok állapotával, beküldési idejével és verziótörténeti kapcsolatával együtt.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beadáshoz, amely elsődleges kulcsként szolgál.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Idegen kulcs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táblára; megadja, melyik feladathoz tartozik a beadás.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Idegen kulcs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táblára; azonosítja, melyik diák készítette a beadást.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Idegen kulcs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submission_statuses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táblára; jelzi a beadás aktuális állapotát (pl.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beküldve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javítás alatt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elfogadva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last_history_id (FK, nullable)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Idegen kulcs 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submission_histories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táblára; a beadás legutóbbi verziójára mutat, ha verziókövetés történik.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b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beadás időpontja, amely a beküldés naplózását és határidő-ellenőrzését szolgálja.</w:t>
      </w:r>
    </w:p>
    <w:p w:rsidR="00000000" w:rsidDel="00000000" w:rsidP="00000000" w:rsidRDefault="00000000" w:rsidRPr="00000000" w14:paraId="00000053">
      <w:pPr>
        <w:pStyle w:val="Heading1"/>
        <w:ind w:left="-851" w:right="-716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3. Modell altáblái</w:t>
      </w:r>
    </w:p>
    <w:p w:rsidR="00000000" w:rsidDel="00000000" w:rsidP="00000000" w:rsidRDefault="00000000" w:rsidRPr="00000000" w14:paraId="00000054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3.1 Poszt csatolmányok (posts_attachments)</w:t>
      </w:r>
    </w:p>
    <w:p w:rsidR="00000000" w:rsidDel="00000000" w:rsidP="00000000" w:rsidRDefault="00000000" w:rsidRPr="00000000" w14:paraId="00000055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poszt-csatolmányok </w:t>
      </w:r>
      <w:r w:rsidDel="00000000" w:rsidR="00000000" w:rsidRPr="00000000">
        <w:rPr>
          <w:i w:val="1"/>
          <w:sz w:val="26"/>
          <w:szCs w:val="26"/>
          <w:rtl w:val="0"/>
        </w:rPr>
        <w:t xml:space="preserve">tábla a posztokhoz tartozó csatolmányokat tárolja, összekapcsolva a posztokat a feltöltött fájlokkal.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poszthoz tartozó idegen kulcs.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adott poszthoz feltöltött fájl azonosítója.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 (post_id, attachment_id)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Egyértelműen meghatározza a kapcsolatot egy poszt és egy csatolmány között.</w:t>
      </w:r>
    </w:p>
    <w:p w:rsidR="00000000" w:rsidDel="00000000" w:rsidP="00000000" w:rsidRDefault="00000000" w:rsidRPr="00000000" w14:paraId="00000059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3.2 Háttér csatolmányok (background_attachments)</w:t>
      </w:r>
    </w:p>
    <w:p w:rsidR="00000000" w:rsidDel="00000000" w:rsidP="00000000" w:rsidRDefault="00000000" w:rsidRPr="00000000" w14:paraId="0000005A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háttér csatolmányok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kurzusokhoz beállított háttérképeket vagy háttérfájlokat kezeli, az adott kurzushoz rendelve.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kurzus azonosítója, amelyhez a háttér tartozik.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háttérként használt fájl azonosítója.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 (course_id, attachment_id)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Egyértelműen leírja a kurzus–csatolmány kapcsolatot.</w:t>
      </w:r>
    </w:p>
    <w:p w:rsidR="00000000" w:rsidDel="00000000" w:rsidP="00000000" w:rsidRDefault="00000000" w:rsidRPr="00000000" w14:paraId="0000005E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3.3 Beadás csatolmányok (submission_attachments)</w:t>
      </w:r>
    </w:p>
    <w:p w:rsidR="00000000" w:rsidDel="00000000" w:rsidP="00000000" w:rsidRDefault="00000000" w:rsidRPr="00000000" w14:paraId="0000005F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beadás csatolmányok tábla</w:t>
      </w:r>
      <w:r w:rsidDel="00000000" w:rsidR="00000000" w:rsidRPr="00000000">
        <w:rPr>
          <w:i w:val="1"/>
          <w:sz w:val="26"/>
          <w:szCs w:val="26"/>
          <w:rtl w:val="0"/>
        </w:rPr>
        <w:t xml:space="preserve"> a beadásokhoz tartozó fájlokat tartja nyilván, minden tanulói beküldéshez kapcsolva a feltöltött dokumentumokat.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adott beadás azonosítója.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beadott fájl azonosítója.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 (submission_id, attachment_id)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 beadás és egy fájl közötti kapcsolat egyértelmű meghatározása.</w:t>
      </w:r>
    </w:p>
    <w:p w:rsidR="00000000" w:rsidDel="00000000" w:rsidP="00000000" w:rsidRDefault="00000000" w:rsidRPr="00000000" w14:paraId="00000063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3.4 Poszt típusok (post_types)</w:t>
      </w:r>
    </w:p>
    <w:p w:rsidR="00000000" w:rsidDel="00000000" w:rsidP="00000000" w:rsidRDefault="00000000" w:rsidRPr="00000000" w14:paraId="00000064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poszt típusok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rendszerben elérhető poszttípusokat sorolja fel, például feladatokat, bejelentéseket vagy tananyagokat.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type_id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poszttípushoz.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típus megnevezése.</w:t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3.5 Poszt üzenetek (post_messages)</w:t>
      </w:r>
    </w:p>
    <w:p w:rsidR="00000000" w:rsidDel="00000000" w:rsidP="00000000" w:rsidRDefault="00000000" w:rsidRPr="00000000" w14:paraId="00000069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poszt üzenetek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felhasználók közötti üzenetváltásokat tárolja, amelyek egy adott poszthoz kapcsolódnak.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az üzenethez.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sender_id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üzenetet küldő felhasználó.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üzenet címzettje.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üzenethez tartozó poszt azonosítója.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üzenet szövege.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b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üzenet elküldésének időpontja.</w:t>
      </w:r>
    </w:p>
    <w:p w:rsidR="00000000" w:rsidDel="00000000" w:rsidP="00000000" w:rsidRDefault="00000000" w:rsidRPr="00000000" w14:paraId="00000070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3.6 Kommentek (comments)</w:t>
      </w:r>
    </w:p>
    <w:p w:rsidR="00000000" w:rsidDel="00000000" w:rsidP="00000000" w:rsidRDefault="00000000" w:rsidRPr="00000000" w14:paraId="00000071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kommentek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posztokhoz fűzött hozzászólásokat tartalmazza, felhasználónként és időbélyeggel rögzítve.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minden kommenthez.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Az a poszt, amelyhez a komment tartozik.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sender_id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kommentet író felhasználó.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hozzászólás szövege.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b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komment létrehozásának időpontja.</w:t>
      </w:r>
    </w:p>
    <w:p w:rsidR="00000000" w:rsidDel="00000000" w:rsidP="00000000" w:rsidRDefault="00000000" w:rsidRPr="00000000" w14:paraId="00000077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3.7 Beadás történet (submission_histories)</w:t>
      </w:r>
    </w:p>
    <w:p w:rsidR="00000000" w:rsidDel="00000000" w:rsidP="00000000" w:rsidRDefault="00000000" w:rsidRPr="00000000" w14:paraId="00000078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beadás történet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beadások verziótörténetét rögzíti, minden módosítást külön verzióként tárolva.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Egyedi azonosító a verzióhoz.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beadás azonosítója, amelyhez a verzió tartozik.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umber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beadás verziószáma.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b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verzió létrehozásának ideje.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3.8 Beadás státusz (submission_statuses)</w:t>
      </w:r>
    </w:p>
    <w:p w:rsidR="00000000" w:rsidDel="00000000" w:rsidP="00000000" w:rsidRDefault="00000000" w:rsidRPr="00000000" w14:paraId="0000007F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beadás státusz</w:t>
      </w:r>
      <w:r w:rsidDel="00000000" w:rsidR="00000000" w:rsidRPr="00000000">
        <w:rPr>
          <w:i w:val="1"/>
          <w:sz w:val="26"/>
          <w:szCs w:val="26"/>
          <w:rtl w:val="0"/>
        </w:rPr>
        <w:t xml:space="preserve"> tábla a beadások lehetséges állapotait tartalmazza, például „beküldve”, „javítás alatt” vagy „elfogadva”.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42" w:right="0" w:hanging="35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(PK)</w:t>
      </w:r>
      <w:sdt>
        <w:sdtPr>
          <w:id w:val="105219165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Egyedi azonosító minden státuszhoz.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2" w:right="0" w:hanging="35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sdt>
        <w:sdtPr>
          <w:id w:val="133391923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Az állapot megnevezése.</w:t>
          </w:r>
        </w:sdtContent>
      </w:sdt>
    </w:p>
    <w:p w:rsidR="00000000" w:rsidDel="00000000" w:rsidP="00000000" w:rsidRDefault="00000000" w:rsidRPr="00000000" w14:paraId="00000082">
      <w:pPr>
        <w:pStyle w:val="Heading2"/>
        <w:ind w:hanging="708"/>
        <w:rPr/>
      </w:pPr>
      <w:r w:rsidDel="00000000" w:rsidR="00000000" w:rsidRPr="00000000">
        <w:rPr>
          <w:rtl w:val="0"/>
        </w:rPr>
        <w:t xml:space="preserve">3.9 Felhasználók (course_members)</w:t>
      </w:r>
    </w:p>
    <w:p w:rsidR="00000000" w:rsidDel="00000000" w:rsidP="00000000" w:rsidRDefault="00000000" w:rsidRPr="00000000" w14:paraId="00000083">
      <w:pPr>
        <w:ind w:left="-426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felhasználók tábla</w:t>
      </w:r>
      <w:r w:rsidDel="00000000" w:rsidR="00000000" w:rsidRPr="00000000">
        <w:rPr>
          <w:i w:val="1"/>
          <w:sz w:val="26"/>
          <w:szCs w:val="26"/>
          <w:rtl w:val="0"/>
        </w:rPr>
        <w:t xml:space="preserve"> a kurzusokhoz tartozó felhasználókat tartja nyilván, megkülönböztetve a tanárokat és a diákokat.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kurzus azonosítója.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(FK)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felhasználó azonosítója.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b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Logikai érték, ami jelzi, hogy a felhasználó tanári szerepben van-e.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 (course_id, user_id)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 kapcsolat egyértelmű azonosítása a kurzus és felhasználó között.</w:t>
      </w:r>
    </w:p>
    <w:p w:rsidR="00000000" w:rsidDel="00000000" w:rsidP="00000000" w:rsidRDefault="00000000" w:rsidRPr="00000000" w14:paraId="00000088">
      <w:pPr>
        <w:pStyle w:val="Heading1"/>
        <w:ind w:left="-851" w:right="-716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4. Adatmodell</w:t>
      </w:r>
    </w:p>
    <w:p w:rsidR="00000000" w:rsidDel="00000000" w:rsidP="00000000" w:rsidRDefault="00000000" w:rsidRPr="00000000" w14:paraId="00000089">
      <w:pPr>
        <w:spacing w:line="240" w:lineRule="auto"/>
        <w:ind w:right="-716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right="-716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57925" cy="7315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17" w:right="9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08" w:firstLine="0"/>
      <w:rPr>
        <w:color w:val="2e7d32"/>
      </w:rPr>
    </w:pPr>
    <w:r w:rsidDel="00000000" w:rsidR="00000000" w:rsidRPr="00000000">
      <w:rPr>
        <w:color w:val="2e7d32"/>
        <w:rtl w:val="0"/>
      </w:rPr>
      <w:t xml:space="preserve">Készítette: Fülöp Miklós János &amp; Vadkerti-Tóth Ádám | 13.S1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ind w:left="-420" w:hanging="420"/>
      <w:jc w:val="right"/>
      <w:rPr>
        <w:color w:val="2e7d32"/>
      </w:rPr>
    </w:pPr>
    <w:r w:rsidDel="00000000" w:rsidR="00000000" w:rsidRPr="00000000">
      <w:rPr>
        <w:color w:val="2e7d32"/>
      </w:rPr>
      <w:pict>
        <v:shape id="WordPictureWatermark1" style="position:absolute;width:470.9pt;height:47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color w:val="2e7d32"/>
        <w:rtl w:val="0"/>
      </w:rPr>
      <w:t xml:space="preserve">Adatmodell dokumentáció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-619121</wp:posOffset>
          </wp:positionH>
          <wp:positionV relativeFrom="paragraph">
            <wp:posOffset>-314321</wp:posOffset>
          </wp:positionV>
          <wp:extent cx="1400288" cy="773640"/>
          <wp:effectExtent b="0" l="0" r="0" t="0"/>
          <wp:wrapNone/>
          <wp:docPr id="1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288" cy="773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>
        <w:sz w:val="20"/>
        <w:szCs w:val="20"/>
      </w:rPr>
    </w:pPr>
    <w:r w:rsidDel="00000000" w:rsidR="00000000" w:rsidRPr="00000000">
      <w:rPr>
        <w:sz w:val="20"/>
        <w:szCs w:val="20"/>
      </w:rPr>
      <w:pict>
        <v:shape id="WordPictureWatermark2" style="position:absolute;width:470.9pt;height:470.9pt;rotation:0;z-index:-503316481;mso-position-horizontal-relative:margin;mso-position-horizontal:absolute;margin-left:-7.1pt;mso-position-vertical-relative:margin;mso-position-vertical:absolute;margin-top:78.09992125984252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7058025</wp:posOffset>
          </wp:positionV>
          <wp:extent cx="3062605" cy="2581275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51356" t="0"/>
                  <a:stretch>
                    <a:fillRect/>
                  </a:stretch>
                </pic:blipFill>
                <pic:spPr>
                  <a:xfrm>
                    <a:off x="0" y="0"/>
                    <a:ext cx="3062605" cy="2581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ind w:right="-6" w:hanging="851"/>
    </w:pPr>
    <w:rPr>
      <w:b w:val="1"/>
      <w:color w:val="32572c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-708" w:right="-716"/>
    </w:pPr>
    <w:rPr>
      <w:b w:val="1"/>
      <w:color w:val="2e7d32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Cmsor7">
    <w:name w:val="heading 7"/>
    <w:link w:val="Cmsor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Cmsor8">
    <w:name w:val="heading 8"/>
    <w:link w:val="Cmsor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paragraph" w:styleId="Cmsor9">
    <w:name w:val="heading 9"/>
    <w:link w:val="Cmsor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fej">
    <w:name w:val="header"/>
    <w:link w:val="lfej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link w:val="llb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 w:val="1"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6b911c" w:themeColor="accent1" w:themeShade="0000BF"/>
      <w:sz w:val="28"/>
      <w:szCs w:val="28"/>
    </w:rPr>
  </w:style>
  <w:style w:type="character" w:styleId="Cmsor2Char" w:customStyle="1">
    <w:name w:val="Címsor 2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  <w:sz w:val="26"/>
      <w:szCs w:val="26"/>
    </w:rPr>
  </w:style>
  <w:style w:type="character" w:styleId="Cmsor3Char" w:customStyle="1">
    <w:name w:val="Címsor 3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</w:rPr>
  </w:style>
  <w:style w:type="character" w:styleId="CmChar" w:customStyle="1">
    <w:name w:val="Cím Char"/>
    <w:basedOn w:val="Bekezdsalapbettpusa"/>
    <w:uiPriority w:val="10"/>
    <w:rsid w:val="00FC693F"/>
    <w:rPr>
      <w:rFonts w:asciiTheme="majorHAnsi" w:cstheme="majorBidi" w:eastAsiaTheme="majorEastAsia" w:hAnsiTheme="majorHAnsi"/>
      <w:color w:val="212c32" w:themeColor="text2" w:themeShade="0000BF"/>
      <w:spacing w:val="5"/>
      <w:kern w:val="28"/>
      <w:sz w:val="52"/>
      <w:szCs w:val="52"/>
    </w:rPr>
  </w:style>
  <w:style w:type="character" w:styleId="AlcmChar" w:customStyle="1">
    <w:name w:val="Alcím Char"/>
    <w:basedOn w:val="Bekezdsalapbettpusa"/>
    <w:uiPriority w:val="11"/>
    <w:rsid w:val="00FC693F"/>
    <w:rPr>
      <w:rFonts w:asciiTheme="majorHAnsi" w:cstheme="majorBidi" w:eastAsiaTheme="majorEastAsia" w:hAnsiTheme="majorHAnsi"/>
      <w:i w:val="1"/>
      <w:iCs w:val="1"/>
      <w:color w:val="90c226" w:themeColor="accent1"/>
      <w:spacing w:val="15"/>
      <w:sz w:val="24"/>
      <w:szCs w:val="24"/>
    </w:rPr>
  </w:style>
  <w:style w:type="paragraph" w:styleId="Listaszerbekezds">
    <w:name w:val="List Paragraph"/>
    <w:uiPriority w:val="34"/>
    <w:qFormat w:val="1"/>
    <w:rsid w:val="00FC693F"/>
    <w:pPr>
      <w:ind w:left="720"/>
      <w:contextualSpacing w:val="1"/>
    </w:pPr>
  </w:style>
  <w:style w:type="paragraph" w:styleId="Szvegtrzs">
    <w:name w:val="Body Text"/>
    <w:link w:val="SzvegtrzsChar"/>
    <w:uiPriority w:val="99"/>
    <w:unhideWhenUsed w:val="1"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link w:val="Szvegtrzs2Char"/>
    <w:uiPriority w:val="99"/>
    <w:unhideWhenUsed w:val="1"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link w:val="Szvegtrzs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Felsorols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Felsorols2">
    <w:name w:val="List Bullet 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Felsorols3">
    <w:name w:val="List Bullet 3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2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Szmozottlista3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folytatsa">
    <w:name w:val="List Continu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folytatsa2">
    <w:name w:val="List Continue 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folytatsa3">
    <w:name w:val="List Continue 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szvege">
    <w:name w:val="macro"/>
    <w:link w:val="Makrszveg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link w:val="IdzetChar"/>
    <w:uiPriority w:val="29"/>
    <w:qFormat w:val="1"/>
    <w:rsid w:val="00FC693F"/>
    <w:rPr>
      <w:i w:val="1"/>
      <w:iCs w:val="1"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 w:val="1"/>
      <w:iCs w:val="1"/>
      <w:color w:val="000000" w:themeColor="text1"/>
    </w:rPr>
  </w:style>
  <w:style w:type="character" w:styleId="Cmsor4Char" w:customStyle="1">
    <w:name w:val="Címsor 4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90c226" w:themeColor="accent1"/>
    </w:rPr>
  </w:style>
  <w:style w:type="character" w:styleId="Cmsor5Char" w:customStyle="1">
    <w:name w:val="Címsor 5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color w:val="476013" w:themeColor="accent1" w:themeShade="00007F"/>
    </w:rPr>
  </w:style>
  <w:style w:type="character" w:styleId="Cmsor6Char" w:customStyle="1">
    <w:name w:val="Címsor 6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76013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C693F"/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Kpalrs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90c226" w:themeColor="accent1"/>
      <w:sz w:val="18"/>
      <w:szCs w:val="18"/>
    </w:rPr>
  </w:style>
  <w:style w:type="character" w:styleId="Kiemels2">
    <w:name w:val="Strong"/>
    <w:basedOn w:val="Bekezdsalapbettpusa"/>
    <w:uiPriority w:val="22"/>
    <w:qFormat w:val="1"/>
    <w:rsid w:val="00FC693F"/>
    <w:rPr>
      <w:b w:val="1"/>
      <w:bCs w:val="1"/>
    </w:rPr>
  </w:style>
  <w:style w:type="character" w:styleId="Kiemels">
    <w:name w:val="Emphasis"/>
    <w:basedOn w:val="Bekezdsalapbettpusa"/>
    <w:uiPriority w:val="20"/>
    <w:qFormat w:val="1"/>
    <w:rsid w:val="00FC693F"/>
    <w:rPr>
      <w:i w:val="1"/>
      <w:iCs w:val="1"/>
    </w:rPr>
  </w:style>
  <w:style w:type="paragraph" w:styleId="Kiemeltidzet">
    <w:name w:val="Intense Quote"/>
    <w:link w:val="KiemeltidzetChar"/>
    <w:uiPriority w:val="30"/>
    <w:qFormat w:val="1"/>
    <w:rsid w:val="00FC693F"/>
    <w:pPr>
      <w:pBdr>
        <w:bottom w:color="90c226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90c226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 w:val="1"/>
      <w:bCs w:val="1"/>
      <w:i w:val="1"/>
      <w:iCs w:val="1"/>
      <w:color w:val="90c226" w:themeColor="accent1"/>
    </w:rPr>
  </w:style>
  <w:style w:type="character" w:styleId="Finomkiemels">
    <w:name w:val="Subtle Emphasis"/>
    <w:basedOn w:val="Bekezdsalapbettpus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rskiemels">
    <w:name w:val="Intense Emphasis"/>
    <w:basedOn w:val="Bekezdsalapbettpusa"/>
    <w:uiPriority w:val="21"/>
    <w:qFormat w:val="1"/>
    <w:rsid w:val="00FC693F"/>
    <w:rPr>
      <w:b w:val="1"/>
      <w:bCs w:val="1"/>
      <w:i w:val="1"/>
      <w:iCs w:val="1"/>
      <w:color w:val="90c226" w:themeColor="accent1"/>
    </w:rPr>
  </w:style>
  <w:style w:type="character" w:styleId="Finomhivatkozs">
    <w:name w:val="Subtle Reference"/>
    <w:basedOn w:val="Bekezdsalapbettpusa"/>
    <w:uiPriority w:val="31"/>
    <w:qFormat w:val="1"/>
    <w:rsid w:val="00FC693F"/>
    <w:rPr>
      <w:smallCaps w:val="1"/>
      <w:color w:val="54a021" w:themeColor="accent2"/>
      <w:u w:val="single"/>
    </w:rPr>
  </w:style>
  <w:style w:type="character" w:styleId="Ershivatkozs">
    <w:name w:val="Intense Reference"/>
    <w:basedOn w:val="Bekezdsalapbettpusa"/>
    <w:uiPriority w:val="32"/>
    <w:qFormat w:val="1"/>
    <w:rsid w:val="00FC693F"/>
    <w:rPr>
      <w:b w:val="1"/>
      <w:bCs w:val="1"/>
      <w:smallCaps w:val="1"/>
      <w:color w:val="54a02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artalomjegyzkcmsora">
    <w:name w:val="TOC Heading"/>
    <w:uiPriority w:val="39"/>
    <w:unhideWhenUsed w:val="1"/>
    <w:qFormat w:val="1"/>
    <w:rsid w:val="00FC693F"/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0000BF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0000BF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0000BF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0000BF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0000BF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0000BF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1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  <w:shd w:color="auto" w:fill="e4f3c5" w:themeFill="accent1" w:themeFillTint="00003F" w:val="clear"/>
      </w:tcPr>
    </w:tblStylePr>
    <w:tblStylePr w:type="band2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1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  <w:shd w:color="auto" w:fill="d2f1be" w:themeFill="accent2" w:themeFillTint="00003F" w:val="clear"/>
      </w:tcPr>
    </w:tblStylePr>
    <w:tblStylePr w:type="band2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1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  <w:shd w:color="auto" w:fill="f8edc7" w:themeFill="accent3" w:themeFillTint="00003F" w:val="clear"/>
      </w:tcPr>
    </w:tblStylePr>
    <w:tblStylePr w:type="band2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1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  <w:shd w:color="auto" w:fill="f9d9c5" w:themeFill="accent4" w:themeFillTint="00003F" w:val="clear"/>
      </w:tcPr>
    </w:tblStylePr>
    <w:tblStylePr w:type="band2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1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  <w:shd w:color="auto" w:fill="f6c6c0" w:themeFill="accent5" w:themeFillTint="00003F" w:val="clear"/>
      </w:tcPr>
    </w:tblStylePr>
    <w:tblStylePr w:type="band2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1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  <w:shd w:color="auto" w:fill="e5e2d3" w:themeFill="accent6" w:themeFillTint="00003F" w:val="clear"/>
      </w:tcPr>
    </w:tblStylePr>
    <w:tblStylePr w:type="band2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fdc50" w:space="0" w:sz="8" w:themeColor="accent1" w:themeTint="0000BF" w:val="sing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fdc50" w:space="0" w:sz="6" w:themeColor="accent1" w:themeTint="0000BF" w:val="doub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d63a" w:space="0" w:sz="8" w:themeColor="accent2" w:themeTint="0000BF" w:val="sing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d63a" w:space="0" w:sz="6" w:themeColor="accent2" w:themeTint="0000BF" w:val="doub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ca56" w:space="0" w:sz="8" w:themeColor="accent3" w:themeTint="0000BF" w:val="sing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ca56" w:space="0" w:sz="6" w:themeColor="accent3" w:themeTint="0000BF" w:val="doub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d8c51" w:space="0" w:sz="8" w:themeColor="accent4" w:themeTint="0000BF" w:val="sing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8c51" w:space="0" w:sz="6" w:themeColor="accent4" w:themeTint="0000BF" w:val="doub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5440" w:space="0" w:sz="8" w:themeColor="accent5" w:themeTint="0000BF" w:val="sing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5440" w:space="0" w:sz="6" w:themeColor="accent5" w:themeTint="0000BF" w:val="doub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1a77a" w:space="0" w:sz="8" w:themeColor="accent6" w:themeTint="0000BF" w:val="sing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a77a" w:space="0" w:sz="6" w:themeColor="accent6" w:themeTint="0000BF" w:val="doub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0c226" w:space="0" w:sz="8" w:themeColor="accen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shd w:color="auto" w:fill="e4f3c5" w:themeFill="accent1" w:themeFillTint="00003F" w:val="clear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a021" w:space="0" w:sz="8" w:themeColor="accent2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shd w:color="auto" w:fill="d2f1be" w:themeFill="accent2" w:themeFillTint="00003F" w:val="clear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b91e" w:space="0" w:sz="8" w:themeColor="accent3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shd w:color="auto" w:fill="f8edc7" w:themeFill="accent3" w:themeFillTint="00003F" w:val="clear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76618" w:space="0" w:sz="8" w:themeColor="accent4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shd w:color="auto" w:fill="f9d9c5" w:themeFill="accent4" w:themeFillTint="00003F" w:val="clear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42f1a" w:space="0" w:sz="8" w:themeColor="accent5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shd w:color="auto" w:fill="f6c6c0" w:themeFill="accent5" w:themeFillTint="00003F" w:val="clear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18655" w:space="0" w:sz="8" w:themeColor="accent6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shd w:color="auto" w:fill="e5e2d3" w:themeFill="accent6" w:themeFillTint="00003F" w:val="clear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0c226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0c226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0c226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0c226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a021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a02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a02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6b91e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b91e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b91e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76618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7661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7661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42f1a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42f1a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42f1a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1865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1865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1865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  <w:insideV w:color="afdc50" w:space="0" w:sz="8" w:themeColor="accent1" w:themeTint="0000BF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fdc50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  <w:insideV w:color="78d63a" w:space="0" w:sz="8" w:themeColor="accent2" w:themeTint="0000BF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d63a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  <w:insideV w:color="ecca56" w:space="0" w:sz="8" w:themeColor="accent3" w:themeTint="0000BF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ca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  <w:insideV w:color="ed8c51" w:space="0" w:sz="8" w:themeColor="accent4" w:themeTint="0000BF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d8c5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  <w:insideV w:color="e55440" w:space="0" w:sz="8" w:themeColor="accent5" w:themeTint="0000BF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544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  <w:insideV w:color="b1a77a" w:space="0" w:sz="8" w:themeColor="accent6" w:themeTint="0000BF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1a77a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ae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6d0" w:themeFill="accent1" w:themeFillTint="000033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tcBorders>
          <w:insideH w:color="90c226" w:space="0" w:sz="6" w:themeColor="accent1" w:val="single"/>
          <w:insideV w:color="90c226" w:space="0" w:sz="6" w:themeColor="accent1" w:val="single"/>
        </w:tcBorders>
        <w:shd w:color="auto" w:fill="cae88b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9e5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4ca" w:themeFill="accent2" w:themeFillTint="000033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tcBorders>
          <w:insideH w:color="54a021" w:space="0" w:sz="6" w:themeColor="accent2" w:val="single"/>
          <w:insideV w:color="54a021" w:space="0" w:sz="6" w:themeColor="accent2" w:val="single"/>
        </w:tcBorders>
        <w:shd w:color="auto" w:fill="a5e47c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8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f0d2" w:themeFill="accent3" w:themeFillTint="000033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tcBorders>
          <w:insideH w:color="e6b91e" w:space="0" w:sz="6" w:themeColor="accent3" w:val="single"/>
          <w:insideV w:color="e6b91e" w:space="0" w:sz="6" w:themeColor="accent3" w:val="single"/>
        </w:tcBorders>
        <w:shd w:color="auto" w:fill="f2db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efe8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0d0" w:themeFill="accent4" w:themeFillTint="000033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tcBorders>
          <w:insideH w:color="e76618" w:space="0" w:sz="6" w:themeColor="accent4" w:val="single"/>
          <w:insideV w:color="e76618" w:space="0" w:sz="6" w:themeColor="accent4" w:val="single"/>
        </w:tcBorders>
        <w:shd w:color="auto" w:fill="f3b28b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e8e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d1cc" w:themeFill="accent5" w:themeFillTint="000033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tcBorders>
          <w:insideH w:color="c42f1a" w:space="0" w:sz="6" w:themeColor="accent5" w:val="single"/>
          <w:insideV w:color="c42f1a" w:space="0" w:sz="6" w:themeColor="accent5" w:val="single"/>
        </w:tcBorders>
        <w:shd w:color="auto" w:fill="ee8d8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7db" w:themeFill="accent6" w:themeFillTint="000033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tcBorders>
          <w:insideH w:color="918655" w:space="0" w:sz="6" w:themeColor="accent6" w:val="single"/>
          <w:insideV w:color="918655" w:space="0" w:sz="6" w:themeColor="accent6" w:val="single"/>
        </w:tcBorders>
        <w:shd w:color="auto" w:fill="cbc4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e88b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e88b" w:themeFill="accent1" w:themeFillTint="00007F" w:val="clear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e47c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e47c" w:themeFill="accent2" w:themeFillTint="00007F" w:val="clear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b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b8e" w:themeFill="accent3" w:themeFillTint="00007F" w:val="clear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3b28b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3b28b" w:themeFill="accent4" w:themeFillTint="00007F" w:val="clear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8d8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8d80" w:themeFill="accent5" w:themeFillTint="00007F" w:val="clear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bc4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bc4a6" w:themeFill="accent6" w:themeFillTint="00007F" w:val="clear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0c226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601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a02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f1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6b91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5c0d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7661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3320c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42f1a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170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1865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22a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90c226" w:space="0" w:sz="4" w:themeColor="accent1" w:val="single"/>
        <w:bottom w:color="90c226" w:space="0" w:sz="4" w:themeColor="accent1" w:val="single"/>
        <w:right w:color="90c226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ae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7416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7416" w:space="0" w:sz="4" w:themeColor="accent1" w:themeShade="000099" w:val="single"/>
          <w:insideV w:space="0" w:sz="0" w:val="nil"/>
        </w:tcBorders>
        <w:shd w:color="auto" w:fill="567416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7416" w:themeFill="accent1" w:themeFillShade="000099" w:val="clear"/>
      </w:tcPr>
    </w:tblStylePr>
    <w:tblStylePr w:type="band1Vert">
      <w:tblPr/>
      <w:tcPr>
        <w:shd w:color="auto" w:fill="d4eca1" w:themeFill="accent1" w:themeFillTint="000066" w:val="clear"/>
      </w:tcPr>
    </w:tblStylePr>
    <w:tblStylePr w:type="band1Horz">
      <w:tblPr/>
      <w:tcPr>
        <w:shd w:color="auto" w:fill="cae88b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54a021" w:space="0" w:sz="4" w:themeColor="accent2" w:val="single"/>
        <w:bottom w:color="54a021" w:space="0" w:sz="4" w:themeColor="accent2" w:val="single"/>
        <w:right w:color="54a02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9e5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f1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f13" w:space="0" w:sz="4" w:themeColor="accent2" w:themeShade="000099" w:val="single"/>
          <w:insideV w:space="0" w:sz="0" w:val="nil"/>
        </w:tcBorders>
        <w:shd w:color="auto" w:fill="325f1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f13" w:themeFill="accent2" w:themeFillShade="000099" w:val="clear"/>
      </w:tcPr>
    </w:tblStylePr>
    <w:tblStylePr w:type="band1Vert">
      <w:tblPr/>
      <w:tcPr>
        <w:shd w:color="auto" w:fill="b7e995" w:themeFill="accent2" w:themeFillTint="000066" w:val="clear"/>
      </w:tcPr>
    </w:tblStylePr>
    <w:tblStylePr w:type="band1Horz">
      <w:tblPr/>
      <w:tcPr>
        <w:shd w:color="auto" w:fill="a5e47c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24" w:themeColor="accent4" w:val="single"/>
        <w:left w:color="e6b91e" w:space="0" w:sz="4" w:themeColor="accent3" w:val="single"/>
        <w:bottom w:color="e6b91e" w:space="0" w:sz="4" w:themeColor="accent3" w:val="single"/>
        <w:right w:color="e6b91e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8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c6f0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c6f0f" w:space="0" w:sz="4" w:themeColor="accent3" w:themeShade="000099" w:val="single"/>
          <w:insideV w:space="0" w:sz="0" w:val="nil"/>
        </w:tcBorders>
        <w:shd w:color="auto" w:fill="8c6f0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c6f0f" w:themeFill="accent3" w:themeFillShade="000099" w:val="clear"/>
      </w:tcPr>
    </w:tblStylePr>
    <w:tblStylePr w:type="band1Vert">
      <w:tblPr/>
      <w:tcPr>
        <w:shd w:color="auto" w:fill="f5e2a5" w:themeFill="accent3" w:themeFillTint="000066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24" w:themeColor="accent3" w:val="single"/>
        <w:left w:color="e76618" w:space="0" w:sz="4" w:themeColor="accent4" w:val="single"/>
        <w:bottom w:color="e76618" w:space="0" w:sz="4" w:themeColor="accent4" w:val="single"/>
        <w:right w:color="e7661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a3d0e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a3d0e" w:space="0" w:sz="4" w:themeColor="accent4" w:themeShade="000099" w:val="single"/>
          <w:insideV w:space="0" w:sz="0" w:val="nil"/>
        </w:tcBorders>
        <w:shd w:color="auto" w:fill="8a3d0e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3d0e" w:themeFill="accent4" w:themeFillShade="000099" w:val="clear"/>
      </w:tcPr>
    </w:tblStylePr>
    <w:tblStylePr w:type="band1Vert">
      <w:tblPr/>
      <w:tcPr>
        <w:shd w:color="auto" w:fill="f5c1a2" w:themeFill="accent4" w:themeFillTint="000066" w:val="clear"/>
      </w:tcPr>
    </w:tblStylePr>
    <w:tblStylePr w:type="band1Horz">
      <w:tblPr/>
      <w:tcPr>
        <w:shd w:color="auto" w:fill="f3b28b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24" w:themeColor="accent6" w:val="single"/>
        <w:left w:color="c42f1a" w:space="0" w:sz="4" w:themeColor="accent5" w:val="single"/>
        <w:bottom w:color="c42f1a" w:space="0" w:sz="4" w:themeColor="accent5" w:val="single"/>
        <w:right w:color="c42f1a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8e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1c0f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1c0f" w:space="0" w:sz="4" w:themeColor="accent5" w:themeShade="000099" w:val="single"/>
          <w:insideV w:space="0" w:sz="0" w:val="nil"/>
        </w:tcBorders>
        <w:shd w:color="auto" w:fill="751c0f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1c0f" w:themeFill="accent5" w:themeFillShade="000099" w:val="clear"/>
      </w:tcPr>
    </w:tblStylePr>
    <w:tblStylePr w:type="band1Vert">
      <w:tblPr/>
      <w:tcPr>
        <w:shd w:color="auto" w:fill="f1a399" w:themeFill="accent5" w:themeFillTint="000066" w:val="clear"/>
      </w:tcPr>
    </w:tblStylePr>
    <w:tblStylePr w:type="band1Horz">
      <w:tblPr/>
      <w:tcPr>
        <w:shd w:color="auto" w:fill="ee8d8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24" w:themeColor="accent5" w:val="single"/>
        <w:left w:color="918655" w:space="0" w:sz="4" w:themeColor="accent6" w:val="single"/>
        <w:bottom w:color="918655" w:space="0" w:sz="4" w:themeColor="accent6" w:val="single"/>
        <w:right w:color="91865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503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5033" w:space="0" w:sz="4" w:themeColor="accent6" w:themeShade="000099" w:val="single"/>
          <w:insideV w:space="0" w:sz="0" w:val="nil"/>
        </w:tcBorders>
        <w:shd w:color="auto" w:fill="56503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5033" w:themeFill="accent6" w:themeFillShade="000099" w:val="clear"/>
      </w:tcPr>
    </w:tblStylePr>
    <w:tblStylePr w:type="band1Vert">
      <w:tblPr/>
      <w:tcPr>
        <w:shd w:color="auto" w:fill="d5d0b8" w:themeFill="accent6" w:themeFillTint="000066" w:val="clear"/>
      </w:tcPr>
    </w:tblStylePr>
    <w:tblStylePr w:type="band1Horz">
      <w:tblPr/>
      <w:tcPr>
        <w:shd w:color="auto" w:fill="cbc4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ae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shd w:color="auto" w:fill="e9f6d0" w:themeFill="accent1" w:themeFillTint="000033" w:val="clear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9e5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shd w:color="auto" w:fill="daf4ca" w:themeFill="accent2" w:themeFillTint="000033" w:val="clear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8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85113" w:themeFill="accent4" w:themeFillShade="0000CC" w:val="clear"/>
      </w:tcPr>
    </w:tblStylePr>
    <w:tblStylePr w:type="lastRow">
      <w:rPr>
        <w:b w:val="1"/>
        <w:bCs w:val="1"/>
        <w:color w:val="b8511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shd w:color="auto" w:fill="faf0d2" w:themeFill="accent3" w:themeFillTint="000033" w:val="clear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efe8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b9514" w:themeFill="accent3" w:themeFillShade="0000CC" w:val="clear"/>
      </w:tcPr>
    </w:tblStylePr>
    <w:tblStylePr w:type="lastRow">
      <w:rPr>
        <w:b w:val="1"/>
        <w:bCs w:val="1"/>
        <w:color w:val="bb951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shd w:color="auto" w:fill="fae0d0" w:themeFill="accent4" w:themeFillTint="000033" w:val="clear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be8e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36b44" w:themeFill="accent6" w:themeFillShade="0000CC" w:val="clear"/>
      </w:tcPr>
    </w:tblStylePr>
    <w:tblStylePr w:type="lastRow">
      <w:rPr>
        <w:b w:val="1"/>
        <w:bCs w:val="1"/>
        <w:color w:val="736b4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shd w:color="auto" w:fill="f8d1cc" w:themeFill="accent5" w:themeFillTint="000033" w:val="clear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3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c2514" w:themeFill="accent5" w:themeFillShade="0000CC" w:val="clear"/>
      </w:tcPr>
    </w:tblStylePr>
    <w:tblStylePr w:type="lastRow">
      <w:rPr>
        <w:b w:val="1"/>
        <w:bCs w:val="1"/>
        <w:color w:val="9c251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shd w:color="auto" w:fill="eae7db" w:themeFill="accent6" w:themeFillTint="000033" w:val="clear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6d0" w:themeFill="accent1" w:themeFillTint="000033" w:val="clear"/>
    </w:tcPr>
    <w:tblStylePr w:type="firstRow">
      <w:rPr>
        <w:b w:val="1"/>
        <w:bCs w:val="1"/>
      </w:rPr>
      <w:tblPr/>
      <w:tcPr>
        <w:shd w:color="auto" w:fill="d4ec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c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4ca" w:themeFill="accent2" w:themeFillTint="000033" w:val="clear"/>
    </w:tcPr>
    <w:tblStylePr w:type="firstRow">
      <w:rPr>
        <w:b w:val="1"/>
        <w:bCs w:val="1"/>
      </w:rPr>
      <w:tblPr/>
      <w:tcPr>
        <w:shd w:color="auto" w:fill="b7e99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e99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0d2" w:themeFill="accent3" w:themeFillTint="000033" w:val="clear"/>
    </w:tcPr>
    <w:tblStylePr w:type="firstRow">
      <w:rPr>
        <w:b w:val="1"/>
        <w:bCs w:val="1"/>
      </w:rPr>
      <w:tblPr/>
      <w:tcPr>
        <w:shd w:color="auto" w:fill="f5e2a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e2a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0" w:themeFill="accent4" w:themeFillTint="000033" w:val="clear"/>
    </w:tcPr>
    <w:tblStylePr w:type="firstRow">
      <w:rPr>
        <w:b w:val="1"/>
        <w:bCs w:val="1"/>
      </w:rPr>
      <w:tblPr/>
      <w:tcPr>
        <w:shd w:color="auto" w:fill="f5c1a2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c1a2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1cc" w:themeFill="accent5" w:themeFillTint="000033" w:val="clear"/>
    </w:tcPr>
    <w:tblStylePr w:type="firstRow">
      <w:rPr>
        <w:b w:val="1"/>
        <w:bCs w:val="1"/>
      </w:rPr>
      <w:tblPr/>
      <w:tcPr>
        <w:shd w:color="auto" w:fill="f1a399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a399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7db" w:themeFill="accent6" w:themeFillTint="000033" w:val="clear"/>
    </w:tcPr>
    <w:tblStylePr w:type="firstRow">
      <w:rPr>
        <w:b w:val="1"/>
        <w:bCs w:val="1"/>
      </w:rPr>
      <w:tblPr/>
      <w:tcPr>
        <w:shd w:color="auto" w:fill="d5d0b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0b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paragraph" w:styleId="TJ1">
    <w:name w:val="toc 1"/>
    <w:autoRedefine w:val="1"/>
    <w:uiPriority w:val="39"/>
    <w:unhideWhenUsed w:val="1"/>
    <w:rsid w:val="00605914"/>
    <w:pPr>
      <w:spacing w:after="100"/>
    </w:pPr>
  </w:style>
  <w:style w:type="paragraph" w:styleId="TJ2">
    <w:name w:val="toc 2"/>
    <w:autoRedefine w:val="1"/>
    <w:uiPriority w:val="39"/>
    <w:unhideWhenUsed w:val="1"/>
    <w:rsid w:val="00605914"/>
    <w:pPr>
      <w:tabs>
        <w:tab w:val="right" w:leader="dot" w:pos="8630"/>
      </w:tabs>
      <w:spacing w:after="100"/>
      <w:ind w:left="-851" w:firstLine="142"/>
    </w:pPr>
  </w:style>
  <w:style w:type="character" w:styleId="Hiperhivatkozs">
    <w:name w:val="Hyperlink"/>
    <w:basedOn w:val="Bekezdsalapbettpusa"/>
    <w:uiPriority w:val="99"/>
    <w:unhideWhenUsed w:val="1"/>
    <w:rsid w:val="00605914"/>
    <w:rPr>
      <w:color w:val="99ca3c" w:themeColor="hyperlink"/>
      <w:u w:val="single"/>
    </w:rPr>
  </w:style>
  <w:style w:type="paragraph" w:styleId="NormlWeb">
    <w:name w:val="Normal (Web)"/>
    <w:basedOn w:val="Norml"/>
    <w:uiPriority w:val="99"/>
    <w:unhideWhenUsed w:val="1"/>
    <w:rsid w:val="00E35F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u-H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9nes1zllgXhk8/1aYnFjqXoKA==">CgMxLjAaIwoBMBIeChwIB0IYCg9UaW1lcyBOZXcgUm9tYW4SBUNhcmRvGiMKATESHgocCAdCGAoPVGltZXMgTmV3IFJvbWFuEgVDYXJkbzIOaC40dnZtdTlyc3JzYm4yDmguZmFlZWx3amx5c244Mg5oLnlpM3ZkbW1hODZtNjIOaC51aW0wZHl0aGF3bHIyDmguaXZha2llaXUzdDExMg5oLmQ0eXBsODFtbzFodjIOaC5scTF2Z2NjaGh0cnM4AHIhMVZkMjlWa3pjRk8yUS1SZWlMcmt2RTZ2R1FuTnVtcH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Vadkerti-Tóth Ádám</dc:creator>
</cp:coreProperties>
</file>